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3.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1DA96" w14:textId="1E434560" w:rsidR="00B54111" w:rsidRPr="00B54111" w:rsidRDefault="0042577C" w:rsidP="00B54111">
      <w:pPr>
        <w:jc w:val="center"/>
      </w:pPr>
      <w:r w:rsidRPr="002C043C">
        <w:rPr>
          <w:noProof/>
          <w:lang w:eastAsia="zh-CN"/>
        </w:rPr>
        <mc:AlternateContent>
          <mc:Choice Requires="wps">
            <w:drawing>
              <wp:anchor distT="0" distB="0" distL="114300" distR="114300" simplePos="0" relativeHeight="251659264" behindDoc="0" locked="0" layoutInCell="1" allowOverlap="1" wp14:anchorId="1D4301CE" wp14:editId="172E25B1">
                <wp:simplePos x="0" y="0"/>
                <wp:positionH relativeFrom="page">
                  <wp:posOffset>219710</wp:posOffset>
                </wp:positionH>
                <wp:positionV relativeFrom="page">
                  <wp:posOffset>1134110</wp:posOffset>
                </wp:positionV>
                <wp:extent cx="1712595" cy="928751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595" cy="92875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720"/>
                              <w:gridCol w:w="4466"/>
                            </w:tblGrid>
                            <w:tr w:rsidR="00BE6602" w14:paraId="67836BE1" w14:textId="77777777">
                              <w:trPr>
                                <w:jc w:val="center"/>
                              </w:trPr>
                              <w:tc>
                                <w:tcPr>
                                  <w:tcW w:w="2568" w:type="pct"/>
                                  <w:vAlign w:val="center"/>
                                </w:tcPr>
                                <w:p w14:paraId="6BBFE7E5" w14:textId="77777777" w:rsidR="00BE6602" w:rsidRPr="00DA48CB" w:rsidRDefault="00BE6602">
                                  <w:pPr>
                                    <w:jc w:val="right"/>
                                    <w:rPr>
                                      <w:lang w:val="sr-Latn-RS"/>
                                    </w:rPr>
                                  </w:pPr>
                                  <w:r>
                                    <w:rPr>
                                      <w:noProof/>
                                      <w:lang w:val="sr-Latn-RS"/>
                                    </w:rPr>
                                    <w:drawing>
                                      <wp:inline distT="0" distB="0" distL="0" distR="0" wp14:anchorId="512FEE55" wp14:editId="36D713FD">
                                        <wp:extent cx="3810000" cy="2133600"/>
                                        <wp:effectExtent l="0" t="0" r="0" b="0"/>
                                        <wp:docPr id="1" name="Picture 1" descr="/var/folders/30/dbnkhjcj3bz9j618n52c8j8r0000gn/T/com.microsoft.Word/Content.MSO/781D681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30/dbnkhjcj3bz9j618n52c8j8r0000gn/T/com.microsoft.Word/Content.MSO/781D681D.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133600"/>
                                                </a:xfrm>
                                                <a:prstGeom prst="rect">
                                                  <a:avLst/>
                                                </a:prstGeom>
                                                <a:noFill/>
                                                <a:ln>
                                                  <a:noFill/>
                                                </a:ln>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3C301B0D" w14:textId="77777777" w:rsidR="00BE6602" w:rsidRDefault="00BE6602">
                                      <w:pPr>
                                        <w:pStyle w:val="NoSpacing"/>
                                        <w:spacing w:line="312" w:lineRule="auto"/>
                                        <w:jc w:val="right"/>
                                        <w:rPr>
                                          <w:caps/>
                                          <w:color w:val="191919" w:themeColor="text1" w:themeTint="E6"/>
                                          <w:sz w:val="72"/>
                                          <w:szCs w:val="72"/>
                                        </w:rPr>
                                      </w:pPr>
                                      <w:r>
                                        <w:rPr>
                                          <w:caps/>
                                          <w:color w:val="191919" w:themeColor="text1" w:themeTint="E6"/>
                                          <w:sz w:val="72"/>
                                          <w:szCs w:val="72"/>
                                          <w:lang w:val="sr-Cyrl-RS"/>
                                        </w:rPr>
                                        <w:t>план развоја општине бач</w:t>
                                      </w:r>
                                    </w:p>
                                  </w:sdtContent>
                                </w:sdt>
                                <w:sdt>
                                  <w:sdtPr>
                                    <w:rPr>
                                      <w:color w:val="000000" w:themeColor="text1"/>
                                      <w:sz w:val="36"/>
                                      <w:szCs w:val="36"/>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1C8A9A11" w14:textId="77777777" w:rsidR="00BE6602" w:rsidRPr="00DA48CB" w:rsidRDefault="00BE6602">
                                      <w:pPr>
                                        <w:jc w:val="right"/>
                                        <w:rPr>
                                          <w:sz w:val="36"/>
                                          <w:szCs w:val="36"/>
                                        </w:rPr>
                                      </w:pPr>
                                      <w:r w:rsidRPr="00DA48CB">
                                        <w:rPr>
                                          <w:color w:val="000000" w:themeColor="text1"/>
                                          <w:sz w:val="36"/>
                                          <w:szCs w:val="36"/>
                                          <w:lang w:val="sr-Cyrl-RS"/>
                                        </w:rPr>
                                        <w:t>2022 - 2028.</w:t>
                                      </w:r>
                                    </w:p>
                                  </w:sdtContent>
                                </w:sdt>
                              </w:tc>
                              <w:tc>
                                <w:tcPr>
                                  <w:tcW w:w="2432" w:type="pct"/>
                                  <w:vAlign w:val="center"/>
                                </w:tcPr>
                                <w:sdt>
                                  <w:sdtPr>
                                    <w:rPr>
                                      <w:rFonts w:cstheme="minorHAnsi"/>
                                      <w:sz w:val="21"/>
                                      <w:szCs w:val="21"/>
                                      <w:lang w:val="sr-Cyrl-RS"/>
                                    </w:rPr>
                                    <w:alias w:val="Abstract"/>
                                    <w:tag w:val=""/>
                                    <w:id w:val="-2036181933"/>
                                    <w:dataBinding w:prefixMappings="xmlns:ns0='http://schemas.microsoft.com/office/2006/coverPageProps' " w:xpath="/ns0:CoverPageProperties[1]/ns0:Abstract[1]" w:storeItemID="{55AF091B-3C7A-41E3-B477-F2FDAA23CFDA}"/>
                                    <w:text/>
                                  </w:sdtPr>
                                  <w:sdtEndPr/>
                                  <w:sdtContent>
                                    <w:p w14:paraId="0C453793" w14:textId="247CA347" w:rsidR="00BE6602" w:rsidRDefault="00BE6602" w:rsidP="00DA48CB">
                                      <w:pPr>
                                        <w:jc w:val="both"/>
                                        <w:rPr>
                                          <w:color w:val="000000" w:themeColor="text1"/>
                                        </w:rPr>
                                      </w:pPr>
                                      <w:r>
                                        <w:rPr>
                                          <w:rFonts w:cstheme="minorHAnsi"/>
                                          <w:sz w:val="21"/>
                                          <w:szCs w:val="21"/>
                                          <w:lang w:val="sr-Cyrl-RS"/>
                                        </w:rPr>
                                        <w:t xml:space="preserve">Израда Плана развоја општине Бач 2022-2028. реализована је кроз пројекат финансиран из бесповратних средстава </w:t>
                                      </w:r>
                                      <w:r w:rsidRPr="008B027C">
                                        <w:rPr>
                                          <w:rFonts w:cstheme="minorHAnsi"/>
                                          <w:sz w:val="21"/>
                                          <w:szCs w:val="21"/>
                                          <w:lang w:val="sr-Cyrl-RS"/>
                                        </w:rPr>
                                        <w:t xml:space="preserve">словачке развојне помоћи  (SlovakAid), </w:t>
                                      </w:r>
                                      <w:r>
                                        <w:rPr>
                                          <w:rFonts w:cstheme="minorHAnsi"/>
                                          <w:sz w:val="21"/>
                                          <w:szCs w:val="21"/>
                                          <w:lang w:val="sr-Cyrl-RS"/>
                                        </w:rPr>
                                        <w:t xml:space="preserve">а спроводи се посредством </w:t>
                                      </w:r>
                                      <w:r w:rsidRPr="00434ABA">
                                        <w:rPr>
                                          <w:rFonts w:cstheme="minorHAnsi"/>
                                          <w:sz w:val="21"/>
                                          <w:szCs w:val="21"/>
                                          <w:lang w:val="sr-Cyrl-RS"/>
                                        </w:rPr>
                                        <w:t>Програма Уједињених нација за развој у Србији (UNDP).</w:t>
                                      </w:r>
                                      <w:r>
                                        <w:rPr>
                                          <w:rFonts w:cstheme="minorHAnsi"/>
                                          <w:sz w:val="21"/>
                                          <w:szCs w:val="21"/>
                                          <w:lang w:val="sr-Cyrl-RS"/>
                                        </w:rPr>
                                        <w:t xml:space="preserve"> Стручну</w:t>
                                      </w:r>
                                      <w:r w:rsidRPr="00DA48CB">
                                        <w:rPr>
                                          <w:rFonts w:cstheme="minorHAnsi"/>
                                          <w:sz w:val="21"/>
                                          <w:szCs w:val="21"/>
                                          <w:lang w:val="sr-Cyrl-RS"/>
                                        </w:rPr>
                                        <w:t xml:space="preserve"> подршку у изради </w:t>
                                      </w:r>
                                      <w:r>
                                        <w:rPr>
                                          <w:rFonts w:cstheme="minorHAnsi"/>
                                          <w:sz w:val="21"/>
                                          <w:szCs w:val="21"/>
                                          <w:lang w:val="sr-Cyrl-RS"/>
                                        </w:rPr>
                                        <w:t>пружила је</w:t>
                                      </w:r>
                                      <w:r w:rsidRPr="00DA48CB">
                                        <w:rPr>
                                          <w:rFonts w:cstheme="minorHAnsi"/>
                                          <w:sz w:val="21"/>
                                          <w:szCs w:val="21"/>
                                          <w:lang w:val="sr-Cyrl-RS"/>
                                        </w:rPr>
                                        <w:t xml:space="preserve"> Стална конференције градова и општина (СКГО)</w:t>
                                      </w:r>
                                      <w:r>
                                        <w:rPr>
                                          <w:rFonts w:cstheme="minorHAnsi"/>
                                          <w:sz w:val="21"/>
                                          <w:szCs w:val="21"/>
                                          <w:lang w:val="sr-Cyrl-RS"/>
                                        </w:rPr>
                                        <w:t>.</w:t>
                                      </w:r>
                                    </w:p>
                                  </w:sdtContent>
                                </w:sdt>
                                <w:p w14:paraId="5671BB1F" w14:textId="7FE1B8E4" w:rsidR="00BE6602" w:rsidRDefault="00BE6602">
                                  <w:pPr>
                                    <w:pStyle w:val="NoSpacing"/>
                                    <w:rPr>
                                      <w:color w:val="ED7D31" w:themeColor="accent2"/>
                                      <w:sz w:val="26"/>
                                      <w:szCs w:val="26"/>
                                    </w:rPr>
                                  </w:pPr>
                                </w:p>
                                <w:p w14:paraId="6424815B" w14:textId="5D23377F" w:rsidR="00BE6602" w:rsidRDefault="00BE6602">
                                  <w:pPr>
                                    <w:pStyle w:val="NoSpacing"/>
                                  </w:pPr>
                                </w:p>
                              </w:tc>
                            </w:tr>
                          </w:tbl>
                          <w:p w14:paraId="37CE7F30" w14:textId="77777777" w:rsidR="00BE6602" w:rsidRDefault="00BE6602"/>
                          <w:p w14:paraId="07F23639" w14:textId="77777777" w:rsidR="00BE6602" w:rsidRDefault="00BE6602"/>
                          <w:p w14:paraId="7216DDC1" w14:textId="77777777" w:rsidR="00BE6602" w:rsidRDefault="00BE6602"/>
                          <w:p w14:paraId="72462607" w14:textId="77777777" w:rsidR="00BE6602" w:rsidRDefault="00BE6602" w:rsidP="00DA48CB">
                            <w:pPr>
                              <w:jc w:val="center"/>
                            </w:pPr>
                          </w:p>
                          <w:p w14:paraId="082DD08F" w14:textId="77777777" w:rsidR="00BE6602" w:rsidRDefault="00BE6602" w:rsidP="00DA48CB">
                            <w:pPr>
                              <w:jc w:val="center"/>
                            </w:pPr>
                          </w:p>
                          <w:p w14:paraId="60A6B4B8" w14:textId="77777777" w:rsidR="00BE6602" w:rsidRDefault="00BE6602" w:rsidP="00DA48CB">
                            <w:pPr>
                              <w:jc w:val="center"/>
                            </w:pPr>
                          </w:p>
                          <w:p w14:paraId="766FEE93" w14:textId="77777777" w:rsidR="00BE6602" w:rsidRDefault="00BE6602" w:rsidP="00DA48CB">
                            <w:pPr>
                              <w:jc w:val="center"/>
                            </w:pPr>
                          </w:p>
                          <w:p w14:paraId="3F2087A5" w14:textId="77777777" w:rsidR="00BE6602" w:rsidRDefault="00BE6602" w:rsidP="00DA48CB">
                            <w:pPr>
                              <w:jc w:val="center"/>
                            </w:pPr>
                          </w:p>
                          <w:p w14:paraId="5E00A3B9" w14:textId="77777777" w:rsidR="00BE6602" w:rsidRDefault="00BE6602" w:rsidP="00DA48CB">
                            <w:pPr>
                              <w:jc w:val="center"/>
                            </w:pPr>
                          </w:p>
                          <w:p w14:paraId="5995E7CB" w14:textId="1DD8E57C" w:rsidR="00BE6602" w:rsidRPr="00DA48CB" w:rsidRDefault="00BE6602" w:rsidP="00DA48CB">
                            <w:pPr>
                              <w:jc w:val="center"/>
                              <w:rPr>
                                <w:lang w:val="sr-Cyrl-RS"/>
                              </w:rPr>
                            </w:pPr>
                            <w:r>
                              <w:rPr>
                                <w:lang w:val="sr-Cyrl-RS"/>
                              </w:rPr>
                              <w:t>202</w:t>
                            </w:r>
                            <w:r w:rsidR="00DF73D4">
                              <w:rPr>
                                <w:lang w:val="sr-Latn-RS"/>
                              </w:rPr>
                              <w:t>2</w:t>
                            </w:r>
                            <w:r>
                              <w:rPr>
                                <w:lang w:val="sr-Cyrl-RS"/>
                              </w:rPr>
                              <w:t>. година.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1D4301CE" id="_x0000_t202" coordsize="21600,21600" o:spt="202" path="m,l,21600r21600,l21600,xe">
                <v:stroke joinstyle="miter"/>
                <v:path gradientshapeok="t" o:connecttype="rect"/>
              </v:shapetype>
              <v:shape id="Text Box 138" o:spid="_x0000_s1026" type="#_x0000_t202" style="position:absolute;left:0;text-align:left;margin-left:17.3pt;margin-top:89.3pt;width:134.85pt;height:731.3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720"/>
                        <w:gridCol w:w="4466"/>
                      </w:tblGrid>
                      <w:tr w:rsidR="00BE6602" w14:paraId="67836BE1" w14:textId="77777777">
                        <w:trPr>
                          <w:jc w:val="center"/>
                        </w:trPr>
                        <w:tc>
                          <w:tcPr>
                            <w:tcW w:w="2568" w:type="pct"/>
                            <w:vAlign w:val="center"/>
                          </w:tcPr>
                          <w:p w14:paraId="6BBFE7E5" w14:textId="77777777" w:rsidR="00BE6602" w:rsidRPr="00DA48CB" w:rsidRDefault="00BE6602">
                            <w:pPr>
                              <w:jc w:val="right"/>
                              <w:rPr>
                                <w:lang w:val="sr-Latn-RS"/>
                              </w:rPr>
                            </w:pPr>
                            <w:r>
                              <w:rPr>
                                <w:noProof/>
                                <w:lang w:val="sr-Latn-RS"/>
                              </w:rPr>
                              <w:drawing>
                                <wp:inline distT="0" distB="0" distL="0" distR="0" wp14:anchorId="512FEE55" wp14:editId="36D713FD">
                                  <wp:extent cx="3810000" cy="2133600"/>
                                  <wp:effectExtent l="0" t="0" r="0" b="0"/>
                                  <wp:docPr id="1" name="Picture 1" descr="/var/folders/30/dbnkhjcj3bz9j618n52c8j8r0000gn/T/com.microsoft.Word/Content.MSO/781D681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30/dbnkhjcj3bz9j618n52c8j8r0000gn/T/com.microsoft.Word/Content.MSO/781D681D.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133600"/>
                                          </a:xfrm>
                                          <a:prstGeom prst="rect">
                                            <a:avLst/>
                                          </a:prstGeom>
                                          <a:noFill/>
                                          <a:ln>
                                            <a:noFill/>
                                          </a:ln>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3C301B0D" w14:textId="77777777" w:rsidR="00BE6602" w:rsidRDefault="00BE6602">
                                <w:pPr>
                                  <w:pStyle w:val="NoSpacing"/>
                                  <w:spacing w:line="312" w:lineRule="auto"/>
                                  <w:jc w:val="right"/>
                                  <w:rPr>
                                    <w:caps/>
                                    <w:color w:val="191919" w:themeColor="text1" w:themeTint="E6"/>
                                    <w:sz w:val="72"/>
                                    <w:szCs w:val="72"/>
                                  </w:rPr>
                                </w:pPr>
                                <w:r>
                                  <w:rPr>
                                    <w:caps/>
                                    <w:color w:val="191919" w:themeColor="text1" w:themeTint="E6"/>
                                    <w:sz w:val="72"/>
                                    <w:szCs w:val="72"/>
                                    <w:lang w:val="sr-Cyrl-RS"/>
                                  </w:rPr>
                                  <w:t>план развоја општине бач</w:t>
                                </w:r>
                              </w:p>
                            </w:sdtContent>
                          </w:sdt>
                          <w:sdt>
                            <w:sdtPr>
                              <w:rPr>
                                <w:color w:val="000000" w:themeColor="text1"/>
                                <w:sz w:val="36"/>
                                <w:szCs w:val="36"/>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1C8A9A11" w14:textId="77777777" w:rsidR="00BE6602" w:rsidRPr="00DA48CB" w:rsidRDefault="00BE6602">
                                <w:pPr>
                                  <w:jc w:val="right"/>
                                  <w:rPr>
                                    <w:sz w:val="36"/>
                                    <w:szCs w:val="36"/>
                                  </w:rPr>
                                </w:pPr>
                                <w:r w:rsidRPr="00DA48CB">
                                  <w:rPr>
                                    <w:color w:val="000000" w:themeColor="text1"/>
                                    <w:sz w:val="36"/>
                                    <w:szCs w:val="36"/>
                                    <w:lang w:val="sr-Cyrl-RS"/>
                                  </w:rPr>
                                  <w:t>2022 - 2028.</w:t>
                                </w:r>
                              </w:p>
                            </w:sdtContent>
                          </w:sdt>
                        </w:tc>
                        <w:tc>
                          <w:tcPr>
                            <w:tcW w:w="2432" w:type="pct"/>
                            <w:vAlign w:val="center"/>
                          </w:tcPr>
                          <w:sdt>
                            <w:sdtPr>
                              <w:rPr>
                                <w:rFonts w:cstheme="minorHAnsi"/>
                                <w:sz w:val="21"/>
                                <w:szCs w:val="21"/>
                                <w:lang w:val="sr-Cyrl-RS"/>
                              </w:rPr>
                              <w:alias w:val="Abstract"/>
                              <w:tag w:val=""/>
                              <w:id w:val="-2036181933"/>
                              <w:dataBinding w:prefixMappings="xmlns:ns0='http://schemas.microsoft.com/office/2006/coverPageProps' " w:xpath="/ns0:CoverPageProperties[1]/ns0:Abstract[1]" w:storeItemID="{55AF091B-3C7A-41E3-B477-F2FDAA23CFDA}"/>
                              <w:text/>
                            </w:sdtPr>
                            <w:sdtEndPr/>
                            <w:sdtContent>
                              <w:p w14:paraId="0C453793" w14:textId="247CA347" w:rsidR="00BE6602" w:rsidRDefault="00BE6602" w:rsidP="00DA48CB">
                                <w:pPr>
                                  <w:jc w:val="both"/>
                                  <w:rPr>
                                    <w:color w:val="000000" w:themeColor="text1"/>
                                  </w:rPr>
                                </w:pPr>
                                <w:r>
                                  <w:rPr>
                                    <w:rFonts w:cstheme="minorHAnsi"/>
                                    <w:sz w:val="21"/>
                                    <w:szCs w:val="21"/>
                                    <w:lang w:val="sr-Cyrl-RS"/>
                                  </w:rPr>
                                  <w:t xml:space="preserve">Израда Плана развоја општине Бач 2022-2028. реализована је кроз пројекат финансиран из бесповратних средстава </w:t>
                                </w:r>
                                <w:r w:rsidRPr="008B027C">
                                  <w:rPr>
                                    <w:rFonts w:cstheme="minorHAnsi"/>
                                    <w:sz w:val="21"/>
                                    <w:szCs w:val="21"/>
                                    <w:lang w:val="sr-Cyrl-RS"/>
                                  </w:rPr>
                                  <w:t xml:space="preserve">словачке развојне помоћи  (SlovakAid), </w:t>
                                </w:r>
                                <w:r>
                                  <w:rPr>
                                    <w:rFonts w:cstheme="minorHAnsi"/>
                                    <w:sz w:val="21"/>
                                    <w:szCs w:val="21"/>
                                    <w:lang w:val="sr-Cyrl-RS"/>
                                  </w:rPr>
                                  <w:t xml:space="preserve">а спроводи се посредством </w:t>
                                </w:r>
                                <w:r w:rsidRPr="00434ABA">
                                  <w:rPr>
                                    <w:rFonts w:cstheme="minorHAnsi"/>
                                    <w:sz w:val="21"/>
                                    <w:szCs w:val="21"/>
                                    <w:lang w:val="sr-Cyrl-RS"/>
                                  </w:rPr>
                                  <w:t>Програма Уједињених нација за развој у Србији (UNDP).</w:t>
                                </w:r>
                                <w:r>
                                  <w:rPr>
                                    <w:rFonts w:cstheme="minorHAnsi"/>
                                    <w:sz w:val="21"/>
                                    <w:szCs w:val="21"/>
                                    <w:lang w:val="sr-Cyrl-RS"/>
                                  </w:rPr>
                                  <w:t xml:space="preserve"> Стручну</w:t>
                                </w:r>
                                <w:r w:rsidRPr="00DA48CB">
                                  <w:rPr>
                                    <w:rFonts w:cstheme="minorHAnsi"/>
                                    <w:sz w:val="21"/>
                                    <w:szCs w:val="21"/>
                                    <w:lang w:val="sr-Cyrl-RS"/>
                                  </w:rPr>
                                  <w:t xml:space="preserve"> подршку у изради </w:t>
                                </w:r>
                                <w:r>
                                  <w:rPr>
                                    <w:rFonts w:cstheme="minorHAnsi"/>
                                    <w:sz w:val="21"/>
                                    <w:szCs w:val="21"/>
                                    <w:lang w:val="sr-Cyrl-RS"/>
                                  </w:rPr>
                                  <w:t>пружила је</w:t>
                                </w:r>
                                <w:r w:rsidRPr="00DA48CB">
                                  <w:rPr>
                                    <w:rFonts w:cstheme="minorHAnsi"/>
                                    <w:sz w:val="21"/>
                                    <w:szCs w:val="21"/>
                                    <w:lang w:val="sr-Cyrl-RS"/>
                                  </w:rPr>
                                  <w:t xml:space="preserve"> Стална конференције градова и општина (СКГО)</w:t>
                                </w:r>
                                <w:r>
                                  <w:rPr>
                                    <w:rFonts w:cstheme="minorHAnsi"/>
                                    <w:sz w:val="21"/>
                                    <w:szCs w:val="21"/>
                                    <w:lang w:val="sr-Cyrl-RS"/>
                                  </w:rPr>
                                  <w:t>.</w:t>
                                </w:r>
                              </w:p>
                            </w:sdtContent>
                          </w:sdt>
                          <w:p w14:paraId="5671BB1F" w14:textId="7FE1B8E4" w:rsidR="00BE6602" w:rsidRDefault="00BE6602">
                            <w:pPr>
                              <w:pStyle w:val="NoSpacing"/>
                              <w:rPr>
                                <w:color w:val="ED7D31" w:themeColor="accent2"/>
                                <w:sz w:val="26"/>
                                <w:szCs w:val="26"/>
                              </w:rPr>
                            </w:pPr>
                          </w:p>
                          <w:p w14:paraId="6424815B" w14:textId="5D23377F" w:rsidR="00BE6602" w:rsidRDefault="00BE6602">
                            <w:pPr>
                              <w:pStyle w:val="NoSpacing"/>
                            </w:pPr>
                          </w:p>
                        </w:tc>
                      </w:tr>
                    </w:tbl>
                    <w:p w14:paraId="37CE7F30" w14:textId="77777777" w:rsidR="00BE6602" w:rsidRDefault="00BE6602"/>
                    <w:p w14:paraId="07F23639" w14:textId="77777777" w:rsidR="00BE6602" w:rsidRDefault="00BE6602"/>
                    <w:p w14:paraId="7216DDC1" w14:textId="77777777" w:rsidR="00BE6602" w:rsidRDefault="00BE6602"/>
                    <w:p w14:paraId="72462607" w14:textId="77777777" w:rsidR="00BE6602" w:rsidRDefault="00BE6602" w:rsidP="00DA48CB">
                      <w:pPr>
                        <w:jc w:val="center"/>
                      </w:pPr>
                    </w:p>
                    <w:p w14:paraId="082DD08F" w14:textId="77777777" w:rsidR="00BE6602" w:rsidRDefault="00BE6602" w:rsidP="00DA48CB">
                      <w:pPr>
                        <w:jc w:val="center"/>
                      </w:pPr>
                    </w:p>
                    <w:p w14:paraId="60A6B4B8" w14:textId="77777777" w:rsidR="00BE6602" w:rsidRDefault="00BE6602" w:rsidP="00DA48CB">
                      <w:pPr>
                        <w:jc w:val="center"/>
                      </w:pPr>
                    </w:p>
                    <w:p w14:paraId="766FEE93" w14:textId="77777777" w:rsidR="00BE6602" w:rsidRDefault="00BE6602" w:rsidP="00DA48CB">
                      <w:pPr>
                        <w:jc w:val="center"/>
                      </w:pPr>
                    </w:p>
                    <w:p w14:paraId="3F2087A5" w14:textId="77777777" w:rsidR="00BE6602" w:rsidRDefault="00BE6602" w:rsidP="00DA48CB">
                      <w:pPr>
                        <w:jc w:val="center"/>
                      </w:pPr>
                    </w:p>
                    <w:p w14:paraId="5E00A3B9" w14:textId="77777777" w:rsidR="00BE6602" w:rsidRDefault="00BE6602" w:rsidP="00DA48CB">
                      <w:pPr>
                        <w:jc w:val="center"/>
                      </w:pPr>
                    </w:p>
                    <w:p w14:paraId="5995E7CB" w14:textId="1DD8E57C" w:rsidR="00BE6602" w:rsidRPr="00DA48CB" w:rsidRDefault="00BE6602" w:rsidP="00DA48CB">
                      <w:pPr>
                        <w:jc w:val="center"/>
                        <w:rPr>
                          <w:lang w:val="sr-Cyrl-RS"/>
                        </w:rPr>
                      </w:pPr>
                      <w:r>
                        <w:rPr>
                          <w:lang w:val="sr-Cyrl-RS"/>
                        </w:rPr>
                        <w:t>202</w:t>
                      </w:r>
                      <w:r w:rsidR="00DF73D4">
                        <w:rPr>
                          <w:lang w:val="sr-Latn-RS"/>
                        </w:rPr>
                        <w:t>2</w:t>
                      </w:r>
                      <w:r>
                        <w:rPr>
                          <w:lang w:val="sr-Cyrl-RS"/>
                        </w:rPr>
                        <w:t>. година.</w:t>
                      </w:r>
                    </w:p>
                  </w:txbxContent>
                </v:textbox>
                <w10:wrap anchorx="page" anchory="page"/>
              </v:shape>
            </w:pict>
          </mc:Fallback>
        </mc:AlternateContent>
      </w:r>
      <w:r w:rsidR="00C61DA0">
        <w:rPr>
          <w:lang w:val="sr-Cyrl-RS"/>
        </w:rPr>
        <w:t>УНЕС</w:t>
      </w:r>
      <w:r w:rsidRPr="0042577C">
        <w:rPr>
          <w:noProof/>
        </w:rPr>
        <w:drawing>
          <wp:inline distT="0" distB="0" distL="0" distR="0" wp14:anchorId="55789983" wp14:editId="0EA62869">
            <wp:extent cx="2618590" cy="710547"/>
            <wp:effectExtent l="0" t="0" r="0" b="1270"/>
            <wp:docPr id="7" name="Picture 6">
              <a:extLst xmlns:a="http://schemas.openxmlformats.org/drawingml/2006/main">
                <a:ext uri="{FF2B5EF4-FFF2-40B4-BE49-F238E27FC236}">
                  <a16:creationId xmlns:a16="http://schemas.microsoft.com/office/drawing/2014/main" id="{0C16906C-B331-4FAB-A48C-FFAF3A55C4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0C16906C-B331-4FAB-A48C-FFAF3A55C47B}"/>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618590" cy="710547"/>
                    </a:xfrm>
                    <a:prstGeom prst="rect">
                      <a:avLst/>
                    </a:prstGeom>
                  </pic:spPr>
                </pic:pic>
              </a:graphicData>
            </a:graphic>
          </wp:inline>
        </w:drawing>
      </w:r>
      <w:sdt>
        <w:sdtPr>
          <w:id w:val="-570341541"/>
          <w:docPartObj>
            <w:docPartGallery w:val="Cover Pages"/>
            <w:docPartUnique/>
          </w:docPartObj>
        </w:sdtPr>
        <w:sdtEndPr/>
        <w:sdtContent>
          <w:r w:rsidR="00DA48CB" w:rsidRPr="002C043C">
            <w:br w:type="page"/>
          </w:r>
        </w:sdtContent>
      </w:sdt>
      <w:r w:rsidR="00B54111" w:rsidRPr="00B54111">
        <w:rPr>
          <w:lang w:val="sr-Cyrl-RS"/>
        </w:rPr>
        <w:t>⁂⁂⁂⁂⁂</w:t>
      </w:r>
    </w:p>
    <w:p w14:paraId="56CB8E92" w14:textId="77777777" w:rsidR="00B54111" w:rsidRPr="00B54111" w:rsidRDefault="00B54111" w:rsidP="000B712A">
      <w:pPr>
        <w:jc w:val="both"/>
        <w:rPr>
          <w:lang w:val="sr-Cyrl-RS"/>
        </w:rPr>
      </w:pPr>
    </w:p>
    <w:p w14:paraId="5A296E53" w14:textId="77777777" w:rsidR="00B54111" w:rsidRPr="00B54111" w:rsidRDefault="00B54111" w:rsidP="000B712A">
      <w:pPr>
        <w:jc w:val="both"/>
        <w:rPr>
          <w:lang w:val="sr-Cyrl-RS"/>
        </w:rPr>
      </w:pPr>
      <w:r w:rsidRPr="00B54111">
        <w:rPr>
          <w:lang w:val="sr-Cyrl-RS"/>
        </w:rPr>
        <w:t>„Процес стратешког планирања је динамичан процес, а сваки стратешки документ који проистекне из таквог процеса треба посматрати као „живи документ“. Другим речима, не само да не постоје препреке да се он мења услед промењених потреба заједнице или промењених спољашњих утицаја, већ је то пожељно и представља суштину стратешког управљања.“</w:t>
      </w:r>
    </w:p>
    <w:p w14:paraId="027A4697" w14:textId="77777777" w:rsidR="00B54111" w:rsidRPr="00B54111" w:rsidRDefault="00B54111" w:rsidP="00B54111">
      <w:pPr>
        <w:rPr>
          <w:lang w:val="sr-Cyrl-RS"/>
        </w:rPr>
      </w:pPr>
    </w:p>
    <w:p w14:paraId="0DC3B75B" w14:textId="77777777" w:rsidR="00B54111" w:rsidRPr="00B54111" w:rsidRDefault="00B54111" w:rsidP="00B54111">
      <w:pPr>
        <w:ind w:firstLine="720"/>
        <w:rPr>
          <w:lang w:val="sr-Cyrl-RS"/>
        </w:rPr>
      </w:pPr>
      <w:r w:rsidRPr="00B54111">
        <w:rPr>
          <w:lang w:val="sr-Cyrl-RS"/>
        </w:rPr>
        <w:t>Поштовани суграђани,</w:t>
      </w:r>
    </w:p>
    <w:p w14:paraId="285DE3F8" w14:textId="77777777" w:rsidR="00B54111" w:rsidRPr="00B54111" w:rsidRDefault="00B54111" w:rsidP="00B54111">
      <w:pPr>
        <w:rPr>
          <w:lang w:val="sr-Cyrl-RS"/>
        </w:rPr>
      </w:pPr>
    </w:p>
    <w:p w14:paraId="34FF66A1" w14:textId="77777777" w:rsidR="00B54111" w:rsidRPr="00B54111" w:rsidRDefault="00B54111" w:rsidP="000B712A">
      <w:pPr>
        <w:ind w:firstLine="720"/>
        <w:jc w:val="both"/>
        <w:rPr>
          <w:lang w:val="sr-Cyrl-RS"/>
        </w:rPr>
      </w:pPr>
      <w:r w:rsidRPr="00B54111">
        <w:rPr>
          <w:lang w:val="sr-Cyrl-RS"/>
        </w:rPr>
        <w:t>Стратешко планирање је изузетно значајно за сваку средину, али усмеравање свог рада и развоја кроз процес планирања је посебно значајно за мање општине као што је наша. Оно представља алат којим се јасно дефинишу приоритети и утврђује најбољи начин за  коришћење ресурса неопходних за успешан и ефикасан развој локалне средине. Правилно стратешко планирање свакако омогућава и адекватно прилагођавање променама у окружењу, те не чуди што је доношењем новог Закона о планском систему Републике Србије 2018.г. детаљно уређена ова област (управљање системом јавних политика, усвајање, примена и извештавање у вези средњорочних планова, њихове усклађености и анализе ефеката и вредновање учинака у контексту спровођења „еx-анте“ и „еx-пост“ анализа).</w:t>
      </w:r>
    </w:p>
    <w:p w14:paraId="4510F78B" w14:textId="77777777" w:rsidR="00B54111" w:rsidRPr="00B54111" w:rsidRDefault="00B54111" w:rsidP="000B712A">
      <w:pPr>
        <w:jc w:val="both"/>
        <w:rPr>
          <w:lang w:val="sr-Cyrl-RS"/>
        </w:rPr>
      </w:pPr>
    </w:p>
    <w:p w14:paraId="36F56D28" w14:textId="77777777" w:rsidR="00B54111" w:rsidRPr="00B54111" w:rsidRDefault="00B54111" w:rsidP="000B712A">
      <w:pPr>
        <w:ind w:firstLine="720"/>
        <w:jc w:val="both"/>
        <w:rPr>
          <w:lang w:val="sr-Cyrl-RS"/>
        </w:rPr>
      </w:pPr>
      <w:r w:rsidRPr="00B54111">
        <w:rPr>
          <w:lang w:val="sr-Cyrl-RS"/>
        </w:rPr>
        <w:t>Планирање развоја представља нашу велику обавезу данас, за будуће генерације и  деловање свих актера на нашем локалном подручју у будућности. Документ који је пред Вама представља нашу заједничку спремност да правилно и рационално управљамо локалним потенцијалима у правцу свеопштег напредовања.</w:t>
      </w:r>
    </w:p>
    <w:p w14:paraId="00697353" w14:textId="77777777" w:rsidR="00B54111" w:rsidRPr="00B54111" w:rsidRDefault="00B54111" w:rsidP="000B712A">
      <w:pPr>
        <w:jc w:val="both"/>
        <w:rPr>
          <w:lang w:val="sr-Cyrl-RS"/>
        </w:rPr>
      </w:pPr>
    </w:p>
    <w:p w14:paraId="6879D7D2" w14:textId="77777777" w:rsidR="00B54111" w:rsidRPr="00B54111" w:rsidRDefault="00B54111" w:rsidP="000B712A">
      <w:pPr>
        <w:jc w:val="both"/>
        <w:rPr>
          <w:lang w:val="sr-Cyrl-RS"/>
        </w:rPr>
      </w:pPr>
      <w:r w:rsidRPr="00B54111">
        <w:rPr>
          <w:lang w:val="sr-Cyrl-RS"/>
        </w:rPr>
        <w:t xml:space="preserve"> </w:t>
      </w:r>
      <w:r w:rsidRPr="00B54111">
        <w:rPr>
          <w:lang w:val="sr-Cyrl-RS"/>
        </w:rPr>
        <w:tab/>
        <w:t>У претходних годину дана, смо заједно са представницима ширег институционалног, друштвеног, привредног и невладиног сектора сагледали све распложиве ресурсе, могућности и шансе за унапређење, те их преточили у конкретне развојне циљеве и мере за њихово остварење. Интегрисали смо тренутне потенцијале и преточили их у могућа решења привредних, друштвених и инфраструктурних проблема у општини. Међусобном синергијом свих актера укључених у стварање ове развојно-документационе основе јасно смо дефинисали идеје и путеве, задатке и средства потребна за остваривање задатих циљева.</w:t>
      </w:r>
    </w:p>
    <w:p w14:paraId="255974A0" w14:textId="77777777" w:rsidR="00B54111" w:rsidRPr="00B54111" w:rsidRDefault="00B54111" w:rsidP="000B712A">
      <w:pPr>
        <w:jc w:val="both"/>
        <w:rPr>
          <w:lang w:val="sr-Cyrl-RS"/>
        </w:rPr>
      </w:pPr>
    </w:p>
    <w:p w14:paraId="73DBDE1C" w14:textId="77777777" w:rsidR="00B54111" w:rsidRPr="00B54111" w:rsidRDefault="00B54111" w:rsidP="000B712A">
      <w:pPr>
        <w:jc w:val="both"/>
        <w:rPr>
          <w:lang w:val="sr-Cyrl-RS"/>
        </w:rPr>
      </w:pPr>
      <w:r w:rsidRPr="00B54111">
        <w:rPr>
          <w:lang w:val="sr-Cyrl-RS"/>
        </w:rPr>
        <w:tab/>
        <w:t>Овом приликом бих се захвалио свима који су дали свој допринос и узели учешће у изради овог планског документа, али их уједно и позвао да својим активним деловањем допринесу у изради других, али не мање важних средњорочних и секторских планских докумената, чија нам израда предстоји.</w:t>
      </w:r>
    </w:p>
    <w:p w14:paraId="54E4DD05" w14:textId="77777777" w:rsidR="00B54111" w:rsidRPr="00B54111" w:rsidRDefault="00B54111" w:rsidP="000B712A">
      <w:pPr>
        <w:jc w:val="both"/>
        <w:rPr>
          <w:lang w:val="sr-Cyrl-RS"/>
        </w:rPr>
      </w:pPr>
    </w:p>
    <w:p w14:paraId="6AFFE49A" w14:textId="77777777" w:rsidR="00B54111" w:rsidRPr="00B54111" w:rsidRDefault="00B54111" w:rsidP="000B712A">
      <w:pPr>
        <w:jc w:val="both"/>
        <w:rPr>
          <w:lang w:val="sr-Cyrl-RS"/>
        </w:rPr>
      </w:pPr>
      <w:r w:rsidRPr="00B54111">
        <w:rPr>
          <w:lang w:val="sr-Cyrl-RS"/>
        </w:rPr>
        <w:tab/>
        <w:t>Сигуран сам да ће се адекватном имплементацијом овог планског документа  и реализацијом дефинисаних приоритетних циљева повећати запошљивост и покренути додатна изградња привредне, комуналне и остале инфраструктуре  која у сваком друштву доприности остваривању основног стратешког циља - побољшању квалитета живота.</w:t>
      </w:r>
    </w:p>
    <w:p w14:paraId="75F1D556" w14:textId="77777777" w:rsidR="00B54111" w:rsidRPr="00B54111" w:rsidRDefault="00B54111" w:rsidP="000B712A">
      <w:pPr>
        <w:jc w:val="both"/>
        <w:rPr>
          <w:lang w:val="sr-Cyrl-RS"/>
        </w:rPr>
      </w:pPr>
    </w:p>
    <w:p w14:paraId="5C780E3A" w14:textId="77777777" w:rsidR="00B54111" w:rsidRPr="00B54111" w:rsidRDefault="00B54111" w:rsidP="00B54111">
      <w:pPr>
        <w:rPr>
          <w:lang w:val="sr-Cyrl-RS"/>
        </w:rPr>
      </w:pPr>
    </w:p>
    <w:p w14:paraId="04C6B153" w14:textId="77777777" w:rsidR="00B54111" w:rsidRPr="00B54111" w:rsidRDefault="00B54111" w:rsidP="00B54111">
      <w:pPr>
        <w:rPr>
          <w:lang w:val="sr-Cyrl-RS"/>
        </w:rPr>
      </w:pPr>
      <w:r w:rsidRPr="00B54111">
        <w:rPr>
          <w:lang w:val="sr-Cyrl-RS"/>
        </w:rPr>
        <w:t xml:space="preserve">   </w:t>
      </w:r>
      <w:r w:rsidRPr="00B54111">
        <w:rPr>
          <w:lang w:val="sr-Cyrl-RS"/>
        </w:rPr>
        <w:tab/>
        <w:t>С поштовањем,</w:t>
      </w:r>
    </w:p>
    <w:p w14:paraId="558D5FFE" w14:textId="77777777" w:rsidR="00B54111" w:rsidRPr="00B54111" w:rsidRDefault="00B54111" w:rsidP="00B54111">
      <w:pPr>
        <w:rPr>
          <w:lang w:val="sr-Cyrl-RS"/>
        </w:rPr>
      </w:pPr>
      <w:r w:rsidRPr="00B54111">
        <w:rPr>
          <w:lang w:val="sr-Cyrl-RS"/>
        </w:rPr>
        <w:tab/>
      </w:r>
      <w:r w:rsidRPr="00B54111">
        <w:rPr>
          <w:lang w:val="sr-Cyrl-RS"/>
        </w:rPr>
        <w:tab/>
      </w:r>
      <w:r w:rsidRPr="00B54111">
        <w:rPr>
          <w:lang w:val="sr-Cyrl-RS"/>
        </w:rPr>
        <w:tab/>
      </w:r>
      <w:r w:rsidRPr="00B54111">
        <w:rPr>
          <w:lang w:val="sr-Cyrl-RS"/>
        </w:rPr>
        <w:tab/>
      </w:r>
      <w:r w:rsidRPr="00B54111">
        <w:rPr>
          <w:lang w:val="sr-Cyrl-RS"/>
        </w:rPr>
        <w:tab/>
        <w:t>Председник општине Бач</w:t>
      </w:r>
    </w:p>
    <w:p w14:paraId="29D52F1C" w14:textId="2BA87EDF" w:rsidR="00E017E7" w:rsidRPr="002C043C" w:rsidRDefault="00B54111" w:rsidP="00B54111">
      <w:pPr>
        <w:rPr>
          <w:lang w:val="sr-Cyrl-RS"/>
        </w:rPr>
      </w:pPr>
      <w:r w:rsidRPr="00B54111">
        <w:rPr>
          <w:lang w:val="sr-Cyrl-RS"/>
        </w:rPr>
        <w:tab/>
      </w:r>
      <w:r w:rsidRPr="00B54111">
        <w:rPr>
          <w:lang w:val="sr-Cyrl-RS"/>
        </w:rPr>
        <w:tab/>
      </w:r>
      <w:r w:rsidRPr="00B54111">
        <w:rPr>
          <w:lang w:val="sr-Cyrl-RS"/>
        </w:rPr>
        <w:tab/>
      </w:r>
      <w:r w:rsidRPr="00B54111">
        <w:rPr>
          <w:lang w:val="sr-Cyrl-RS"/>
        </w:rPr>
        <w:tab/>
      </w:r>
      <w:r w:rsidRPr="00B54111">
        <w:rPr>
          <w:lang w:val="sr-Cyrl-RS"/>
        </w:rPr>
        <w:tab/>
        <w:t>др Стева Панић</w:t>
      </w:r>
      <w:r w:rsidR="00E017E7" w:rsidRPr="002C043C">
        <w:rPr>
          <w:lang w:val="sr-Cyrl-RS"/>
        </w:rPr>
        <w:br w:type="page"/>
      </w:r>
    </w:p>
    <w:sdt>
      <w:sdtPr>
        <w:rPr>
          <w:rFonts w:ascii="Times New Roman" w:eastAsiaTheme="minorHAnsi" w:hAnsi="Times New Roman" w:cs="Times New Roman"/>
          <w:b w:val="0"/>
          <w:bCs w:val="0"/>
          <w:color w:val="auto"/>
          <w:sz w:val="24"/>
          <w:szCs w:val="24"/>
        </w:rPr>
        <w:id w:val="1831018377"/>
        <w:docPartObj>
          <w:docPartGallery w:val="Table of Contents"/>
          <w:docPartUnique/>
        </w:docPartObj>
      </w:sdtPr>
      <w:sdtEndPr>
        <w:rPr>
          <w:rFonts w:eastAsia="Times New Roman"/>
          <w:noProof/>
        </w:rPr>
      </w:sdtEndPr>
      <w:sdtContent>
        <w:p w14:paraId="727D10C6" w14:textId="77777777" w:rsidR="008F73A0" w:rsidRPr="002C043C" w:rsidRDefault="008F73A0">
          <w:pPr>
            <w:pStyle w:val="TOCHeading"/>
            <w:rPr>
              <w:rFonts w:ascii="Times New Roman" w:hAnsi="Times New Roman" w:cs="Times New Roman"/>
              <w:lang w:val="sr-Cyrl-RS"/>
            </w:rPr>
          </w:pPr>
          <w:r w:rsidRPr="002C043C">
            <w:rPr>
              <w:rFonts w:ascii="Times New Roman" w:hAnsi="Times New Roman" w:cs="Times New Roman"/>
              <w:lang w:val="sr-Cyrl-RS"/>
            </w:rPr>
            <w:t>Садржај</w:t>
          </w:r>
        </w:p>
        <w:p w14:paraId="42F96055" w14:textId="77777777" w:rsidR="008F73A0" w:rsidRPr="002C043C" w:rsidRDefault="008F73A0" w:rsidP="008F73A0">
          <w:pPr>
            <w:rPr>
              <w:lang w:val="sr-Cyrl-RS"/>
            </w:rPr>
          </w:pPr>
        </w:p>
        <w:p w14:paraId="4B3DD829" w14:textId="56CFE3D7" w:rsidR="00280268" w:rsidRDefault="008F73A0">
          <w:pPr>
            <w:pStyle w:val="TOC1"/>
            <w:rPr>
              <w:rFonts w:asciiTheme="minorHAnsi" w:eastAsiaTheme="minorEastAsia" w:hAnsiTheme="minorHAnsi" w:cstheme="minorBidi"/>
              <w:b w:val="0"/>
              <w:bCs w:val="0"/>
              <w:i w:val="0"/>
              <w:iCs w:val="0"/>
              <w:noProof/>
            </w:rPr>
          </w:pPr>
          <w:r w:rsidRPr="002C043C">
            <w:rPr>
              <w:rFonts w:cs="Times New Roman"/>
            </w:rPr>
            <w:fldChar w:fldCharType="begin"/>
          </w:r>
          <w:r w:rsidRPr="002C043C">
            <w:rPr>
              <w:rFonts w:cs="Times New Roman"/>
            </w:rPr>
            <w:instrText xml:space="preserve"> TOC \o "1-3" \h \z \u </w:instrText>
          </w:r>
          <w:r w:rsidRPr="002C043C">
            <w:rPr>
              <w:rFonts w:cs="Times New Roman"/>
            </w:rPr>
            <w:fldChar w:fldCharType="separate"/>
          </w:r>
          <w:hyperlink w:anchor="_Toc91334067" w:history="1">
            <w:r w:rsidR="00280268" w:rsidRPr="00AB7F79">
              <w:rPr>
                <w:rStyle w:val="Hyperlink"/>
                <w:rFonts w:eastAsiaTheme="majorEastAsia" w:cs="Times New Roman"/>
                <w:noProof/>
              </w:rPr>
              <w:t>Увод</w:t>
            </w:r>
            <w:r w:rsidR="00280268">
              <w:rPr>
                <w:noProof/>
                <w:webHidden/>
              </w:rPr>
              <w:tab/>
            </w:r>
            <w:r w:rsidR="00280268">
              <w:rPr>
                <w:noProof/>
                <w:webHidden/>
              </w:rPr>
              <w:fldChar w:fldCharType="begin"/>
            </w:r>
            <w:r w:rsidR="00280268">
              <w:rPr>
                <w:noProof/>
                <w:webHidden/>
              </w:rPr>
              <w:instrText xml:space="preserve"> PAGEREF _Toc91334067 \h </w:instrText>
            </w:r>
            <w:r w:rsidR="00280268">
              <w:rPr>
                <w:noProof/>
                <w:webHidden/>
              </w:rPr>
            </w:r>
            <w:r w:rsidR="00280268">
              <w:rPr>
                <w:noProof/>
                <w:webHidden/>
              </w:rPr>
              <w:fldChar w:fldCharType="separate"/>
            </w:r>
            <w:r w:rsidR="00280268">
              <w:rPr>
                <w:noProof/>
                <w:webHidden/>
              </w:rPr>
              <w:t>4</w:t>
            </w:r>
            <w:r w:rsidR="00280268">
              <w:rPr>
                <w:noProof/>
                <w:webHidden/>
              </w:rPr>
              <w:fldChar w:fldCharType="end"/>
            </w:r>
          </w:hyperlink>
        </w:p>
        <w:p w14:paraId="1E9A7A68" w14:textId="55800077" w:rsidR="00280268" w:rsidRDefault="00EC08A7">
          <w:pPr>
            <w:pStyle w:val="TOC1"/>
            <w:rPr>
              <w:rFonts w:asciiTheme="minorHAnsi" w:eastAsiaTheme="minorEastAsia" w:hAnsiTheme="minorHAnsi" w:cstheme="minorBidi"/>
              <w:b w:val="0"/>
              <w:bCs w:val="0"/>
              <w:i w:val="0"/>
              <w:iCs w:val="0"/>
              <w:noProof/>
            </w:rPr>
          </w:pPr>
          <w:hyperlink w:anchor="_Toc91334068" w:history="1">
            <w:r w:rsidR="00280268" w:rsidRPr="00AB7F79">
              <w:rPr>
                <w:rStyle w:val="Hyperlink"/>
                <w:rFonts w:eastAsiaTheme="majorEastAsia" w:cs="Times New Roman"/>
                <w:noProof/>
                <w:lang w:val="sr-Cyrl-RS"/>
              </w:rPr>
              <w:t>1. План развоја општине Бач 2022 – 2028.</w:t>
            </w:r>
            <w:r w:rsidR="00280268">
              <w:rPr>
                <w:noProof/>
                <w:webHidden/>
              </w:rPr>
              <w:tab/>
            </w:r>
            <w:r w:rsidR="00280268">
              <w:rPr>
                <w:noProof/>
                <w:webHidden/>
              </w:rPr>
              <w:fldChar w:fldCharType="begin"/>
            </w:r>
            <w:r w:rsidR="00280268">
              <w:rPr>
                <w:noProof/>
                <w:webHidden/>
              </w:rPr>
              <w:instrText xml:space="preserve"> PAGEREF _Toc91334068 \h </w:instrText>
            </w:r>
            <w:r w:rsidR="00280268">
              <w:rPr>
                <w:noProof/>
                <w:webHidden/>
              </w:rPr>
            </w:r>
            <w:r w:rsidR="00280268">
              <w:rPr>
                <w:noProof/>
                <w:webHidden/>
              </w:rPr>
              <w:fldChar w:fldCharType="separate"/>
            </w:r>
            <w:r w:rsidR="00280268">
              <w:rPr>
                <w:noProof/>
                <w:webHidden/>
              </w:rPr>
              <w:t>5</w:t>
            </w:r>
            <w:r w:rsidR="00280268">
              <w:rPr>
                <w:noProof/>
                <w:webHidden/>
              </w:rPr>
              <w:fldChar w:fldCharType="end"/>
            </w:r>
          </w:hyperlink>
        </w:p>
        <w:p w14:paraId="2756B5A2" w14:textId="16CC2E5B" w:rsidR="00280268" w:rsidRDefault="00EC08A7">
          <w:pPr>
            <w:pStyle w:val="TOC2"/>
            <w:tabs>
              <w:tab w:val="right" w:leader="dot" w:pos="9488"/>
            </w:tabs>
            <w:rPr>
              <w:rFonts w:asciiTheme="minorHAnsi" w:eastAsiaTheme="minorEastAsia" w:hAnsiTheme="minorHAnsi" w:cstheme="minorBidi"/>
              <w:b w:val="0"/>
              <w:bCs w:val="0"/>
              <w:noProof/>
              <w:sz w:val="24"/>
              <w:szCs w:val="24"/>
            </w:rPr>
          </w:pPr>
          <w:hyperlink w:anchor="_Toc91334069" w:history="1">
            <w:r w:rsidR="00280268" w:rsidRPr="00AB7F79">
              <w:rPr>
                <w:rStyle w:val="Hyperlink"/>
                <w:rFonts w:eastAsiaTheme="majorEastAsia" w:cs="Times New Roman"/>
                <w:noProof/>
                <w:lang w:val="sr-Cyrl-RS"/>
              </w:rPr>
              <w:t>1.1. Процес израде</w:t>
            </w:r>
            <w:r w:rsidR="00280268">
              <w:rPr>
                <w:noProof/>
                <w:webHidden/>
              </w:rPr>
              <w:tab/>
            </w:r>
            <w:r w:rsidR="00280268">
              <w:rPr>
                <w:noProof/>
                <w:webHidden/>
              </w:rPr>
              <w:fldChar w:fldCharType="begin"/>
            </w:r>
            <w:r w:rsidR="00280268">
              <w:rPr>
                <w:noProof/>
                <w:webHidden/>
              </w:rPr>
              <w:instrText xml:space="preserve"> PAGEREF _Toc91334069 \h </w:instrText>
            </w:r>
            <w:r w:rsidR="00280268">
              <w:rPr>
                <w:noProof/>
                <w:webHidden/>
              </w:rPr>
            </w:r>
            <w:r w:rsidR="00280268">
              <w:rPr>
                <w:noProof/>
                <w:webHidden/>
              </w:rPr>
              <w:fldChar w:fldCharType="separate"/>
            </w:r>
            <w:r w:rsidR="00280268">
              <w:rPr>
                <w:noProof/>
                <w:webHidden/>
              </w:rPr>
              <w:t>5</w:t>
            </w:r>
            <w:r w:rsidR="00280268">
              <w:rPr>
                <w:noProof/>
                <w:webHidden/>
              </w:rPr>
              <w:fldChar w:fldCharType="end"/>
            </w:r>
          </w:hyperlink>
        </w:p>
        <w:p w14:paraId="4482D720" w14:textId="48AE8623" w:rsidR="00280268" w:rsidRDefault="00EC08A7">
          <w:pPr>
            <w:pStyle w:val="TOC2"/>
            <w:tabs>
              <w:tab w:val="right" w:leader="dot" w:pos="9488"/>
            </w:tabs>
            <w:rPr>
              <w:rFonts w:asciiTheme="minorHAnsi" w:eastAsiaTheme="minorEastAsia" w:hAnsiTheme="minorHAnsi" w:cstheme="minorBidi"/>
              <w:b w:val="0"/>
              <w:bCs w:val="0"/>
              <w:noProof/>
              <w:sz w:val="24"/>
              <w:szCs w:val="24"/>
            </w:rPr>
          </w:pPr>
          <w:hyperlink w:anchor="_Toc91334070" w:history="1">
            <w:r w:rsidR="00280268" w:rsidRPr="00AB7F79">
              <w:rPr>
                <w:rStyle w:val="Hyperlink"/>
                <w:rFonts w:eastAsiaTheme="majorEastAsia" w:cs="Times New Roman"/>
                <w:noProof/>
                <w:lang w:val="sr-Cyrl-RS"/>
              </w:rPr>
              <w:t>1.2. Преглед и анализа постојећег стања</w:t>
            </w:r>
            <w:r w:rsidR="00280268">
              <w:rPr>
                <w:noProof/>
                <w:webHidden/>
              </w:rPr>
              <w:tab/>
            </w:r>
            <w:r w:rsidR="00280268">
              <w:rPr>
                <w:noProof/>
                <w:webHidden/>
              </w:rPr>
              <w:fldChar w:fldCharType="begin"/>
            </w:r>
            <w:r w:rsidR="00280268">
              <w:rPr>
                <w:noProof/>
                <w:webHidden/>
              </w:rPr>
              <w:instrText xml:space="preserve"> PAGEREF _Toc91334070 \h </w:instrText>
            </w:r>
            <w:r w:rsidR="00280268">
              <w:rPr>
                <w:noProof/>
                <w:webHidden/>
              </w:rPr>
            </w:r>
            <w:r w:rsidR="00280268">
              <w:rPr>
                <w:noProof/>
                <w:webHidden/>
              </w:rPr>
              <w:fldChar w:fldCharType="separate"/>
            </w:r>
            <w:r w:rsidR="00280268">
              <w:rPr>
                <w:noProof/>
                <w:webHidden/>
              </w:rPr>
              <w:t>7</w:t>
            </w:r>
            <w:r w:rsidR="00280268">
              <w:rPr>
                <w:noProof/>
                <w:webHidden/>
              </w:rPr>
              <w:fldChar w:fldCharType="end"/>
            </w:r>
          </w:hyperlink>
        </w:p>
        <w:p w14:paraId="6A83C735" w14:textId="406804C4" w:rsidR="00280268" w:rsidRDefault="00EC08A7">
          <w:pPr>
            <w:pStyle w:val="TOC2"/>
            <w:tabs>
              <w:tab w:val="right" w:leader="dot" w:pos="9488"/>
            </w:tabs>
            <w:rPr>
              <w:rFonts w:asciiTheme="minorHAnsi" w:eastAsiaTheme="minorEastAsia" w:hAnsiTheme="minorHAnsi" w:cstheme="minorBidi"/>
              <w:b w:val="0"/>
              <w:bCs w:val="0"/>
              <w:noProof/>
              <w:sz w:val="24"/>
              <w:szCs w:val="24"/>
            </w:rPr>
          </w:pPr>
          <w:hyperlink w:anchor="_Toc91334071" w:history="1">
            <w:r w:rsidR="00280268" w:rsidRPr="00AB7F79">
              <w:rPr>
                <w:rStyle w:val="Hyperlink"/>
                <w:rFonts w:cs="Times New Roman"/>
                <w:noProof/>
                <w:lang w:val="sr-Cyrl-RS"/>
              </w:rPr>
              <w:t>Друштвени развој</w:t>
            </w:r>
            <w:r w:rsidR="00280268">
              <w:rPr>
                <w:noProof/>
                <w:webHidden/>
              </w:rPr>
              <w:tab/>
            </w:r>
            <w:r w:rsidR="00280268">
              <w:rPr>
                <w:noProof/>
                <w:webHidden/>
              </w:rPr>
              <w:fldChar w:fldCharType="begin"/>
            </w:r>
            <w:r w:rsidR="00280268">
              <w:rPr>
                <w:noProof/>
                <w:webHidden/>
              </w:rPr>
              <w:instrText xml:space="preserve"> PAGEREF _Toc91334071 \h </w:instrText>
            </w:r>
            <w:r w:rsidR="00280268">
              <w:rPr>
                <w:noProof/>
                <w:webHidden/>
              </w:rPr>
            </w:r>
            <w:r w:rsidR="00280268">
              <w:rPr>
                <w:noProof/>
                <w:webHidden/>
              </w:rPr>
              <w:fldChar w:fldCharType="separate"/>
            </w:r>
            <w:r w:rsidR="00280268">
              <w:rPr>
                <w:noProof/>
                <w:webHidden/>
              </w:rPr>
              <w:t>19</w:t>
            </w:r>
            <w:r w:rsidR="00280268">
              <w:rPr>
                <w:noProof/>
                <w:webHidden/>
              </w:rPr>
              <w:fldChar w:fldCharType="end"/>
            </w:r>
          </w:hyperlink>
        </w:p>
        <w:p w14:paraId="5C7E1B43" w14:textId="0E9B2FB1" w:rsidR="00280268" w:rsidRDefault="00EC08A7">
          <w:pPr>
            <w:pStyle w:val="TOC2"/>
            <w:tabs>
              <w:tab w:val="right" w:leader="dot" w:pos="9488"/>
            </w:tabs>
            <w:rPr>
              <w:rFonts w:asciiTheme="minorHAnsi" w:eastAsiaTheme="minorEastAsia" w:hAnsiTheme="minorHAnsi" w:cstheme="minorBidi"/>
              <w:b w:val="0"/>
              <w:bCs w:val="0"/>
              <w:noProof/>
              <w:sz w:val="24"/>
              <w:szCs w:val="24"/>
            </w:rPr>
          </w:pPr>
          <w:hyperlink w:anchor="_Toc91334072" w:history="1">
            <w:r w:rsidR="00280268" w:rsidRPr="00AB7F79">
              <w:rPr>
                <w:rStyle w:val="Hyperlink"/>
                <w:rFonts w:eastAsiaTheme="majorEastAsia" w:cs="Times New Roman"/>
                <w:noProof/>
                <w:lang w:val="sr-Cyrl-RS"/>
              </w:rPr>
              <w:t>1.3. SWOT анализа</w:t>
            </w:r>
            <w:r w:rsidR="00280268">
              <w:rPr>
                <w:noProof/>
                <w:webHidden/>
              </w:rPr>
              <w:tab/>
            </w:r>
            <w:r w:rsidR="00280268">
              <w:rPr>
                <w:noProof/>
                <w:webHidden/>
              </w:rPr>
              <w:fldChar w:fldCharType="begin"/>
            </w:r>
            <w:r w:rsidR="00280268">
              <w:rPr>
                <w:noProof/>
                <w:webHidden/>
              </w:rPr>
              <w:instrText xml:space="preserve"> PAGEREF _Toc91334072 \h </w:instrText>
            </w:r>
            <w:r w:rsidR="00280268">
              <w:rPr>
                <w:noProof/>
                <w:webHidden/>
              </w:rPr>
            </w:r>
            <w:r w:rsidR="00280268">
              <w:rPr>
                <w:noProof/>
                <w:webHidden/>
              </w:rPr>
              <w:fldChar w:fldCharType="separate"/>
            </w:r>
            <w:r w:rsidR="00280268">
              <w:rPr>
                <w:noProof/>
                <w:webHidden/>
              </w:rPr>
              <w:t>24</w:t>
            </w:r>
            <w:r w:rsidR="00280268">
              <w:rPr>
                <w:noProof/>
                <w:webHidden/>
              </w:rPr>
              <w:fldChar w:fldCharType="end"/>
            </w:r>
          </w:hyperlink>
        </w:p>
        <w:p w14:paraId="6CE8BF77" w14:textId="6F347391" w:rsidR="00280268" w:rsidRDefault="00EC08A7">
          <w:pPr>
            <w:pStyle w:val="TOC2"/>
            <w:tabs>
              <w:tab w:val="right" w:leader="dot" w:pos="9488"/>
            </w:tabs>
            <w:rPr>
              <w:rFonts w:asciiTheme="minorHAnsi" w:eastAsiaTheme="minorEastAsia" w:hAnsiTheme="minorHAnsi" w:cstheme="minorBidi"/>
              <w:b w:val="0"/>
              <w:bCs w:val="0"/>
              <w:noProof/>
              <w:sz w:val="24"/>
              <w:szCs w:val="24"/>
            </w:rPr>
          </w:pPr>
          <w:hyperlink w:anchor="_Toc91334073" w:history="1">
            <w:r w:rsidR="00280268" w:rsidRPr="00AB7F79">
              <w:rPr>
                <w:rStyle w:val="Hyperlink"/>
                <w:rFonts w:eastAsiaTheme="majorEastAsia" w:cs="Times New Roman"/>
                <w:noProof/>
                <w:lang w:val="sr-Cyrl-RS"/>
              </w:rPr>
              <w:t>1.4. Визија</w:t>
            </w:r>
            <w:r w:rsidR="00280268">
              <w:rPr>
                <w:noProof/>
                <w:webHidden/>
              </w:rPr>
              <w:tab/>
            </w:r>
            <w:r w:rsidR="00280268">
              <w:rPr>
                <w:noProof/>
                <w:webHidden/>
              </w:rPr>
              <w:fldChar w:fldCharType="begin"/>
            </w:r>
            <w:r w:rsidR="00280268">
              <w:rPr>
                <w:noProof/>
                <w:webHidden/>
              </w:rPr>
              <w:instrText xml:space="preserve"> PAGEREF _Toc91334073 \h </w:instrText>
            </w:r>
            <w:r w:rsidR="00280268">
              <w:rPr>
                <w:noProof/>
                <w:webHidden/>
              </w:rPr>
            </w:r>
            <w:r w:rsidR="00280268">
              <w:rPr>
                <w:noProof/>
                <w:webHidden/>
              </w:rPr>
              <w:fldChar w:fldCharType="separate"/>
            </w:r>
            <w:r w:rsidR="00280268">
              <w:rPr>
                <w:noProof/>
                <w:webHidden/>
              </w:rPr>
              <w:t>26</w:t>
            </w:r>
            <w:r w:rsidR="00280268">
              <w:rPr>
                <w:noProof/>
                <w:webHidden/>
              </w:rPr>
              <w:fldChar w:fldCharType="end"/>
            </w:r>
          </w:hyperlink>
        </w:p>
        <w:p w14:paraId="3806282D" w14:textId="5BDAEFA3" w:rsidR="00280268" w:rsidRDefault="00EC08A7">
          <w:pPr>
            <w:pStyle w:val="TOC2"/>
            <w:tabs>
              <w:tab w:val="right" w:leader="dot" w:pos="9488"/>
            </w:tabs>
            <w:rPr>
              <w:rFonts w:asciiTheme="minorHAnsi" w:eastAsiaTheme="minorEastAsia" w:hAnsiTheme="minorHAnsi" w:cstheme="minorBidi"/>
              <w:b w:val="0"/>
              <w:bCs w:val="0"/>
              <w:noProof/>
              <w:sz w:val="24"/>
              <w:szCs w:val="24"/>
            </w:rPr>
          </w:pPr>
          <w:hyperlink w:anchor="_Toc91334074" w:history="1">
            <w:r w:rsidR="00280268" w:rsidRPr="00AB7F79">
              <w:rPr>
                <w:rStyle w:val="Hyperlink"/>
                <w:rFonts w:eastAsiaTheme="majorEastAsia" w:cs="Times New Roman"/>
                <w:noProof/>
                <w:lang w:val="sr-Cyrl-RS"/>
              </w:rPr>
              <w:t>1.5. Приоритетни циљеви и мере</w:t>
            </w:r>
            <w:r w:rsidR="00280268">
              <w:rPr>
                <w:noProof/>
                <w:webHidden/>
              </w:rPr>
              <w:tab/>
            </w:r>
            <w:r w:rsidR="00280268">
              <w:rPr>
                <w:noProof/>
                <w:webHidden/>
              </w:rPr>
              <w:fldChar w:fldCharType="begin"/>
            </w:r>
            <w:r w:rsidR="00280268">
              <w:rPr>
                <w:noProof/>
                <w:webHidden/>
              </w:rPr>
              <w:instrText xml:space="preserve"> PAGEREF _Toc91334074 \h </w:instrText>
            </w:r>
            <w:r w:rsidR="00280268">
              <w:rPr>
                <w:noProof/>
                <w:webHidden/>
              </w:rPr>
            </w:r>
            <w:r w:rsidR="00280268">
              <w:rPr>
                <w:noProof/>
                <w:webHidden/>
              </w:rPr>
              <w:fldChar w:fldCharType="separate"/>
            </w:r>
            <w:r w:rsidR="00280268">
              <w:rPr>
                <w:noProof/>
                <w:webHidden/>
              </w:rPr>
              <w:t>27</w:t>
            </w:r>
            <w:r w:rsidR="00280268">
              <w:rPr>
                <w:noProof/>
                <w:webHidden/>
              </w:rPr>
              <w:fldChar w:fldCharType="end"/>
            </w:r>
          </w:hyperlink>
        </w:p>
        <w:p w14:paraId="5F400835" w14:textId="05A990DA" w:rsidR="00280268" w:rsidRDefault="00EC08A7">
          <w:pPr>
            <w:pStyle w:val="TOC2"/>
            <w:tabs>
              <w:tab w:val="right" w:leader="dot" w:pos="9488"/>
            </w:tabs>
            <w:rPr>
              <w:rFonts w:asciiTheme="minorHAnsi" w:eastAsiaTheme="minorEastAsia" w:hAnsiTheme="minorHAnsi" w:cstheme="minorBidi"/>
              <w:b w:val="0"/>
              <w:bCs w:val="0"/>
              <w:noProof/>
              <w:sz w:val="24"/>
              <w:szCs w:val="24"/>
            </w:rPr>
          </w:pPr>
          <w:hyperlink w:anchor="_Toc91334075" w:history="1">
            <w:r w:rsidR="00280268">
              <w:rPr>
                <w:noProof/>
                <w:webHidden/>
              </w:rPr>
              <w:tab/>
            </w:r>
            <w:r w:rsidR="00280268">
              <w:rPr>
                <w:noProof/>
                <w:webHidden/>
              </w:rPr>
              <w:fldChar w:fldCharType="begin"/>
            </w:r>
            <w:r w:rsidR="00280268">
              <w:rPr>
                <w:noProof/>
                <w:webHidden/>
              </w:rPr>
              <w:instrText xml:space="preserve"> PAGEREF _Toc91334075 \h </w:instrText>
            </w:r>
            <w:r w:rsidR="00280268">
              <w:rPr>
                <w:noProof/>
                <w:webHidden/>
              </w:rPr>
            </w:r>
            <w:r w:rsidR="00280268">
              <w:rPr>
                <w:noProof/>
                <w:webHidden/>
              </w:rPr>
              <w:fldChar w:fldCharType="separate"/>
            </w:r>
            <w:r w:rsidR="00280268">
              <w:rPr>
                <w:noProof/>
                <w:webHidden/>
              </w:rPr>
              <w:t>63</w:t>
            </w:r>
            <w:r w:rsidR="00280268">
              <w:rPr>
                <w:noProof/>
                <w:webHidden/>
              </w:rPr>
              <w:fldChar w:fldCharType="end"/>
            </w:r>
          </w:hyperlink>
        </w:p>
        <w:p w14:paraId="3687CC7F" w14:textId="45795633" w:rsidR="00280268" w:rsidRDefault="00EC08A7">
          <w:pPr>
            <w:pStyle w:val="TOC2"/>
            <w:tabs>
              <w:tab w:val="right" w:leader="dot" w:pos="9488"/>
            </w:tabs>
            <w:rPr>
              <w:rFonts w:asciiTheme="minorHAnsi" w:eastAsiaTheme="minorEastAsia" w:hAnsiTheme="minorHAnsi" w:cstheme="minorBidi"/>
              <w:b w:val="0"/>
              <w:bCs w:val="0"/>
              <w:noProof/>
              <w:sz w:val="24"/>
              <w:szCs w:val="24"/>
            </w:rPr>
          </w:pPr>
          <w:hyperlink w:anchor="_Toc91334076" w:history="1">
            <w:r w:rsidR="00280268" w:rsidRPr="00AB7F79">
              <w:rPr>
                <w:rStyle w:val="Hyperlink"/>
                <w:rFonts w:eastAsiaTheme="majorEastAsia" w:cs="Times New Roman"/>
                <w:noProof/>
                <w:lang w:val="sr-Cyrl-RS"/>
              </w:rPr>
              <w:t>1.6. Оквир за спровођење, праћење спровођења, вредновање и извештавање</w:t>
            </w:r>
            <w:r w:rsidR="00280268">
              <w:rPr>
                <w:noProof/>
                <w:webHidden/>
              </w:rPr>
              <w:tab/>
            </w:r>
            <w:r w:rsidR="00280268">
              <w:rPr>
                <w:noProof/>
                <w:webHidden/>
              </w:rPr>
              <w:fldChar w:fldCharType="begin"/>
            </w:r>
            <w:r w:rsidR="00280268">
              <w:rPr>
                <w:noProof/>
                <w:webHidden/>
              </w:rPr>
              <w:instrText xml:space="preserve"> PAGEREF _Toc91334076 \h </w:instrText>
            </w:r>
            <w:r w:rsidR="00280268">
              <w:rPr>
                <w:noProof/>
                <w:webHidden/>
              </w:rPr>
            </w:r>
            <w:r w:rsidR="00280268">
              <w:rPr>
                <w:noProof/>
                <w:webHidden/>
              </w:rPr>
              <w:fldChar w:fldCharType="separate"/>
            </w:r>
            <w:r w:rsidR="00280268">
              <w:rPr>
                <w:noProof/>
                <w:webHidden/>
              </w:rPr>
              <w:t>85</w:t>
            </w:r>
            <w:r w:rsidR="00280268">
              <w:rPr>
                <w:noProof/>
                <w:webHidden/>
              </w:rPr>
              <w:fldChar w:fldCharType="end"/>
            </w:r>
          </w:hyperlink>
        </w:p>
        <w:p w14:paraId="12BCE58D" w14:textId="652DE1F4" w:rsidR="00280268" w:rsidRDefault="00EC08A7">
          <w:pPr>
            <w:pStyle w:val="TOC1"/>
            <w:rPr>
              <w:rFonts w:asciiTheme="minorHAnsi" w:eastAsiaTheme="minorEastAsia" w:hAnsiTheme="minorHAnsi" w:cstheme="minorBidi"/>
              <w:b w:val="0"/>
              <w:bCs w:val="0"/>
              <w:i w:val="0"/>
              <w:iCs w:val="0"/>
              <w:noProof/>
            </w:rPr>
          </w:pPr>
          <w:hyperlink w:anchor="_Toc91334077" w:history="1">
            <w:r w:rsidR="00280268" w:rsidRPr="00AB7F79">
              <w:rPr>
                <w:rStyle w:val="Hyperlink"/>
                <w:rFonts w:eastAsiaTheme="majorEastAsia" w:cs="Times New Roman"/>
                <w:noProof/>
                <w:lang w:val="sr-Cyrl-RS"/>
              </w:rPr>
              <w:t>2. Анекси</w:t>
            </w:r>
            <w:r w:rsidR="00280268">
              <w:rPr>
                <w:noProof/>
                <w:webHidden/>
              </w:rPr>
              <w:tab/>
            </w:r>
            <w:r w:rsidR="00280268">
              <w:rPr>
                <w:noProof/>
                <w:webHidden/>
              </w:rPr>
              <w:fldChar w:fldCharType="begin"/>
            </w:r>
            <w:r w:rsidR="00280268">
              <w:rPr>
                <w:noProof/>
                <w:webHidden/>
              </w:rPr>
              <w:instrText xml:space="preserve"> PAGEREF _Toc91334077 \h </w:instrText>
            </w:r>
            <w:r w:rsidR="00280268">
              <w:rPr>
                <w:noProof/>
                <w:webHidden/>
              </w:rPr>
            </w:r>
            <w:r w:rsidR="00280268">
              <w:rPr>
                <w:noProof/>
                <w:webHidden/>
              </w:rPr>
              <w:fldChar w:fldCharType="separate"/>
            </w:r>
            <w:r w:rsidR="00280268">
              <w:rPr>
                <w:noProof/>
                <w:webHidden/>
              </w:rPr>
              <w:t>86</w:t>
            </w:r>
            <w:r w:rsidR="00280268">
              <w:rPr>
                <w:noProof/>
                <w:webHidden/>
              </w:rPr>
              <w:fldChar w:fldCharType="end"/>
            </w:r>
          </w:hyperlink>
        </w:p>
        <w:p w14:paraId="1E3FEE77" w14:textId="63EA9BB9" w:rsidR="008F73A0" w:rsidRPr="002C043C" w:rsidRDefault="008F73A0">
          <w:r w:rsidRPr="002C043C">
            <w:rPr>
              <w:bCs/>
              <w:noProof/>
            </w:rPr>
            <w:fldChar w:fldCharType="end"/>
          </w:r>
        </w:p>
      </w:sdtContent>
    </w:sdt>
    <w:p w14:paraId="15AC04A1" w14:textId="77777777" w:rsidR="008F73A0" w:rsidRPr="002C043C" w:rsidRDefault="008F73A0">
      <w:pPr>
        <w:rPr>
          <w:lang w:val="sr-Cyrl-RS"/>
        </w:rPr>
      </w:pPr>
    </w:p>
    <w:p w14:paraId="033A4D37" w14:textId="77777777" w:rsidR="008F73A0" w:rsidRPr="002C043C" w:rsidRDefault="008F73A0">
      <w:pPr>
        <w:rPr>
          <w:lang w:val="sr-Cyrl-RS"/>
        </w:rPr>
      </w:pPr>
    </w:p>
    <w:p w14:paraId="6EB0D759" w14:textId="77777777" w:rsidR="008F73A0" w:rsidRPr="002C043C" w:rsidRDefault="008F73A0">
      <w:pPr>
        <w:rPr>
          <w:lang w:val="sr-Cyrl-RS"/>
        </w:rPr>
      </w:pPr>
    </w:p>
    <w:p w14:paraId="11425D29" w14:textId="77777777" w:rsidR="008F73A0" w:rsidRPr="002C043C" w:rsidRDefault="008F73A0">
      <w:pPr>
        <w:rPr>
          <w:lang w:val="sr-Cyrl-RS"/>
        </w:rPr>
      </w:pPr>
    </w:p>
    <w:p w14:paraId="39FCA09F" w14:textId="77777777" w:rsidR="008F73A0" w:rsidRPr="002C043C" w:rsidRDefault="008F73A0">
      <w:pPr>
        <w:rPr>
          <w:lang w:val="sr-Cyrl-RS"/>
        </w:rPr>
      </w:pPr>
    </w:p>
    <w:p w14:paraId="2BAACC7A" w14:textId="77777777" w:rsidR="008F73A0" w:rsidRPr="002C043C" w:rsidRDefault="008F73A0">
      <w:pPr>
        <w:rPr>
          <w:lang w:val="sr-Cyrl-RS"/>
        </w:rPr>
      </w:pPr>
    </w:p>
    <w:p w14:paraId="5273408E" w14:textId="77777777" w:rsidR="008F73A0" w:rsidRPr="002C043C" w:rsidRDefault="008F73A0">
      <w:pPr>
        <w:rPr>
          <w:lang w:val="sr-Cyrl-RS"/>
        </w:rPr>
      </w:pPr>
    </w:p>
    <w:p w14:paraId="2A80786E" w14:textId="77777777" w:rsidR="008F73A0" w:rsidRPr="002C043C" w:rsidRDefault="008F73A0">
      <w:pPr>
        <w:rPr>
          <w:lang w:val="sr-Cyrl-RS"/>
        </w:rPr>
      </w:pPr>
    </w:p>
    <w:p w14:paraId="1D98DC92" w14:textId="77777777" w:rsidR="008F73A0" w:rsidRPr="002C043C" w:rsidRDefault="008F73A0">
      <w:pPr>
        <w:rPr>
          <w:lang w:val="sr-Cyrl-RS"/>
        </w:rPr>
      </w:pPr>
    </w:p>
    <w:p w14:paraId="0C5280E5" w14:textId="77777777" w:rsidR="008F73A0" w:rsidRPr="002C043C" w:rsidRDefault="008F73A0">
      <w:pPr>
        <w:rPr>
          <w:lang w:val="sr-Cyrl-RS"/>
        </w:rPr>
      </w:pPr>
    </w:p>
    <w:p w14:paraId="542778FA" w14:textId="0D9D76E6" w:rsidR="008F73A0" w:rsidRPr="002C043C" w:rsidRDefault="002418F9">
      <w:pPr>
        <w:rPr>
          <w:lang w:val="sr-Cyrl-RS"/>
        </w:rPr>
      </w:pPr>
      <w:r>
        <w:rPr>
          <w:lang w:val="sr-Cyrl-RS"/>
        </w:rPr>
        <w:tab/>
      </w:r>
    </w:p>
    <w:p w14:paraId="0958F9F9" w14:textId="77777777" w:rsidR="008F73A0" w:rsidRPr="002C043C" w:rsidRDefault="008F73A0">
      <w:pPr>
        <w:rPr>
          <w:lang w:val="sr-Cyrl-RS"/>
        </w:rPr>
      </w:pPr>
    </w:p>
    <w:p w14:paraId="357A6F31" w14:textId="77777777" w:rsidR="008F73A0" w:rsidRPr="002C043C" w:rsidRDefault="008F73A0">
      <w:pPr>
        <w:rPr>
          <w:lang w:val="sr-Cyrl-RS"/>
        </w:rPr>
      </w:pPr>
    </w:p>
    <w:p w14:paraId="35088B4F" w14:textId="77777777" w:rsidR="008F73A0" w:rsidRPr="002C043C" w:rsidRDefault="008F73A0">
      <w:pPr>
        <w:rPr>
          <w:lang w:val="sr-Cyrl-RS"/>
        </w:rPr>
      </w:pPr>
    </w:p>
    <w:p w14:paraId="23D52DBE" w14:textId="77777777" w:rsidR="008F73A0" w:rsidRPr="002C043C" w:rsidRDefault="008F73A0">
      <w:pPr>
        <w:rPr>
          <w:lang w:val="sr-Cyrl-RS"/>
        </w:rPr>
      </w:pPr>
    </w:p>
    <w:p w14:paraId="444895E9" w14:textId="77777777" w:rsidR="008F73A0" w:rsidRPr="002C043C" w:rsidRDefault="008F73A0">
      <w:pPr>
        <w:rPr>
          <w:lang w:val="sr-Cyrl-RS"/>
        </w:rPr>
      </w:pPr>
    </w:p>
    <w:p w14:paraId="2FABD4DA" w14:textId="77777777" w:rsidR="008F73A0" w:rsidRPr="002C043C" w:rsidRDefault="008F73A0">
      <w:pPr>
        <w:rPr>
          <w:lang w:val="sr-Cyrl-RS"/>
        </w:rPr>
      </w:pPr>
    </w:p>
    <w:p w14:paraId="6E11746D" w14:textId="77777777" w:rsidR="008F73A0" w:rsidRPr="002C043C" w:rsidRDefault="008F73A0">
      <w:pPr>
        <w:rPr>
          <w:lang w:val="sr-Cyrl-RS"/>
        </w:rPr>
      </w:pPr>
    </w:p>
    <w:p w14:paraId="2EAC7382" w14:textId="77777777" w:rsidR="008F73A0" w:rsidRPr="002C043C" w:rsidRDefault="008F73A0">
      <w:pPr>
        <w:rPr>
          <w:lang w:val="sr-Cyrl-RS"/>
        </w:rPr>
      </w:pPr>
    </w:p>
    <w:p w14:paraId="28D80A16" w14:textId="77777777" w:rsidR="008F73A0" w:rsidRPr="002C043C" w:rsidRDefault="008F73A0">
      <w:pPr>
        <w:rPr>
          <w:lang w:val="sr-Cyrl-RS"/>
        </w:rPr>
      </w:pPr>
    </w:p>
    <w:p w14:paraId="0307A8E4" w14:textId="77777777" w:rsidR="008F73A0" w:rsidRPr="002C043C" w:rsidRDefault="008F73A0">
      <w:pPr>
        <w:rPr>
          <w:lang w:val="sr-Cyrl-RS"/>
        </w:rPr>
      </w:pPr>
    </w:p>
    <w:p w14:paraId="57E6DD76" w14:textId="77777777" w:rsidR="008F73A0" w:rsidRPr="002C043C" w:rsidRDefault="008F73A0">
      <w:pPr>
        <w:rPr>
          <w:lang w:val="sr-Cyrl-RS"/>
        </w:rPr>
      </w:pPr>
    </w:p>
    <w:p w14:paraId="4ECADF45" w14:textId="77777777" w:rsidR="008F73A0" w:rsidRPr="002C043C" w:rsidRDefault="008F73A0">
      <w:pPr>
        <w:rPr>
          <w:lang w:val="sr-Cyrl-RS"/>
        </w:rPr>
      </w:pPr>
    </w:p>
    <w:p w14:paraId="57E43E05" w14:textId="77777777" w:rsidR="008F73A0" w:rsidRPr="002C043C" w:rsidRDefault="008F73A0">
      <w:pPr>
        <w:rPr>
          <w:lang w:val="sr-Cyrl-RS"/>
        </w:rPr>
      </w:pPr>
    </w:p>
    <w:p w14:paraId="6A2C2B7E" w14:textId="77777777" w:rsidR="008F73A0" w:rsidRPr="002C043C" w:rsidRDefault="008F73A0">
      <w:pPr>
        <w:rPr>
          <w:lang w:val="sr-Cyrl-RS"/>
        </w:rPr>
      </w:pPr>
    </w:p>
    <w:p w14:paraId="3B8D6D45" w14:textId="77777777" w:rsidR="008F73A0" w:rsidRPr="002C043C" w:rsidRDefault="008F73A0">
      <w:pPr>
        <w:rPr>
          <w:lang w:val="sr-Cyrl-RS"/>
        </w:rPr>
      </w:pPr>
    </w:p>
    <w:p w14:paraId="3BA5CA81" w14:textId="77777777" w:rsidR="008F73A0" w:rsidRPr="002C043C" w:rsidRDefault="008F73A0">
      <w:pPr>
        <w:rPr>
          <w:lang w:val="sr-Cyrl-RS"/>
        </w:rPr>
      </w:pPr>
    </w:p>
    <w:p w14:paraId="625699EB" w14:textId="77777777" w:rsidR="008F73A0" w:rsidRPr="002C043C" w:rsidRDefault="008F73A0">
      <w:pPr>
        <w:rPr>
          <w:lang w:val="sr-Cyrl-RS"/>
        </w:rPr>
      </w:pPr>
    </w:p>
    <w:p w14:paraId="2F5BAB28" w14:textId="77777777" w:rsidR="008F73A0" w:rsidRPr="002C043C" w:rsidRDefault="008F73A0">
      <w:pPr>
        <w:rPr>
          <w:lang w:val="sr-Cyrl-RS"/>
        </w:rPr>
      </w:pPr>
    </w:p>
    <w:p w14:paraId="6AC1EEC0" w14:textId="77777777" w:rsidR="008F73A0" w:rsidRPr="002C043C" w:rsidRDefault="008F73A0">
      <w:pPr>
        <w:rPr>
          <w:lang w:val="sr-Cyrl-RS"/>
        </w:rPr>
      </w:pPr>
    </w:p>
    <w:p w14:paraId="5C55BCD2" w14:textId="77777777" w:rsidR="008F73A0" w:rsidRPr="002C043C" w:rsidRDefault="008F73A0">
      <w:pPr>
        <w:rPr>
          <w:lang w:val="sr-Cyrl-RS"/>
        </w:rPr>
      </w:pPr>
    </w:p>
    <w:p w14:paraId="6039ADB6" w14:textId="77777777" w:rsidR="00E017E7" w:rsidRPr="002C043C" w:rsidRDefault="00E017E7">
      <w:pPr>
        <w:rPr>
          <w:lang w:val="sr-Cyrl-RS"/>
        </w:rPr>
      </w:pPr>
      <w:r w:rsidRPr="002C043C">
        <w:rPr>
          <w:lang w:val="sr-Cyrl-RS"/>
        </w:rPr>
        <w:t>Листа скраћеница</w:t>
      </w:r>
    </w:p>
    <w:p w14:paraId="1FCA0EC3" w14:textId="77777777" w:rsidR="00E017E7" w:rsidRPr="002C043C" w:rsidRDefault="00E017E7">
      <w:pPr>
        <w:rPr>
          <w:lang w:val="sr-Cyrl-RS"/>
        </w:rPr>
      </w:pPr>
    </w:p>
    <w:p w14:paraId="25A51B0B" w14:textId="77777777" w:rsidR="00E017E7" w:rsidRPr="002C043C" w:rsidRDefault="00E017E7">
      <w:pPr>
        <w:rPr>
          <w:lang w:val="sr-Cyrl-RS"/>
        </w:rPr>
      </w:pPr>
    </w:p>
    <w:tbl>
      <w:tblPr>
        <w:tblStyle w:val="TableGrid"/>
        <w:tblW w:w="0" w:type="auto"/>
        <w:tblLook w:val="04A0" w:firstRow="1" w:lastRow="0" w:firstColumn="1" w:lastColumn="0" w:noHBand="0" w:noVBand="1"/>
      </w:tblPr>
      <w:tblGrid>
        <w:gridCol w:w="988"/>
        <w:gridCol w:w="8363"/>
      </w:tblGrid>
      <w:tr w:rsidR="00E017E7" w:rsidRPr="002C043C" w14:paraId="7157F218" w14:textId="77777777" w:rsidTr="00F654F4">
        <w:tc>
          <w:tcPr>
            <w:tcW w:w="988" w:type="dxa"/>
            <w:shd w:val="clear" w:color="auto" w:fill="D9E2F3" w:themeFill="accent1" w:themeFillTint="33"/>
          </w:tcPr>
          <w:p w14:paraId="4A0B446B" w14:textId="77777777" w:rsidR="00E017E7" w:rsidRPr="002C043C" w:rsidRDefault="005F5A9B">
            <w:pPr>
              <w:rPr>
                <w:lang w:val="sr-Cyrl-RS"/>
              </w:rPr>
            </w:pPr>
            <w:r w:rsidRPr="002C043C">
              <w:rPr>
                <w:lang w:val="sr-Cyrl-RS"/>
              </w:rPr>
              <w:t>УНДП</w:t>
            </w:r>
          </w:p>
        </w:tc>
        <w:tc>
          <w:tcPr>
            <w:tcW w:w="8363" w:type="dxa"/>
          </w:tcPr>
          <w:p w14:paraId="2D4CAB64" w14:textId="77777777" w:rsidR="00E017E7" w:rsidRPr="002C043C" w:rsidRDefault="005F5A9B">
            <w:pPr>
              <w:rPr>
                <w:lang w:val="sr-Cyrl-RS"/>
              </w:rPr>
            </w:pPr>
            <w:r w:rsidRPr="002C043C">
              <w:rPr>
                <w:lang w:val="sr-Cyrl-RS"/>
              </w:rPr>
              <w:t>Програм Уједињених нација за развој</w:t>
            </w:r>
          </w:p>
        </w:tc>
      </w:tr>
      <w:tr w:rsidR="00E017E7" w:rsidRPr="002C043C" w14:paraId="53A9A4FF" w14:textId="77777777" w:rsidTr="00F654F4">
        <w:tc>
          <w:tcPr>
            <w:tcW w:w="988" w:type="dxa"/>
            <w:shd w:val="clear" w:color="auto" w:fill="D9E2F3" w:themeFill="accent1" w:themeFillTint="33"/>
          </w:tcPr>
          <w:p w14:paraId="55EF6998" w14:textId="77777777" w:rsidR="00E017E7" w:rsidRPr="002C043C" w:rsidRDefault="005F5A9B">
            <w:pPr>
              <w:rPr>
                <w:lang w:val="sr-Cyrl-RS"/>
              </w:rPr>
            </w:pPr>
            <w:r w:rsidRPr="002C043C">
              <w:rPr>
                <w:lang w:val="sr-Cyrl-RS"/>
              </w:rPr>
              <w:t>СКГО</w:t>
            </w:r>
          </w:p>
        </w:tc>
        <w:tc>
          <w:tcPr>
            <w:tcW w:w="8363" w:type="dxa"/>
          </w:tcPr>
          <w:p w14:paraId="5CB2D531" w14:textId="77777777" w:rsidR="00E017E7" w:rsidRPr="002C043C" w:rsidRDefault="005F5A9B">
            <w:pPr>
              <w:rPr>
                <w:lang w:val="sr-Cyrl-RS"/>
              </w:rPr>
            </w:pPr>
            <w:r w:rsidRPr="002C043C">
              <w:rPr>
                <w:lang w:val="sr-Cyrl-RS"/>
              </w:rPr>
              <w:t>Стална конференција градова и општина</w:t>
            </w:r>
          </w:p>
        </w:tc>
      </w:tr>
      <w:tr w:rsidR="00E017E7" w:rsidRPr="002C043C" w14:paraId="2841FA7C" w14:textId="77777777" w:rsidTr="00F654F4">
        <w:tc>
          <w:tcPr>
            <w:tcW w:w="988" w:type="dxa"/>
            <w:shd w:val="clear" w:color="auto" w:fill="D9E2F3" w:themeFill="accent1" w:themeFillTint="33"/>
          </w:tcPr>
          <w:p w14:paraId="2E2BAF91" w14:textId="77777777" w:rsidR="00E017E7" w:rsidRPr="002C043C" w:rsidRDefault="005F5A9B">
            <w:pPr>
              <w:rPr>
                <w:lang w:val="sr-Cyrl-RS"/>
              </w:rPr>
            </w:pPr>
            <w:r w:rsidRPr="002C043C">
              <w:rPr>
                <w:lang w:val="sr-Cyrl-RS"/>
              </w:rPr>
              <w:t>ЦОР</w:t>
            </w:r>
          </w:p>
        </w:tc>
        <w:tc>
          <w:tcPr>
            <w:tcW w:w="8363" w:type="dxa"/>
          </w:tcPr>
          <w:p w14:paraId="5CFB1ADA" w14:textId="77777777" w:rsidR="00E017E7" w:rsidRPr="002C043C" w:rsidRDefault="005F5A9B">
            <w:pPr>
              <w:rPr>
                <w:lang w:val="sr-Latn-RS"/>
              </w:rPr>
            </w:pPr>
            <w:r w:rsidRPr="002C043C">
              <w:rPr>
                <w:lang w:val="sr-Cyrl-RS"/>
              </w:rPr>
              <w:t>Циљеви одрживог развоја</w:t>
            </w:r>
          </w:p>
        </w:tc>
      </w:tr>
      <w:tr w:rsidR="00E017E7" w:rsidRPr="002C043C" w14:paraId="4897801A" w14:textId="77777777" w:rsidTr="00F654F4">
        <w:tc>
          <w:tcPr>
            <w:tcW w:w="988" w:type="dxa"/>
            <w:shd w:val="clear" w:color="auto" w:fill="D9E2F3" w:themeFill="accent1" w:themeFillTint="33"/>
          </w:tcPr>
          <w:p w14:paraId="06331FFF" w14:textId="77777777" w:rsidR="00E017E7" w:rsidRPr="002C043C" w:rsidRDefault="005F5A9B">
            <w:pPr>
              <w:rPr>
                <w:lang w:val="sr-Cyrl-RS"/>
              </w:rPr>
            </w:pPr>
            <w:r w:rsidRPr="002C043C">
              <w:rPr>
                <w:lang w:val="sr-Cyrl-RS"/>
              </w:rPr>
              <w:t>ЕУ</w:t>
            </w:r>
          </w:p>
        </w:tc>
        <w:tc>
          <w:tcPr>
            <w:tcW w:w="8363" w:type="dxa"/>
          </w:tcPr>
          <w:p w14:paraId="725F2EE8" w14:textId="77777777" w:rsidR="00E017E7" w:rsidRPr="002C043C" w:rsidRDefault="005F5A9B" w:rsidP="005F5A9B">
            <w:pPr>
              <w:tabs>
                <w:tab w:val="left" w:pos="493"/>
              </w:tabs>
              <w:rPr>
                <w:lang w:val="sr-Cyrl-RS"/>
              </w:rPr>
            </w:pPr>
            <w:r w:rsidRPr="002C043C">
              <w:rPr>
                <w:lang w:val="sr-Cyrl-RS"/>
              </w:rPr>
              <w:t>Европска унија</w:t>
            </w:r>
          </w:p>
        </w:tc>
      </w:tr>
      <w:tr w:rsidR="00E017E7" w:rsidRPr="002C043C" w14:paraId="30EFD329" w14:textId="77777777" w:rsidTr="00F654F4">
        <w:tc>
          <w:tcPr>
            <w:tcW w:w="988" w:type="dxa"/>
            <w:shd w:val="clear" w:color="auto" w:fill="D9E2F3" w:themeFill="accent1" w:themeFillTint="33"/>
          </w:tcPr>
          <w:p w14:paraId="771A4F2B" w14:textId="0A0D706F" w:rsidR="00E017E7" w:rsidRPr="004D115D" w:rsidRDefault="004D115D">
            <w:pPr>
              <w:rPr>
                <w:lang w:val="sr-Cyrl-RS"/>
              </w:rPr>
            </w:pPr>
            <w:r>
              <w:rPr>
                <w:lang w:val="sr-Cyrl-RS"/>
              </w:rPr>
              <w:t>ПВ</w:t>
            </w:r>
          </w:p>
        </w:tc>
        <w:tc>
          <w:tcPr>
            <w:tcW w:w="8363" w:type="dxa"/>
          </w:tcPr>
          <w:p w14:paraId="475C09C6" w14:textId="7DD25B81" w:rsidR="00E017E7" w:rsidRPr="002C043C" w:rsidRDefault="004D115D">
            <w:pPr>
              <w:rPr>
                <w:lang w:val="sr-Cyrl-RS"/>
              </w:rPr>
            </w:pPr>
            <w:r>
              <w:rPr>
                <w:lang w:val="sr-Cyrl-RS"/>
              </w:rPr>
              <w:t>Предшколско васпитање</w:t>
            </w:r>
          </w:p>
        </w:tc>
      </w:tr>
      <w:tr w:rsidR="00E017E7" w:rsidRPr="002C043C" w14:paraId="6F08303B" w14:textId="77777777" w:rsidTr="00F654F4">
        <w:tc>
          <w:tcPr>
            <w:tcW w:w="988" w:type="dxa"/>
            <w:shd w:val="clear" w:color="auto" w:fill="D9E2F3" w:themeFill="accent1" w:themeFillTint="33"/>
          </w:tcPr>
          <w:p w14:paraId="7B84AAC0" w14:textId="2ECB9AFE" w:rsidR="00E017E7" w:rsidRPr="004D115D" w:rsidRDefault="004D115D">
            <w:pPr>
              <w:rPr>
                <w:lang w:val="sr-Cyrl-RS"/>
              </w:rPr>
            </w:pPr>
            <w:r>
              <w:rPr>
                <w:lang w:val="sr-Cyrl-RS"/>
              </w:rPr>
              <w:t>ППП</w:t>
            </w:r>
          </w:p>
        </w:tc>
        <w:tc>
          <w:tcPr>
            <w:tcW w:w="8363" w:type="dxa"/>
          </w:tcPr>
          <w:p w14:paraId="2B97864E" w14:textId="1CCC7AE8" w:rsidR="00E017E7" w:rsidRPr="002C043C" w:rsidRDefault="004D115D">
            <w:pPr>
              <w:rPr>
                <w:lang w:val="sr-Cyrl-RS"/>
              </w:rPr>
            </w:pPr>
            <w:r>
              <w:rPr>
                <w:lang w:val="sr-Cyrl-RS"/>
              </w:rPr>
              <w:t>Припремн</w:t>
            </w:r>
            <w:r w:rsidR="000C58AF">
              <w:rPr>
                <w:lang w:val="sr-Cyrl-RS"/>
              </w:rPr>
              <w:t xml:space="preserve">и </w:t>
            </w:r>
            <w:r>
              <w:rPr>
                <w:lang w:val="sr-Cyrl-RS"/>
              </w:rPr>
              <w:t>предшколски програм</w:t>
            </w:r>
          </w:p>
        </w:tc>
      </w:tr>
      <w:tr w:rsidR="00E017E7" w:rsidRPr="002C043C" w14:paraId="78B746FC" w14:textId="77777777" w:rsidTr="00F654F4">
        <w:tc>
          <w:tcPr>
            <w:tcW w:w="988" w:type="dxa"/>
            <w:shd w:val="clear" w:color="auto" w:fill="D9E2F3" w:themeFill="accent1" w:themeFillTint="33"/>
          </w:tcPr>
          <w:p w14:paraId="282F35BB" w14:textId="4FF0045E" w:rsidR="00E017E7" w:rsidRPr="002C043C" w:rsidRDefault="00583B4C">
            <w:pPr>
              <w:rPr>
                <w:lang w:val="sr-Cyrl-RS"/>
              </w:rPr>
            </w:pPr>
            <w:r>
              <w:rPr>
                <w:lang w:val="sr-Cyrl-RS"/>
              </w:rPr>
              <w:t>ЈКП</w:t>
            </w:r>
          </w:p>
        </w:tc>
        <w:tc>
          <w:tcPr>
            <w:tcW w:w="8363" w:type="dxa"/>
          </w:tcPr>
          <w:p w14:paraId="362D08CC" w14:textId="1C9BD951" w:rsidR="00E017E7" w:rsidRPr="002C043C" w:rsidRDefault="00583B4C">
            <w:pPr>
              <w:rPr>
                <w:lang w:val="sr-Cyrl-RS"/>
              </w:rPr>
            </w:pPr>
            <w:r>
              <w:rPr>
                <w:lang w:val="sr-Cyrl-RS"/>
              </w:rPr>
              <w:t>Јавно-комунално предузеће</w:t>
            </w:r>
          </w:p>
        </w:tc>
      </w:tr>
      <w:tr w:rsidR="00F62EE7" w:rsidRPr="002C043C" w14:paraId="78B1DF52" w14:textId="77777777" w:rsidTr="00F654F4">
        <w:tc>
          <w:tcPr>
            <w:tcW w:w="988" w:type="dxa"/>
            <w:shd w:val="clear" w:color="auto" w:fill="D9E2F3" w:themeFill="accent1" w:themeFillTint="33"/>
          </w:tcPr>
          <w:p w14:paraId="732F157A" w14:textId="1186662D" w:rsidR="00F62EE7" w:rsidRDefault="00F62EE7">
            <w:pPr>
              <w:rPr>
                <w:lang w:val="sr-Cyrl-RS"/>
              </w:rPr>
            </w:pPr>
            <w:r>
              <w:rPr>
                <w:lang w:val="sr-Cyrl-RS"/>
              </w:rPr>
              <w:t>ПТД</w:t>
            </w:r>
          </w:p>
        </w:tc>
        <w:tc>
          <w:tcPr>
            <w:tcW w:w="8363" w:type="dxa"/>
          </w:tcPr>
          <w:p w14:paraId="7057F07D" w14:textId="5CAD47A5" w:rsidR="00F62EE7" w:rsidRDefault="00F62EE7">
            <w:pPr>
              <w:rPr>
                <w:lang w:val="sr-Cyrl-RS"/>
              </w:rPr>
            </w:pPr>
            <w:r>
              <w:rPr>
                <w:lang w:val="sr-Cyrl-RS"/>
              </w:rPr>
              <w:t>Пројектно-техничка документација</w:t>
            </w:r>
          </w:p>
        </w:tc>
      </w:tr>
      <w:tr w:rsidR="00F654F4" w:rsidRPr="002C043C" w14:paraId="1EC9EE8E" w14:textId="77777777" w:rsidTr="00F654F4">
        <w:tc>
          <w:tcPr>
            <w:tcW w:w="988" w:type="dxa"/>
            <w:shd w:val="clear" w:color="auto" w:fill="D9E2F3" w:themeFill="accent1" w:themeFillTint="33"/>
          </w:tcPr>
          <w:p w14:paraId="165E5029" w14:textId="0C0732A4" w:rsidR="00F654F4" w:rsidRDefault="00F654F4" w:rsidP="00F654F4">
            <w:pPr>
              <w:rPr>
                <w:lang w:val="sr-Cyrl-RS"/>
              </w:rPr>
            </w:pPr>
            <w:r w:rsidRPr="00F654F4">
              <w:rPr>
                <w:lang w:val="sr-Cyrl-RS"/>
              </w:rPr>
              <w:t>SWOT</w:t>
            </w:r>
          </w:p>
        </w:tc>
        <w:tc>
          <w:tcPr>
            <w:tcW w:w="8363" w:type="dxa"/>
          </w:tcPr>
          <w:p w14:paraId="3B35ECCB" w14:textId="0B2E68AA" w:rsidR="00F654F4" w:rsidRDefault="00F654F4" w:rsidP="00F654F4">
            <w:pPr>
              <w:rPr>
                <w:lang w:val="sr-Cyrl-RS"/>
              </w:rPr>
            </w:pPr>
            <w:r w:rsidRPr="00DA7D19">
              <w:t xml:space="preserve">Strengths, Weaknesses, Opportunities, Threats – </w:t>
            </w:r>
            <w:proofErr w:type="spellStart"/>
            <w:r w:rsidRPr="00DA7D19">
              <w:t>снаге</w:t>
            </w:r>
            <w:proofErr w:type="spellEnd"/>
            <w:r w:rsidRPr="00DA7D19">
              <w:t xml:space="preserve">, </w:t>
            </w:r>
            <w:proofErr w:type="spellStart"/>
            <w:r w:rsidRPr="00DA7D19">
              <w:t>слабости</w:t>
            </w:r>
            <w:proofErr w:type="spellEnd"/>
            <w:r w:rsidRPr="00DA7D19">
              <w:t xml:space="preserve">, </w:t>
            </w:r>
            <w:proofErr w:type="spellStart"/>
            <w:r w:rsidRPr="00DA7D19">
              <w:t>прилике</w:t>
            </w:r>
            <w:proofErr w:type="spellEnd"/>
            <w:r w:rsidRPr="00DA7D19">
              <w:t xml:space="preserve">, </w:t>
            </w:r>
            <w:proofErr w:type="spellStart"/>
            <w:r w:rsidRPr="00DA7D19">
              <w:t>прe</w:t>
            </w:r>
            <w:proofErr w:type="spellEnd"/>
            <w:r>
              <w:rPr>
                <w:lang w:val="sr-Cyrl-RS"/>
              </w:rPr>
              <w:t>т</w:t>
            </w:r>
            <w:proofErr w:type="spellStart"/>
            <w:r w:rsidRPr="00DA7D19">
              <w:t>ње</w:t>
            </w:r>
            <w:proofErr w:type="spellEnd"/>
          </w:p>
        </w:tc>
      </w:tr>
      <w:tr w:rsidR="009154AB" w:rsidRPr="002C043C" w14:paraId="5998BC42" w14:textId="77777777" w:rsidTr="00F654F4">
        <w:tc>
          <w:tcPr>
            <w:tcW w:w="988" w:type="dxa"/>
            <w:shd w:val="clear" w:color="auto" w:fill="D9E2F3" w:themeFill="accent1" w:themeFillTint="33"/>
          </w:tcPr>
          <w:p w14:paraId="3B152060" w14:textId="27775971" w:rsidR="009154AB" w:rsidRPr="00F654F4" w:rsidRDefault="009154AB" w:rsidP="00F654F4">
            <w:pPr>
              <w:rPr>
                <w:lang w:val="sr-Cyrl-RS"/>
              </w:rPr>
            </w:pPr>
            <w:r>
              <w:rPr>
                <w:lang w:val="sr-Cyrl-RS"/>
              </w:rPr>
              <w:t>ПТД</w:t>
            </w:r>
          </w:p>
        </w:tc>
        <w:tc>
          <w:tcPr>
            <w:tcW w:w="8363" w:type="dxa"/>
          </w:tcPr>
          <w:p w14:paraId="3487D23A" w14:textId="13249770" w:rsidR="009154AB" w:rsidRPr="009154AB" w:rsidRDefault="009154AB" w:rsidP="00F654F4">
            <w:pPr>
              <w:rPr>
                <w:lang w:val="sr-Cyrl-RS"/>
              </w:rPr>
            </w:pPr>
            <w:r>
              <w:rPr>
                <w:lang w:val="sr-Cyrl-RS"/>
              </w:rPr>
              <w:t>Пројектно-техничка документација</w:t>
            </w:r>
          </w:p>
        </w:tc>
      </w:tr>
      <w:tr w:rsidR="006B115B" w:rsidRPr="002C043C" w14:paraId="593BB3EA" w14:textId="77777777" w:rsidTr="00F654F4">
        <w:tc>
          <w:tcPr>
            <w:tcW w:w="988" w:type="dxa"/>
            <w:shd w:val="clear" w:color="auto" w:fill="D9E2F3" w:themeFill="accent1" w:themeFillTint="33"/>
          </w:tcPr>
          <w:p w14:paraId="02982C67" w14:textId="5AE0F0DD" w:rsidR="006B115B" w:rsidRDefault="006B115B" w:rsidP="00F654F4">
            <w:pPr>
              <w:rPr>
                <w:lang w:val="sr-Cyrl-RS"/>
              </w:rPr>
            </w:pPr>
            <w:r>
              <w:rPr>
                <w:lang w:val="sr-Cyrl-RS"/>
              </w:rPr>
              <w:t>МСП</w:t>
            </w:r>
          </w:p>
        </w:tc>
        <w:tc>
          <w:tcPr>
            <w:tcW w:w="8363" w:type="dxa"/>
          </w:tcPr>
          <w:p w14:paraId="22EC2B09" w14:textId="791D5408" w:rsidR="006B115B" w:rsidRDefault="006B115B" w:rsidP="00F654F4">
            <w:pPr>
              <w:rPr>
                <w:lang w:val="sr-Cyrl-RS"/>
              </w:rPr>
            </w:pPr>
            <w:r>
              <w:rPr>
                <w:lang w:val="sr-Cyrl-RS"/>
              </w:rPr>
              <w:t>Мала и средња предузећа</w:t>
            </w:r>
          </w:p>
        </w:tc>
      </w:tr>
      <w:tr w:rsidR="006D6866" w:rsidRPr="002C043C" w14:paraId="43946BA2" w14:textId="77777777" w:rsidTr="00F654F4">
        <w:tc>
          <w:tcPr>
            <w:tcW w:w="988" w:type="dxa"/>
            <w:shd w:val="clear" w:color="auto" w:fill="D9E2F3" w:themeFill="accent1" w:themeFillTint="33"/>
          </w:tcPr>
          <w:p w14:paraId="1022BCD9" w14:textId="475BD6A7" w:rsidR="006D6866" w:rsidRDefault="006D6866" w:rsidP="00F654F4">
            <w:pPr>
              <w:rPr>
                <w:lang w:val="sr-Cyrl-RS"/>
              </w:rPr>
            </w:pPr>
            <w:r>
              <w:rPr>
                <w:lang w:val="sr-Cyrl-RS"/>
              </w:rPr>
              <w:t>ЦРС</w:t>
            </w:r>
          </w:p>
        </w:tc>
        <w:tc>
          <w:tcPr>
            <w:tcW w:w="8363" w:type="dxa"/>
          </w:tcPr>
          <w:p w14:paraId="1FB37B78" w14:textId="15AF3654" w:rsidR="006D6866" w:rsidRDefault="006D6866" w:rsidP="00F654F4">
            <w:pPr>
              <w:rPr>
                <w:lang w:val="sr-Cyrl-RS"/>
              </w:rPr>
            </w:pPr>
            <w:r>
              <w:rPr>
                <w:lang w:val="sr-Cyrl-RS"/>
              </w:rPr>
              <w:t>Центар за социјални рад</w:t>
            </w:r>
          </w:p>
        </w:tc>
      </w:tr>
      <w:tr w:rsidR="00E80B03" w:rsidRPr="002C043C" w14:paraId="63132588" w14:textId="77777777" w:rsidTr="00F654F4">
        <w:tc>
          <w:tcPr>
            <w:tcW w:w="988" w:type="dxa"/>
            <w:shd w:val="clear" w:color="auto" w:fill="D9E2F3" w:themeFill="accent1" w:themeFillTint="33"/>
          </w:tcPr>
          <w:p w14:paraId="1DA7BBAF" w14:textId="3CFEDB4F" w:rsidR="00E80B03" w:rsidRDefault="00E80B03" w:rsidP="00F654F4">
            <w:pPr>
              <w:rPr>
                <w:lang w:val="sr-Cyrl-RS"/>
              </w:rPr>
            </w:pPr>
            <w:r>
              <w:rPr>
                <w:lang w:val="sr-Cyrl-RS"/>
              </w:rPr>
              <w:t>РЗС</w:t>
            </w:r>
          </w:p>
        </w:tc>
        <w:tc>
          <w:tcPr>
            <w:tcW w:w="8363" w:type="dxa"/>
          </w:tcPr>
          <w:p w14:paraId="46D7E258" w14:textId="568F73AC" w:rsidR="00E80B03" w:rsidRDefault="00E80B03" w:rsidP="00F654F4">
            <w:pPr>
              <w:rPr>
                <w:lang w:val="sr-Cyrl-RS"/>
              </w:rPr>
            </w:pPr>
            <w:r>
              <w:rPr>
                <w:lang w:val="sr-Cyrl-RS"/>
              </w:rPr>
              <w:t>Републички завод за статистику</w:t>
            </w:r>
          </w:p>
        </w:tc>
      </w:tr>
      <w:tr w:rsidR="00E05149" w:rsidRPr="002C043C" w14:paraId="15B05F3F" w14:textId="77777777" w:rsidTr="00F654F4">
        <w:tc>
          <w:tcPr>
            <w:tcW w:w="988" w:type="dxa"/>
            <w:shd w:val="clear" w:color="auto" w:fill="D9E2F3" w:themeFill="accent1" w:themeFillTint="33"/>
          </w:tcPr>
          <w:p w14:paraId="590ADCFC" w14:textId="7E1FA698" w:rsidR="00E05149" w:rsidRPr="00E05149" w:rsidRDefault="00E05149" w:rsidP="00F654F4">
            <w:pPr>
              <w:rPr>
                <w:lang w:val="sr-Cyrl-RS"/>
              </w:rPr>
            </w:pPr>
            <w:r>
              <w:rPr>
                <w:lang w:val="sr-Cyrl-RS"/>
              </w:rPr>
              <w:t>СПШ</w:t>
            </w:r>
          </w:p>
        </w:tc>
        <w:tc>
          <w:tcPr>
            <w:tcW w:w="8363" w:type="dxa"/>
          </w:tcPr>
          <w:p w14:paraId="10CCA3B0" w14:textId="13C7FAF9" w:rsidR="00E05149" w:rsidRDefault="00E05149" w:rsidP="00F654F4">
            <w:pPr>
              <w:rPr>
                <w:lang w:val="sr-Cyrl-RS"/>
              </w:rPr>
            </w:pPr>
            <w:r>
              <w:rPr>
                <w:lang w:val="sr-Cyrl-RS"/>
              </w:rPr>
              <w:t>Средња пољопривредна школа</w:t>
            </w:r>
          </w:p>
        </w:tc>
      </w:tr>
      <w:tr w:rsidR="00E05149" w:rsidRPr="002C043C" w14:paraId="2D875A89" w14:textId="77777777" w:rsidTr="00F654F4">
        <w:tc>
          <w:tcPr>
            <w:tcW w:w="988" w:type="dxa"/>
            <w:shd w:val="clear" w:color="auto" w:fill="D9E2F3" w:themeFill="accent1" w:themeFillTint="33"/>
          </w:tcPr>
          <w:p w14:paraId="12284311" w14:textId="3CC40075" w:rsidR="00E05149" w:rsidRDefault="00E05149" w:rsidP="00F654F4">
            <w:pPr>
              <w:rPr>
                <w:lang w:val="sr-Cyrl-RS"/>
              </w:rPr>
            </w:pPr>
            <w:r>
              <w:rPr>
                <w:lang w:val="sr-Cyrl-RS"/>
              </w:rPr>
              <w:t>ОШ</w:t>
            </w:r>
          </w:p>
        </w:tc>
        <w:tc>
          <w:tcPr>
            <w:tcW w:w="8363" w:type="dxa"/>
          </w:tcPr>
          <w:p w14:paraId="2DA1A6C3" w14:textId="75529043" w:rsidR="00E05149" w:rsidRDefault="00E05149" w:rsidP="00F654F4">
            <w:pPr>
              <w:rPr>
                <w:lang w:val="sr-Cyrl-RS"/>
              </w:rPr>
            </w:pPr>
            <w:r>
              <w:rPr>
                <w:lang w:val="sr-Cyrl-RS"/>
              </w:rPr>
              <w:t>Основна школа</w:t>
            </w:r>
          </w:p>
        </w:tc>
      </w:tr>
    </w:tbl>
    <w:p w14:paraId="2A2B1953" w14:textId="77777777" w:rsidR="00E017E7" w:rsidRPr="002C043C" w:rsidRDefault="00E017E7">
      <w:pPr>
        <w:rPr>
          <w:lang w:val="sr-Cyrl-RS"/>
        </w:rPr>
      </w:pPr>
    </w:p>
    <w:p w14:paraId="52774EA8" w14:textId="77777777" w:rsidR="00E017E7" w:rsidRPr="002C043C" w:rsidRDefault="00E017E7">
      <w:pPr>
        <w:rPr>
          <w:lang w:val="sr-Cyrl-RS"/>
        </w:rPr>
      </w:pPr>
      <w:r w:rsidRPr="002C043C">
        <w:rPr>
          <w:lang w:val="sr-Cyrl-RS"/>
        </w:rPr>
        <w:br w:type="page"/>
      </w:r>
    </w:p>
    <w:p w14:paraId="46116423" w14:textId="77777777" w:rsidR="00E017E7" w:rsidRPr="002C043C" w:rsidRDefault="00E017E7" w:rsidP="008F73A0">
      <w:pPr>
        <w:pStyle w:val="Heading1"/>
        <w:rPr>
          <w:rFonts w:ascii="Times New Roman" w:hAnsi="Times New Roman" w:cs="Times New Roman"/>
        </w:rPr>
      </w:pPr>
      <w:bookmarkStart w:id="0" w:name="_Toc91334067"/>
      <w:proofErr w:type="spellStart"/>
      <w:r w:rsidRPr="002C043C">
        <w:rPr>
          <w:rFonts w:ascii="Times New Roman" w:hAnsi="Times New Roman" w:cs="Times New Roman"/>
        </w:rPr>
        <w:lastRenderedPageBreak/>
        <w:t>Увод</w:t>
      </w:r>
      <w:bookmarkEnd w:id="0"/>
      <w:proofErr w:type="spellEnd"/>
    </w:p>
    <w:p w14:paraId="2EFC00DE" w14:textId="3B8F2DB0" w:rsidR="00B671B2" w:rsidRDefault="00B671B2">
      <w:pPr>
        <w:rPr>
          <w:lang w:val="sr-Cyrl-RS"/>
        </w:rPr>
      </w:pPr>
    </w:p>
    <w:p w14:paraId="3FD69B60" w14:textId="7A3F94F3" w:rsidR="00317E60" w:rsidRDefault="00317E60" w:rsidP="00317E60">
      <w:pPr>
        <w:jc w:val="both"/>
        <w:rPr>
          <w:lang w:val="sr-Cyrl-RS"/>
        </w:rPr>
      </w:pPr>
      <w:r>
        <w:rPr>
          <w:lang w:val="sr-Cyrl-RS"/>
        </w:rPr>
        <w:t>На основу Одлуке о приступању изради Плана развоја општине Бач за период 2022 – 2028</w:t>
      </w:r>
      <w:r w:rsidR="00253D7F">
        <w:rPr>
          <w:lang w:val="sr-Cyrl-RS"/>
        </w:rPr>
        <w:t>.</w:t>
      </w:r>
      <w:r>
        <w:rPr>
          <w:lang w:val="sr-Cyrl-RS"/>
        </w:rPr>
        <w:t xml:space="preserve"> године, донете на седници Скупштини општине Бач одржаној 26. фебруара 2021. године, а у складу са Законом о планском систему Републике Србије ( </w:t>
      </w:r>
      <w:r w:rsidRPr="00317E60">
        <w:rPr>
          <w:lang w:val="sr-Cyrl-RS"/>
        </w:rPr>
        <w:t>"Службени гласник РС", број 30 од 20. априла 2018.</w:t>
      </w:r>
      <w:r>
        <w:rPr>
          <w:lang w:val="sr-Cyrl-RS"/>
        </w:rPr>
        <w:t xml:space="preserve">), општина Бач је започела процес израде Плана развоја општине. </w:t>
      </w:r>
      <w:r w:rsidR="00B671B2" w:rsidRPr="00B671B2">
        <w:rPr>
          <w:lang w:val="sr-Cyrl-RS"/>
        </w:rPr>
        <w:t>Стручну подршку у изради Плана развоја општине</w:t>
      </w:r>
      <w:r>
        <w:rPr>
          <w:lang w:val="sr-Cyrl-RS"/>
        </w:rPr>
        <w:t xml:space="preserve"> </w:t>
      </w:r>
      <w:r w:rsidR="00B671B2" w:rsidRPr="00B671B2">
        <w:rPr>
          <w:lang w:val="sr-Cyrl-RS"/>
        </w:rPr>
        <w:t>Ба</w:t>
      </w:r>
      <w:r>
        <w:rPr>
          <w:lang w:val="sr-Cyrl-RS"/>
        </w:rPr>
        <w:t>ч</w:t>
      </w:r>
      <w:r w:rsidR="00B671B2" w:rsidRPr="00B671B2">
        <w:rPr>
          <w:lang w:val="sr-Cyrl-RS"/>
        </w:rPr>
        <w:t xml:space="preserve"> пружала је Стална конференције градова и општина (СКГО), кроз пројекат „</w:t>
      </w:r>
      <w:r>
        <w:rPr>
          <w:lang w:val="sr-Cyrl-RS"/>
        </w:rPr>
        <w:t>Јавне и приватне финансије за развој – обезбеђивање одрживих локалних заједница унапређењем планирања локалног развоја у Републици Србији”, а који се финансира из бесповратних средстава развојне помоћи Републике Србије (</w:t>
      </w:r>
      <w:r>
        <w:rPr>
          <w:lang w:val="sr-Latn-RS"/>
        </w:rPr>
        <w:t>SlovakAid)</w:t>
      </w:r>
      <w:r>
        <w:rPr>
          <w:lang w:val="sr-Cyrl-RS"/>
        </w:rPr>
        <w:t xml:space="preserve"> и програма Уједињених нација за развој – УНДП.</w:t>
      </w:r>
    </w:p>
    <w:p w14:paraId="2E1416FC" w14:textId="77777777" w:rsidR="0004472A" w:rsidRDefault="0004472A" w:rsidP="00317E60">
      <w:pPr>
        <w:jc w:val="both"/>
        <w:rPr>
          <w:lang w:val="sr-Cyrl-RS"/>
        </w:rPr>
      </w:pPr>
    </w:p>
    <w:p w14:paraId="7D9A07FC" w14:textId="77777777" w:rsidR="0004472A" w:rsidRPr="00896A34" w:rsidRDefault="0004472A" w:rsidP="0004472A">
      <w:pPr>
        <w:jc w:val="both"/>
        <w:rPr>
          <w:lang w:val="sr-Cyrl-RS"/>
        </w:rPr>
      </w:pPr>
      <w:r w:rsidRPr="00896A34">
        <w:rPr>
          <w:i/>
          <w:lang w:val="sr-Cyrl-RS"/>
        </w:rPr>
        <w:t>Закон о планском систему Републике Србије</w:t>
      </w:r>
      <w:r w:rsidRPr="00896A34">
        <w:rPr>
          <w:vertAlign w:val="superscript"/>
          <w:lang w:val="sr-Cyrl-RS"/>
        </w:rPr>
        <w:footnoteReference w:id="1"/>
      </w:r>
      <w:r w:rsidRPr="00896A34">
        <w:rPr>
          <w:lang w:val="sr-Cyrl-RS"/>
        </w:rPr>
        <w:t xml:space="preserve">  (у даљем тексту: ЗПС) усвојен је </w:t>
      </w:r>
      <w:r w:rsidRPr="00896A34">
        <w:rPr>
          <w:lang w:val="sr-Latn-RS"/>
        </w:rPr>
        <w:t>19. а</w:t>
      </w:r>
      <w:r w:rsidRPr="00896A34">
        <w:rPr>
          <w:lang w:val="sr-Cyrl-RS"/>
        </w:rPr>
        <w:t>прила 2018. године чиме је постављен систем координисаног, ефикасног и транспарентног планирања, са циљем увођења система одговорности за резултате и мерење ефикасности рада јавне управе.</w:t>
      </w:r>
    </w:p>
    <w:p w14:paraId="19313726" w14:textId="77777777" w:rsidR="0004472A" w:rsidRPr="00896A34" w:rsidRDefault="0004472A" w:rsidP="0004472A">
      <w:pPr>
        <w:jc w:val="both"/>
        <w:rPr>
          <w:i/>
          <w:lang w:val="sr-Latn-RS"/>
        </w:rPr>
      </w:pPr>
      <w:r w:rsidRPr="00896A34">
        <w:rPr>
          <w:lang w:val="sr-Cyrl-RS"/>
        </w:rPr>
        <w:t xml:space="preserve">Закон прате три  уредбе и то: </w:t>
      </w:r>
      <w:r w:rsidRPr="00896A34">
        <w:rPr>
          <w:i/>
          <w:lang w:val="sr-Cyrl-RS"/>
        </w:rPr>
        <w:t>Уредба о методологији за управљање јавним политикама Уредбе о методологији за израду средњорочних планова органа државне управe и Уредба о обавезним елементима плана развоја аутономне покрајине и јединице локалне самоуправе.</w:t>
      </w:r>
    </w:p>
    <w:p w14:paraId="479A1810" w14:textId="53C287E7" w:rsidR="0004472A" w:rsidRPr="0004472A" w:rsidRDefault="0004472A" w:rsidP="00317E60">
      <w:pPr>
        <w:jc w:val="both"/>
        <w:rPr>
          <w:lang w:val="sr-Cyrl-RS"/>
        </w:rPr>
      </w:pPr>
      <w:r w:rsidRPr="00896A34">
        <w:rPr>
          <w:lang w:val="sr-Cyrl-RS"/>
        </w:rPr>
        <w:t>Када је реч о локалној самоуправи, ЗПС уређује обавезу локалне власти да, у складу са дефинисаном методологијом и уједначеним општим приступом, планира јавне послове у својој надлежности. Локална самоурава је, према Закону о локалној самоуправи</w:t>
      </w:r>
      <w:r w:rsidRPr="00896A34">
        <w:rPr>
          <w:lang w:val="sr-Latn-RS"/>
        </w:rPr>
        <w:t>,</w:t>
      </w:r>
      <w:r w:rsidRPr="00896A34">
        <w:rPr>
          <w:lang w:val="sr-Cyrl-RS"/>
        </w:rPr>
        <w:t xml:space="preserve"> у обавези да планира, уређује и управља јавним пословима у својој надлежности, а од интереса за локално становништво. Законом о планском систему наведена обавеза је стављена у јасан системски оквир, јасно утврђену методологију, апострофирајући транспарентност процеса кроз укључивање локалних актера и израду плана консултација. </w:t>
      </w:r>
    </w:p>
    <w:p w14:paraId="25C3300A" w14:textId="7E376B1A" w:rsidR="00B671B2" w:rsidRDefault="00B671B2" w:rsidP="00317E60">
      <w:pPr>
        <w:jc w:val="both"/>
        <w:rPr>
          <w:lang w:val="sr-Cyrl-RS"/>
        </w:rPr>
      </w:pPr>
    </w:p>
    <w:p w14:paraId="57E191A3" w14:textId="74422E7A" w:rsidR="005D4698" w:rsidRDefault="005D4698" w:rsidP="00317E60">
      <w:pPr>
        <w:jc w:val="both"/>
        <w:rPr>
          <w:lang w:val="sr-Cyrl-RS"/>
        </w:rPr>
      </w:pPr>
      <w:r>
        <w:rPr>
          <w:lang w:val="sr-Cyrl-RS"/>
        </w:rPr>
        <w:t>Документ развојног планирања ”План развоја општине Бач 2022 – 2028</w:t>
      </w:r>
      <w:r w:rsidR="00253D7F">
        <w:rPr>
          <w:lang w:val="sr-Cyrl-RS"/>
        </w:rPr>
        <w:t>.</w:t>
      </w:r>
      <w:r>
        <w:rPr>
          <w:lang w:val="sr-Cyrl-RS"/>
        </w:rPr>
        <w:t>”, израђен је у складу горенаведеним Законом и пратећим уредбама, узимајући у обзир методологију предложену Смерницама за израду планова развоја јединица локалне самоуправе, објављених у априлу 2020. године.</w:t>
      </w:r>
    </w:p>
    <w:p w14:paraId="7362D6AD" w14:textId="1F8049A1" w:rsidR="00E8496F" w:rsidRDefault="005D4698" w:rsidP="00317E60">
      <w:pPr>
        <w:jc w:val="both"/>
        <w:rPr>
          <w:lang w:val="sr-Cyrl-RS"/>
        </w:rPr>
      </w:pPr>
      <w:r>
        <w:rPr>
          <w:lang w:val="sr-Cyrl-RS"/>
        </w:rPr>
        <w:t>Процес израде Плана развоја општине Бач обухватио је неколико фаза, а спроводио се кроз јавне консултације са свим заинтересованим странама са подручја. Јавне консултације су се спроводиле кроз организоване састанке, фокус групе, радионице, али и кроз размену материјала електронским путем и редовне објаве на званичној веб страници Општине</w:t>
      </w:r>
      <w:r>
        <w:rPr>
          <w:rStyle w:val="FootnoteReference"/>
          <w:lang w:val="sr-Cyrl-RS"/>
        </w:rPr>
        <w:footnoteReference w:id="2"/>
      </w:r>
      <w:r>
        <w:rPr>
          <w:lang w:val="sr-Cyrl-RS"/>
        </w:rPr>
        <w:t xml:space="preserve">. </w:t>
      </w:r>
    </w:p>
    <w:p w14:paraId="2FB4889E" w14:textId="4717387F" w:rsidR="00E8496F" w:rsidRDefault="00E8496F" w:rsidP="00317E60">
      <w:pPr>
        <w:jc w:val="both"/>
        <w:rPr>
          <w:lang w:val="sr-Cyrl-RS"/>
        </w:rPr>
      </w:pPr>
      <w:r>
        <w:rPr>
          <w:lang w:val="sr-Cyrl-RS"/>
        </w:rPr>
        <w:t>У процес су била укључена следећа консултативна и радна тела: Партнерски форум сачињен од представника свих заинтересованих страна, три тематске радне групе (економски развој, друштвени развој, инфраструктура и заштита животне средине) и координаци</w:t>
      </w:r>
      <w:r w:rsidR="00786B47">
        <w:rPr>
          <w:lang w:val="sr-Cyrl-RS"/>
        </w:rPr>
        <w:t>они</w:t>
      </w:r>
      <w:r>
        <w:rPr>
          <w:lang w:val="sr-Cyrl-RS"/>
        </w:rPr>
        <w:t xml:space="preserve"> тим сачињеног од представника локалне самоуправе са циљем</w:t>
      </w:r>
      <w:r w:rsidR="00707124">
        <w:rPr>
          <w:lang w:val="sr-Cyrl-RS"/>
        </w:rPr>
        <w:t xml:space="preserve"> праћења и усмеравања целокупног процеса.</w:t>
      </w:r>
    </w:p>
    <w:p w14:paraId="7DAEC5E5" w14:textId="77777777" w:rsidR="00E8496F" w:rsidRPr="00253D7F" w:rsidRDefault="00E8496F" w:rsidP="00317E60">
      <w:pPr>
        <w:jc w:val="both"/>
        <w:rPr>
          <w:lang w:val="sr-Latn-RS"/>
        </w:rPr>
      </w:pPr>
    </w:p>
    <w:p w14:paraId="3E72C94F" w14:textId="63BD9A9D" w:rsidR="005D4698" w:rsidRDefault="005D4698" w:rsidP="00317E60">
      <w:pPr>
        <w:jc w:val="both"/>
        <w:rPr>
          <w:lang w:val="sr-Cyrl-RS"/>
        </w:rPr>
      </w:pPr>
      <w:r>
        <w:rPr>
          <w:lang w:val="sr-Cyrl-RS"/>
        </w:rPr>
        <w:t xml:space="preserve">Процес израде започео је у фебруару и трајао је </w:t>
      </w:r>
      <w:r w:rsidRPr="00C45066">
        <w:rPr>
          <w:lang w:val="sr-Cyrl-RS"/>
        </w:rPr>
        <w:t xml:space="preserve">до </w:t>
      </w:r>
      <w:r w:rsidR="00AA0ACD">
        <w:rPr>
          <w:lang w:val="sr-Cyrl-RS"/>
        </w:rPr>
        <w:t xml:space="preserve">краја </w:t>
      </w:r>
      <w:r w:rsidR="00791B15" w:rsidRPr="00C45066">
        <w:rPr>
          <w:lang w:val="sr-Cyrl-RS"/>
        </w:rPr>
        <w:t>децембра 2021</w:t>
      </w:r>
      <w:r w:rsidR="00C45066">
        <w:rPr>
          <w:lang w:val="sr-Cyrl-RS"/>
        </w:rPr>
        <w:t>.</w:t>
      </w:r>
      <w:r w:rsidRPr="00C45066">
        <w:rPr>
          <w:lang w:val="sr-Cyrl-RS"/>
        </w:rPr>
        <w:t>, док</w:t>
      </w:r>
      <w:r>
        <w:rPr>
          <w:lang w:val="sr-Cyrl-RS"/>
        </w:rPr>
        <w:t xml:space="preserve"> је јавна расправа трајала у периоду </w:t>
      </w:r>
      <w:r w:rsidRPr="00EA30DB">
        <w:rPr>
          <w:lang w:val="sr-Cyrl-RS"/>
        </w:rPr>
        <w:t xml:space="preserve">од </w:t>
      </w:r>
      <w:r w:rsidR="00EA30DB">
        <w:rPr>
          <w:lang w:val="sr-Cyrl-RS"/>
        </w:rPr>
        <w:t>2</w:t>
      </w:r>
      <w:r w:rsidR="00AA0ACD">
        <w:rPr>
          <w:lang w:val="sr-Cyrl-RS"/>
        </w:rPr>
        <w:t>6</w:t>
      </w:r>
      <w:r w:rsidR="00EA30DB">
        <w:rPr>
          <w:lang w:val="sr-Cyrl-RS"/>
        </w:rPr>
        <w:t>.01.2022.г.</w:t>
      </w:r>
      <w:r w:rsidRPr="00EA30DB">
        <w:rPr>
          <w:lang w:val="sr-Cyrl-RS"/>
        </w:rPr>
        <w:t xml:space="preserve"> до</w:t>
      </w:r>
      <w:r w:rsidR="00EA30DB">
        <w:rPr>
          <w:lang w:val="sr-Cyrl-RS"/>
        </w:rPr>
        <w:t xml:space="preserve"> 1</w:t>
      </w:r>
      <w:r w:rsidR="00AA0ACD">
        <w:rPr>
          <w:lang w:val="sr-Latn-RS"/>
        </w:rPr>
        <w:t>4</w:t>
      </w:r>
      <w:r w:rsidR="00EA30DB">
        <w:rPr>
          <w:lang w:val="sr-Cyrl-RS"/>
        </w:rPr>
        <w:t>.02.2022.</w:t>
      </w:r>
      <w:r w:rsidR="00AA0ACD">
        <w:rPr>
          <w:lang w:val="sr-Cyrl-RS"/>
        </w:rPr>
        <w:t>г.</w:t>
      </w:r>
    </w:p>
    <w:p w14:paraId="2841FD38" w14:textId="77777777" w:rsidR="005D4698" w:rsidRDefault="005D4698" w:rsidP="00317E60">
      <w:pPr>
        <w:jc w:val="both"/>
        <w:rPr>
          <w:lang w:val="sr-Cyrl-RS"/>
        </w:rPr>
      </w:pPr>
    </w:p>
    <w:p w14:paraId="70ACA1BE" w14:textId="3E69F8D1" w:rsidR="003C2F00" w:rsidRPr="002C043C" w:rsidRDefault="005D4698" w:rsidP="00317E60">
      <w:pPr>
        <w:jc w:val="both"/>
        <w:rPr>
          <w:lang w:val="sr-Cyrl-RS"/>
        </w:rPr>
      </w:pPr>
      <w:r w:rsidRPr="00B671B2">
        <w:rPr>
          <w:lang w:val="sr-Cyrl-RS"/>
        </w:rPr>
        <w:t>План развоја општине Бач 202</w:t>
      </w:r>
      <w:r>
        <w:rPr>
          <w:lang w:val="sr-Cyrl-RS"/>
        </w:rPr>
        <w:t xml:space="preserve">2 - </w:t>
      </w:r>
      <w:r w:rsidRPr="00B671B2">
        <w:rPr>
          <w:lang w:val="sr-Cyrl-RS"/>
        </w:rPr>
        <w:t>202</w:t>
      </w:r>
      <w:r>
        <w:rPr>
          <w:lang w:val="sr-Cyrl-RS"/>
        </w:rPr>
        <w:t>8</w:t>
      </w:r>
      <w:r w:rsidRPr="00B671B2">
        <w:rPr>
          <w:lang w:val="sr-Cyrl-RS"/>
        </w:rPr>
        <w:t xml:space="preserve">. је донет на </w:t>
      </w:r>
      <w:r w:rsidRPr="00C259B6">
        <w:rPr>
          <w:highlight w:val="yellow"/>
          <w:lang w:val="sr-Cyrl-RS"/>
        </w:rPr>
        <w:t>ХХ</w:t>
      </w:r>
      <w:r w:rsidRPr="00B671B2">
        <w:rPr>
          <w:lang w:val="sr-Cyrl-RS"/>
        </w:rPr>
        <w:t xml:space="preserve"> седници Скупштине Општине Бач, одлуком бр. </w:t>
      </w:r>
      <w:r w:rsidR="00C259B6" w:rsidRPr="00C259B6">
        <w:rPr>
          <w:highlight w:val="yellow"/>
          <w:lang w:val="sr-Latn-RS"/>
        </w:rPr>
        <w:t>XXXXXX</w:t>
      </w:r>
      <w:r w:rsidRPr="00B671B2">
        <w:rPr>
          <w:lang w:val="sr-Cyrl-RS"/>
        </w:rPr>
        <w:t xml:space="preserve"> од </w:t>
      </w:r>
      <w:r w:rsidR="00C259B6" w:rsidRPr="00C259B6">
        <w:rPr>
          <w:highlight w:val="yellow"/>
          <w:lang w:val="sr-Latn-RS"/>
        </w:rPr>
        <w:t>XX</w:t>
      </w:r>
      <w:r w:rsidRPr="00C259B6">
        <w:rPr>
          <w:highlight w:val="yellow"/>
          <w:lang w:val="sr-Cyrl-RS"/>
        </w:rPr>
        <w:t>.</w:t>
      </w:r>
      <w:r w:rsidR="00C259B6" w:rsidRPr="00C259B6">
        <w:rPr>
          <w:highlight w:val="yellow"/>
          <w:lang w:val="sr-Latn-RS"/>
        </w:rPr>
        <w:t>XX</w:t>
      </w:r>
      <w:r w:rsidRPr="00C259B6">
        <w:rPr>
          <w:highlight w:val="yellow"/>
          <w:lang w:val="sr-Cyrl-RS"/>
        </w:rPr>
        <w:t>.20</w:t>
      </w:r>
      <w:r w:rsidR="00C259B6" w:rsidRPr="00C259B6">
        <w:rPr>
          <w:highlight w:val="yellow"/>
          <w:lang w:val="sr-Latn-RS"/>
        </w:rPr>
        <w:t>XX</w:t>
      </w:r>
      <w:r w:rsidRPr="00B671B2">
        <w:rPr>
          <w:lang w:val="sr-Cyrl-RS"/>
        </w:rPr>
        <w:t>. године</w:t>
      </w:r>
    </w:p>
    <w:p w14:paraId="19163A5C" w14:textId="4AEF8962" w:rsidR="00E017E7" w:rsidRDefault="008F73A0" w:rsidP="008F73A0">
      <w:pPr>
        <w:pStyle w:val="Heading1"/>
        <w:rPr>
          <w:rFonts w:ascii="Times New Roman" w:hAnsi="Times New Roman" w:cs="Times New Roman"/>
          <w:lang w:val="sr-Cyrl-RS"/>
        </w:rPr>
      </w:pPr>
      <w:bookmarkStart w:id="1" w:name="_Toc91334068"/>
      <w:r w:rsidRPr="002C043C">
        <w:rPr>
          <w:rFonts w:ascii="Times New Roman" w:hAnsi="Times New Roman" w:cs="Times New Roman"/>
          <w:lang w:val="sr-Cyrl-RS"/>
        </w:rPr>
        <w:lastRenderedPageBreak/>
        <w:t>1</w:t>
      </w:r>
      <w:r w:rsidR="00E017E7" w:rsidRPr="002C043C">
        <w:rPr>
          <w:rFonts w:ascii="Times New Roman" w:hAnsi="Times New Roman" w:cs="Times New Roman"/>
          <w:lang w:val="sr-Cyrl-RS"/>
        </w:rPr>
        <w:t xml:space="preserve">. </w:t>
      </w:r>
      <w:r w:rsidRPr="002C043C">
        <w:rPr>
          <w:rFonts w:ascii="Times New Roman" w:hAnsi="Times New Roman" w:cs="Times New Roman"/>
          <w:lang w:val="sr-Cyrl-RS"/>
        </w:rPr>
        <w:t>План развоја општине Бач 2022 – 2028.</w:t>
      </w:r>
      <w:bookmarkEnd w:id="1"/>
      <w:r w:rsidRPr="002C043C">
        <w:rPr>
          <w:rFonts w:ascii="Times New Roman" w:hAnsi="Times New Roman" w:cs="Times New Roman"/>
          <w:lang w:val="sr-Cyrl-RS"/>
        </w:rPr>
        <w:t xml:space="preserve"> </w:t>
      </w:r>
    </w:p>
    <w:p w14:paraId="6276502A" w14:textId="6FEE3F36" w:rsidR="00A32D32" w:rsidRDefault="00A32D32" w:rsidP="00A32D32">
      <w:pPr>
        <w:rPr>
          <w:lang w:val="sr-Cyrl-RS"/>
        </w:rPr>
      </w:pPr>
    </w:p>
    <w:p w14:paraId="04C9A7A1" w14:textId="4223721C" w:rsidR="008F73A0" w:rsidRPr="00F30455" w:rsidRDefault="00F30455" w:rsidP="00F30455">
      <w:pPr>
        <w:pStyle w:val="Heading2"/>
        <w:rPr>
          <w:rFonts w:ascii="Times New Roman" w:hAnsi="Times New Roman" w:cs="Times New Roman"/>
          <w:lang w:val="sr-Cyrl-RS"/>
        </w:rPr>
      </w:pPr>
      <w:bookmarkStart w:id="2" w:name="_Toc91334069"/>
      <w:r w:rsidRPr="00F30455">
        <w:rPr>
          <w:rFonts w:ascii="Times New Roman" w:hAnsi="Times New Roman" w:cs="Times New Roman"/>
          <w:lang w:val="sr-Cyrl-RS"/>
        </w:rPr>
        <w:t>1.1. Процес изр</w:t>
      </w:r>
      <w:r>
        <w:rPr>
          <w:rFonts w:ascii="Times New Roman" w:hAnsi="Times New Roman" w:cs="Times New Roman"/>
          <w:lang w:val="sr-Cyrl-RS"/>
        </w:rPr>
        <w:t>аде</w:t>
      </w:r>
      <w:bookmarkEnd w:id="2"/>
    </w:p>
    <w:p w14:paraId="01D28971" w14:textId="24B21909" w:rsidR="00F30455" w:rsidRDefault="00F30455" w:rsidP="00E017E7">
      <w:pPr>
        <w:rPr>
          <w:lang w:val="sr-Cyrl-RS"/>
        </w:rPr>
      </w:pPr>
    </w:p>
    <w:p w14:paraId="793F4394" w14:textId="581C451E" w:rsidR="0004472A" w:rsidRDefault="0004472A" w:rsidP="0004472A">
      <w:pPr>
        <w:jc w:val="both"/>
        <w:rPr>
          <w:lang w:val="sr-Cyrl-RS"/>
        </w:rPr>
      </w:pPr>
      <w:r w:rsidRPr="00896A34">
        <w:rPr>
          <w:lang w:val="sr-Latn-RS"/>
        </w:rPr>
        <w:t>O</w:t>
      </w:r>
      <w:r w:rsidRPr="00896A34">
        <w:rPr>
          <w:lang w:val="sr-Cyrl-RS"/>
        </w:rPr>
        <w:t xml:space="preserve">пштина </w:t>
      </w:r>
      <w:r>
        <w:rPr>
          <w:lang w:val="sr-Cyrl-RS"/>
        </w:rPr>
        <w:t>Бач</w:t>
      </w:r>
      <w:r w:rsidRPr="00896A34">
        <w:rPr>
          <w:lang w:val="sr-Cyrl-RS"/>
        </w:rPr>
        <w:t xml:space="preserve"> је и у претходном периоду, пре усвајања ЗПС, активно радила на изради и усвајању докумената развојног планирања/јавних политика водећи се различитим методологијама и користећи стручну помоћ, а увек </w:t>
      </w:r>
      <w:r w:rsidR="00786B47">
        <w:rPr>
          <w:lang w:val="sr-Cyrl-RS"/>
        </w:rPr>
        <w:t>уз јасну</w:t>
      </w:r>
      <w:r w:rsidRPr="00896A34">
        <w:rPr>
          <w:lang w:val="sr-Cyrl-RS"/>
        </w:rPr>
        <w:t xml:space="preserve"> транспарентности процеса и укључивањ</w:t>
      </w:r>
      <w:r w:rsidR="00786B47">
        <w:rPr>
          <w:lang w:val="sr-Cyrl-RS"/>
        </w:rPr>
        <w:t>е</w:t>
      </w:r>
      <w:r w:rsidRPr="00896A34">
        <w:rPr>
          <w:lang w:val="sr-Cyrl-RS"/>
        </w:rPr>
        <w:t xml:space="preserve"> шире јавности у процес предлагања и усвајања мера и пројеката од значаја за развој Општине.</w:t>
      </w:r>
    </w:p>
    <w:p w14:paraId="5570B84C" w14:textId="605B2269" w:rsidR="0004472A" w:rsidRDefault="0004472A" w:rsidP="0004472A">
      <w:pPr>
        <w:jc w:val="both"/>
        <w:rPr>
          <w:i/>
          <w:lang w:val="sr-Cyrl-RS"/>
        </w:rPr>
      </w:pPr>
    </w:p>
    <w:p w14:paraId="29CEFFD7" w14:textId="416D3A8E" w:rsidR="0004472A" w:rsidRPr="0047761B" w:rsidRDefault="0004472A" w:rsidP="0004472A">
      <w:pPr>
        <w:spacing w:after="200"/>
        <w:rPr>
          <w:i/>
          <w:iCs/>
          <w:color w:val="44546A" w:themeColor="text2"/>
          <w:sz w:val="22"/>
          <w:szCs w:val="22"/>
          <w:lang w:val="sr-Cyrl-RS"/>
        </w:rPr>
      </w:pPr>
      <w:proofErr w:type="spellStart"/>
      <w:r w:rsidRPr="0047761B">
        <w:rPr>
          <w:i/>
          <w:iCs/>
          <w:color w:val="44546A" w:themeColor="text2"/>
          <w:sz w:val="22"/>
          <w:szCs w:val="22"/>
        </w:rPr>
        <w:t>Дијаграм</w:t>
      </w:r>
      <w:proofErr w:type="spellEnd"/>
      <w:r w:rsidRPr="0047761B">
        <w:rPr>
          <w:i/>
          <w:iCs/>
          <w:color w:val="44546A" w:themeColor="text2"/>
          <w:sz w:val="22"/>
          <w:szCs w:val="22"/>
        </w:rPr>
        <w:t xml:space="preserve"> </w:t>
      </w:r>
      <w:r w:rsidRPr="0047761B">
        <w:rPr>
          <w:i/>
          <w:iCs/>
          <w:color w:val="44546A" w:themeColor="text2"/>
          <w:sz w:val="22"/>
          <w:szCs w:val="22"/>
        </w:rPr>
        <w:fldChar w:fldCharType="begin"/>
      </w:r>
      <w:r w:rsidRPr="0047761B">
        <w:rPr>
          <w:i/>
          <w:iCs/>
          <w:color w:val="44546A" w:themeColor="text2"/>
          <w:sz w:val="22"/>
          <w:szCs w:val="22"/>
        </w:rPr>
        <w:instrText xml:space="preserve"> SEQ Дијаграм \* ARABIC </w:instrText>
      </w:r>
      <w:r w:rsidRPr="0047761B">
        <w:rPr>
          <w:i/>
          <w:iCs/>
          <w:color w:val="44546A" w:themeColor="text2"/>
          <w:sz w:val="22"/>
          <w:szCs w:val="22"/>
        </w:rPr>
        <w:fldChar w:fldCharType="separate"/>
      </w:r>
      <w:r w:rsidR="004D4781">
        <w:rPr>
          <w:i/>
          <w:iCs/>
          <w:noProof/>
          <w:color w:val="44546A" w:themeColor="text2"/>
          <w:sz w:val="22"/>
          <w:szCs w:val="22"/>
        </w:rPr>
        <w:t>1</w:t>
      </w:r>
      <w:r w:rsidRPr="0047761B">
        <w:rPr>
          <w:i/>
          <w:iCs/>
          <w:noProof/>
          <w:color w:val="44546A" w:themeColor="text2"/>
          <w:sz w:val="22"/>
          <w:szCs w:val="22"/>
        </w:rPr>
        <w:fldChar w:fldCharType="end"/>
      </w:r>
      <w:r w:rsidRPr="0047761B">
        <w:rPr>
          <w:i/>
          <w:iCs/>
          <w:color w:val="44546A" w:themeColor="text2"/>
          <w:sz w:val="22"/>
          <w:szCs w:val="22"/>
          <w:lang w:val="sr-Cyrl-RS"/>
        </w:rPr>
        <w:t>. Фазе процеса израде Плана развоја општине Бач</w:t>
      </w:r>
    </w:p>
    <w:p w14:paraId="49CCEC74" w14:textId="5CA64EAF" w:rsidR="0004472A" w:rsidRDefault="0004472A" w:rsidP="0004472A">
      <w:pPr>
        <w:spacing w:after="200"/>
        <w:rPr>
          <w:i/>
          <w:iCs/>
          <w:color w:val="44546A" w:themeColor="text2"/>
          <w:lang w:val="sr-Cyrl-RS"/>
        </w:rPr>
      </w:pPr>
      <w:r w:rsidRPr="00896A34">
        <w:rPr>
          <w:noProof/>
          <w:lang w:val="sr-Cyrl-RS"/>
        </w:rPr>
        <w:drawing>
          <wp:anchor distT="0" distB="0" distL="114300" distR="114300" simplePos="0" relativeHeight="251707392" behindDoc="1" locked="0" layoutInCell="1" allowOverlap="1" wp14:anchorId="78210E2B" wp14:editId="03501530">
            <wp:simplePos x="0" y="0"/>
            <wp:positionH relativeFrom="margin">
              <wp:posOffset>-203200</wp:posOffset>
            </wp:positionH>
            <wp:positionV relativeFrom="page">
              <wp:posOffset>3574473</wp:posOffset>
            </wp:positionV>
            <wp:extent cx="6004560" cy="5043170"/>
            <wp:effectExtent l="0" t="38100" r="0" b="81280"/>
            <wp:wrapThrough wrapText="bothSides">
              <wp:wrapPolygon edited="0">
                <wp:start x="10211" y="-163"/>
                <wp:lineTo x="9731" y="-82"/>
                <wp:lineTo x="8703" y="816"/>
                <wp:lineTo x="8429" y="2366"/>
                <wp:lineTo x="4728" y="2937"/>
                <wp:lineTo x="3426" y="3264"/>
                <wp:lineTo x="3426" y="3835"/>
                <wp:lineTo x="2741" y="4814"/>
                <wp:lineTo x="2741" y="6446"/>
                <wp:lineTo x="3289" y="7751"/>
                <wp:lineTo x="3701" y="9057"/>
                <wp:lineTo x="3495" y="9057"/>
                <wp:lineTo x="3563" y="9873"/>
                <wp:lineTo x="3906" y="10362"/>
                <wp:lineTo x="3084" y="10362"/>
                <wp:lineTo x="1713" y="11178"/>
                <wp:lineTo x="1713" y="11668"/>
                <wp:lineTo x="1302" y="12728"/>
                <wp:lineTo x="1439" y="14360"/>
                <wp:lineTo x="2398" y="15584"/>
                <wp:lineTo x="2467" y="15584"/>
                <wp:lineTo x="5140" y="16889"/>
                <wp:lineTo x="5208" y="19582"/>
                <wp:lineTo x="5688" y="20806"/>
                <wp:lineTo x="5688" y="20887"/>
                <wp:lineTo x="6853" y="21785"/>
                <wp:lineTo x="6921" y="21867"/>
                <wp:lineTo x="14596" y="21867"/>
                <wp:lineTo x="14665" y="21785"/>
                <wp:lineTo x="15830" y="20887"/>
                <wp:lineTo x="15898" y="20806"/>
                <wp:lineTo x="16310" y="19500"/>
                <wp:lineTo x="16173" y="17950"/>
                <wp:lineTo x="15350" y="16889"/>
                <wp:lineTo x="15761" y="16889"/>
                <wp:lineTo x="18982" y="15747"/>
                <wp:lineTo x="19051" y="15584"/>
                <wp:lineTo x="20079" y="14360"/>
                <wp:lineTo x="20079" y="14279"/>
                <wp:lineTo x="20353" y="12891"/>
                <wp:lineTo x="20079" y="10525"/>
                <wp:lineTo x="18228" y="10362"/>
                <wp:lineTo x="18228" y="9057"/>
                <wp:lineTo x="17954" y="9057"/>
                <wp:lineTo x="18228" y="8078"/>
                <wp:lineTo x="18297" y="7751"/>
                <wp:lineTo x="18845" y="6446"/>
                <wp:lineTo x="18777" y="4814"/>
                <wp:lineTo x="18228" y="3590"/>
                <wp:lineTo x="16995" y="2937"/>
                <wp:lineTo x="13157" y="2448"/>
                <wp:lineTo x="12883" y="816"/>
                <wp:lineTo x="11787" y="-82"/>
                <wp:lineTo x="11307" y="-163"/>
                <wp:lineTo x="10211" y="-163"/>
              </wp:wrapPolygon>
            </wp:wrapThrough>
            <wp:docPr id="15" name="Diagram 15" title="КОНСУЛТАЦИЈЕ"/>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p>
    <w:p w14:paraId="15A69040" w14:textId="78F477B5" w:rsidR="0004472A" w:rsidRDefault="0004472A" w:rsidP="0004472A">
      <w:pPr>
        <w:spacing w:after="200"/>
        <w:rPr>
          <w:i/>
          <w:iCs/>
          <w:color w:val="44546A" w:themeColor="text2"/>
          <w:lang w:val="sr-Cyrl-RS"/>
        </w:rPr>
      </w:pPr>
    </w:p>
    <w:p w14:paraId="03B9AAEC" w14:textId="29830068" w:rsidR="0004472A" w:rsidRDefault="0004472A" w:rsidP="0004472A">
      <w:pPr>
        <w:spacing w:after="200"/>
        <w:rPr>
          <w:i/>
          <w:iCs/>
          <w:color w:val="44546A" w:themeColor="text2"/>
          <w:lang w:val="sr-Cyrl-RS"/>
        </w:rPr>
      </w:pPr>
    </w:p>
    <w:p w14:paraId="76089161" w14:textId="55A6443F" w:rsidR="0004472A" w:rsidRDefault="0004472A" w:rsidP="0004472A">
      <w:pPr>
        <w:spacing w:after="200"/>
        <w:rPr>
          <w:i/>
          <w:iCs/>
          <w:color w:val="44546A" w:themeColor="text2"/>
          <w:lang w:val="sr-Cyrl-RS"/>
        </w:rPr>
      </w:pPr>
    </w:p>
    <w:p w14:paraId="354A6C1E" w14:textId="2CA7D4B8" w:rsidR="0004472A" w:rsidRDefault="0004472A" w:rsidP="0004472A">
      <w:pPr>
        <w:spacing w:after="200"/>
        <w:rPr>
          <w:i/>
          <w:iCs/>
          <w:color w:val="44546A" w:themeColor="text2"/>
          <w:lang w:val="sr-Cyrl-RS"/>
        </w:rPr>
      </w:pPr>
    </w:p>
    <w:p w14:paraId="5EED9CA2" w14:textId="5726FD4D" w:rsidR="0004472A" w:rsidRDefault="0004472A" w:rsidP="0004472A">
      <w:pPr>
        <w:spacing w:after="200"/>
        <w:rPr>
          <w:i/>
          <w:iCs/>
          <w:color w:val="44546A" w:themeColor="text2"/>
          <w:lang w:val="sr-Cyrl-RS"/>
        </w:rPr>
      </w:pPr>
    </w:p>
    <w:p w14:paraId="5807B276" w14:textId="0105BCD0" w:rsidR="0004472A" w:rsidRDefault="0004472A" w:rsidP="0004472A">
      <w:pPr>
        <w:spacing w:after="200"/>
        <w:rPr>
          <w:i/>
          <w:iCs/>
          <w:color w:val="44546A" w:themeColor="text2"/>
          <w:lang w:val="sr-Cyrl-RS"/>
        </w:rPr>
      </w:pPr>
    </w:p>
    <w:p w14:paraId="16CA681A" w14:textId="75B3EED2" w:rsidR="0004472A" w:rsidRDefault="0004472A" w:rsidP="0004472A">
      <w:pPr>
        <w:spacing w:after="200"/>
        <w:rPr>
          <w:i/>
          <w:iCs/>
          <w:color w:val="44546A" w:themeColor="text2"/>
          <w:lang w:val="sr-Cyrl-RS"/>
        </w:rPr>
      </w:pPr>
      <w:r>
        <w:rPr>
          <w:rFonts w:ascii="Calibri" w:eastAsia="Calibri" w:hAnsi="Calibri" w:cs="Arial"/>
          <w:noProof/>
          <w:lang w:eastAsia="sr-Latn-RS"/>
        </w:rPr>
        <mc:AlternateContent>
          <mc:Choice Requires="wps">
            <w:drawing>
              <wp:anchor distT="0" distB="0" distL="114300" distR="114300" simplePos="0" relativeHeight="251709440" behindDoc="0" locked="0" layoutInCell="1" allowOverlap="1" wp14:anchorId="49C99278" wp14:editId="38371323">
                <wp:simplePos x="0" y="0"/>
                <wp:positionH relativeFrom="column">
                  <wp:posOffset>2216150</wp:posOffset>
                </wp:positionH>
                <wp:positionV relativeFrom="paragraph">
                  <wp:posOffset>11430</wp:posOffset>
                </wp:positionV>
                <wp:extent cx="734060" cy="1454150"/>
                <wp:effectExtent l="0" t="0" r="27940" b="19050"/>
                <wp:wrapNone/>
                <wp:docPr id="13" name="Curved Right Arrow 13"/>
                <wp:cNvGraphicFramePr/>
                <a:graphic xmlns:a="http://schemas.openxmlformats.org/drawingml/2006/main">
                  <a:graphicData uri="http://schemas.microsoft.com/office/word/2010/wordprocessingShape">
                    <wps:wsp>
                      <wps:cNvSpPr/>
                      <wps:spPr>
                        <a:xfrm>
                          <a:off x="0" y="0"/>
                          <a:ext cx="734060" cy="1454150"/>
                        </a:xfrm>
                        <a:prstGeom prst="curvedRightArrow">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015A16"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Curved Right Arrow 13" o:spid="_x0000_s1026" type="#_x0000_t102" style="position:absolute;margin-left:174.5pt;margin-top:.9pt;width:57.8pt;height:11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" adj="16148,20237,16200" fillcolor="#d9e2f3 [660]" strokecolor="#1f3763 [1604]" strokeweight="1pt"/>
            </w:pict>
          </mc:Fallback>
        </mc:AlternateContent>
      </w:r>
      <w:r>
        <w:rPr>
          <w:rFonts w:ascii="Calibri" w:eastAsia="Calibri" w:hAnsi="Calibri" w:cs="Arial"/>
          <w:noProof/>
          <w:lang w:eastAsia="sr-Latn-RS"/>
        </w:rPr>
        <mc:AlternateContent>
          <mc:Choice Requires="wps">
            <w:drawing>
              <wp:anchor distT="0" distB="0" distL="114300" distR="114300" simplePos="0" relativeHeight="251713536" behindDoc="0" locked="0" layoutInCell="1" allowOverlap="1" wp14:anchorId="068F904D" wp14:editId="41B3F430">
                <wp:simplePos x="0" y="0"/>
                <wp:positionH relativeFrom="column">
                  <wp:posOffset>2373745</wp:posOffset>
                </wp:positionH>
                <wp:positionV relativeFrom="paragraph">
                  <wp:posOffset>575887</wp:posOffset>
                </wp:positionV>
                <wp:extent cx="1302328" cy="2667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302328" cy="266700"/>
                        </a:xfrm>
                        <a:prstGeom prst="rect">
                          <a:avLst/>
                        </a:prstGeom>
                        <a:noFill/>
                        <a:ln w="6350">
                          <a:noFill/>
                        </a:ln>
                      </wps:spPr>
                      <wps:txbx>
                        <w:txbxContent>
                          <w:p w14:paraId="21ABAB53" w14:textId="7FECD8F9" w:rsidR="00BE6602" w:rsidRPr="0004472A" w:rsidRDefault="00BE6602" w:rsidP="0004472A">
                            <w:pPr>
                              <w:rPr>
                                <w:b/>
                                <w:lang w:val="sr-Cyrl-RS"/>
                              </w:rPr>
                            </w:pPr>
                            <w:r w:rsidRPr="0004472A">
                              <w:rPr>
                                <w:b/>
                                <w:sz w:val="18"/>
                                <w:szCs w:val="18"/>
                                <w:lang w:val="sr-Cyrl-RS"/>
                              </w:rPr>
                              <w:t xml:space="preserve">   </w:t>
                            </w:r>
                            <w:r w:rsidRPr="0004472A">
                              <w:rPr>
                                <w:b/>
                                <w:sz w:val="18"/>
                                <w:szCs w:val="18"/>
                                <w:lang w:val="sr-Cyrl-RS"/>
                              </w:rPr>
                              <w:t>КОНСУЛТАЦИЈЕ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F904D" id="Text Box 16" o:spid="_x0000_s1027" type="#_x0000_t202" style="position:absolute;margin-left:186.9pt;margin-top:45.35pt;width:102.55pt;height:2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" filled="f" stroked="f" strokeweight=".5pt">
                <v:textbox>
                  <w:txbxContent>
                    <w:p w14:paraId="21ABAB53" w14:textId="7FECD8F9" w:rsidR="00BE6602" w:rsidRPr="0004472A" w:rsidRDefault="00BE6602" w:rsidP="0004472A">
                      <w:pPr>
                        <w:rPr>
                          <w:b/>
                          <w:lang w:val="sr-Cyrl-RS"/>
                        </w:rPr>
                      </w:pPr>
                      <w:r w:rsidRPr="0004472A">
                        <w:rPr>
                          <w:b/>
                          <w:sz w:val="18"/>
                          <w:szCs w:val="18"/>
                          <w:lang w:val="sr-Cyrl-RS"/>
                        </w:rPr>
                        <w:t xml:space="preserve">   </w:t>
                      </w:r>
                      <w:r w:rsidRPr="0004472A">
                        <w:rPr>
                          <w:b/>
                          <w:sz w:val="18"/>
                          <w:szCs w:val="18"/>
                          <w:lang w:val="sr-Cyrl-RS"/>
                        </w:rPr>
                        <w:t>КОНСУЛТАЦИЈЕ</w:t>
                      </w:r>
                    </w:p>
                  </w:txbxContent>
                </v:textbox>
              </v:shape>
            </w:pict>
          </mc:Fallback>
        </mc:AlternateContent>
      </w:r>
      <w:r>
        <w:rPr>
          <w:rFonts w:ascii="Calibri" w:eastAsia="Calibri" w:hAnsi="Calibri" w:cs="Arial"/>
          <w:noProof/>
          <w:lang w:eastAsia="sr-Latn-RS"/>
        </w:rPr>
        <mc:AlternateContent>
          <mc:Choice Requires="wps">
            <w:drawing>
              <wp:anchor distT="0" distB="0" distL="114300" distR="114300" simplePos="0" relativeHeight="251711488" behindDoc="0" locked="0" layoutInCell="1" allowOverlap="1" wp14:anchorId="42805DCB" wp14:editId="18AF4617">
                <wp:simplePos x="0" y="0"/>
                <wp:positionH relativeFrom="column">
                  <wp:posOffset>3075132</wp:posOffset>
                </wp:positionH>
                <wp:positionV relativeFrom="paragraph">
                  <wp:posOffset>17145</wp:posOffset>
                </wp:positionV>
                <wp:extent cx="788670" cy="1485900"/>
                <wp:effectExtent l="12700" t="0" r="11430" b="12700"/>
                <wp:wrapNone/>
                <wp:docPr id="14" name="Curved Left Arrow 14"/>
                <wp:cNvGraphicFramePr/>
                <a:graphic xmlns:a="http://schemas.openxmlformats.org/drawingml/2006/main">
                  <a:graphicData uri="http://schemas.microsoft.com/office/word/2010/wordprocessingShape">
                    <wps:wsp>
                      <wps:cNvSpPr/>
                      <wps:spPr>
                        <a:xfrm>
                          <a:off x="0" y="0"/>
                          <a:ext cx="788670" cy="1485900"/>
                        </a:xfrm>
                        <a:prstGeom prst="curvedLeftArrow">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9DA499"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14" o:spid="_x0000_s1026" type="#_x0000_t103" style="position:absolute;margin-left:242.15pt;margin-top:1.35pt;width:62.1pt;height:1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" adj="15868,20167,5400" fillcolor="#d9e2f3 [660]" strokecolor="#1f3763 [1604]" strokeweight="1pt"/>
            </w:pict>
          </mc:Fallback>
        </mc:AlternateContent>
      </w:r>
    </w:p>
    <w:p w14:paraId="5571ED43" w14:textId="0EA81575" w:rsidR="0004472A" w:rsidRDefault="0004472A" w:rsidP="0004472A">
      <w:pPr>
        <w:spacing w:after="200"/>
        <w:rPr>
          <w:i/>
          <w:iCs/>
          <w:color w:val="44546A" w:themeColor="text2"/>
          <w:lang w:val="sr-Cyrl-RS"/>
        </w:rPr>
      </w:pPr>
    </w:p>
    <w:p w14:paraId="614BF57B" w14:textId="3A155091" w:rsidR="0004472A" w:rsidRDefault="0004472A" w:rsidP="0004472A">
      <w:pPr>
        <w:spacing w:after="200"/>
        <w:rPr>
          <w:i/>
          <w:iCs/>
          <w:color w:val="44546A" w:themeColor="text2"/>
          <w:lang w:val="sr-Cyrl-RS"/>
        </w:rPr>
      </w:pPr>
    </w:p>
    <w:p w14:paraId="5EC09F31" w14:textId="1EA816CF" w:rsidR="0004472A" w:rsidRDefault="0004472A" w:rsidP="0004472A">
      <w:pPr>
        <w:spacing w:after="200"/>
        <w:rPr>
          <w:i/>
          <w:iCs/>
          <w:color w:val="44546A" w:themeColor="text2"/>
          <w:lang w:val="sr-Cyrl-RS"/>
        </w:rPr>
      </w:pPr>
    </w:p>
    <w:p w14:paraId="317FCE47" w14:textId="0F1953C9" w:rsidR="0004472A" w:rsidRDefault="0004472A" w:rsidP="0004472A">
      <w:pPr>
        <w:spacing w:after="200"/>
        <w:rPr>
          <w:i/>
          <w:iCs/>
          <w:color w:val="44546A" w:themeColor="text2"/>
          <w:lang w:val="sr-Cyrl-RS"/>
        </w:rPr>
      </w:pPr>
    </w:p>
    <w:p w14:paraId="59AFFF43" w14:textId="77777777" w:rsidR="0004472A" w:rsidRPr="00896A34" w:rsidRDefault="0004472A" w:rsidP="0004472A">
      <w:pPr>
        <w:spacing w:after="200"/>
        <w:rPr>
          <w:i/>
          <w:iCs/>
          <w:color w:val="44546A" w:themeColor="text2"/>
          <w:lang w:val="sr-Cyrl-RS"/>
        </w:rPr>
      </w:pPr>
    </w:p>
    <w:p w14:paraId="2343F814" w14:textId="0190DA41" w:rsidR="0004472A" w:rsidRDefault="0004472A" w:rsidP="0004472A">
      <w:pPr>
        <w:jc w:val="both"/>
        <w:rPr>
          <w:i/>
          <w:lang w:val="sr-Cyrl-RS"/>
        </w:rPr>
      </w:pPr>
    </w:p>
    <w:p w14:paraId="2D11B1ED" w14:textId="1AE3A16D" w:rsidR="0004472A" w:rsidRDefault="0004472A" w:rsidP="0004472A">
      <w:pPr>
        <w:jc w:val="both"/>
        <w:rPr>
          <w:i/>
          <w:lang w:val="sr-Cyrl-RS"/>
        </w:rPr>
      </w:pPr>
    </w:p>
    <w:p w14:paraId="29B486C9" w14:textId="0DA3A759" w:rsidR="0004472A" w:rsidRDefault="0004472A" w:rsidP="0004472A">
      <w:pPr>
        <w:jc w:val="both"/>
        <w:rPr>
          <w:i/>
          <w:lang w:val="sr-Cyrl-RS"/>
        </w:rPr>
      </w:pPr>
    </w:p>
    <w:p w14:paraId="5A57C6C0" w14:textId="45B3E6A6" w:rsidR="0004472A" w:rsidRDefault="0004472A" w:rsidP="0004472A">
      <w:pPr>
        <w:jc w:val="both"/>
        <w:rPr>
          <w:i/>
          <w:lang w:val="sr-Cyrl-RS"/>
        </w:rPr>
      </w:pPr>
    </w:p>
    <w:p w14:paraId="21A441B4" w14:textId="3579503C" w:rsidR="0004472A" w:rsidRDefault="0004472A" w:rsidP="0004472A">
      <w:pPr>
        <w:jc w:val="both"/>
        <w:rPr>
          <w:i/>
          <w:lang w:val="sr-Cyrl-RS"/>
        </w:rPr>
      </w:pPr>
    </w:p>
    <w:p w14:paraId="0A07F055" w14:textId="6D9B9AE2" w:rsidR="0004472A" w:rsidRDefault="0004472A" w:rsidP="0004472A">
      <w:pPr>
        <w:jc w:val="both"/>
        <w:rPr>
          <w:i/>
          <w:lang w:val="sr-Cyrl-RS"/>
        </w:rPr>
      </w:pPr>
    </w:p>
    <w:p w14:paraId="0591BE2D" w14:textId="43397161" w:rsidR="0004472A" w:rsidRDefault="0004472A" w:rsidP="0004472A">
      <w:pPr>
        <w:jc w:val="both"/>
        <w:rPr>
          <w:i/>
          <w:lang w:val="sr-Cyrl-RS"/>
        </w:rPr>
      </w:pPr>
    </w:p>
    <w:p w14:paraId="0DBF7673" w14:textId="052FD5F3" w:rsidR="0004472A" w:rsidRDefault="0004472A" w:rsidP="0004472A">
      <w:pPr>
        <w:jc w:val="both"/>
        <w:rPr>
          <w:i/>
          <w:lang w:val="sr-Cyrl-RS"/>
        </w:rPr>
      </w:pPr>
    </w:p>
    <w:p w14:paraId="172F7949" w14:textId="134CAD3B" w:rsidR="0004472A" w:rsidRDefault="0004472A" w:rsidP="0004472A">
      <w:pPr>
        <w:jc w:val="both"/>
        <w:rPr>
          <w:i/>
          <w:lang w:val="sr-Cyrl-RS"/>
        </w:rPr>
      </w:pPr>
    </w:p>
    <w:p w14:paraId="7F9E5D63" w14:textId="4867859F" w:rsidR="0004472A" w:rsidRPr="00D76BB5" w:rsidRDefault="0004472A" w:rsidP="0004472A">
      <w:pPr>
        <w:jc w:val="both"/>
        <w:rPr>
          <w:i/>
          <w:lang w:val="sr-Latn-RS"/>
        </w:rPr>
      </w:pPr>
    </w:p>
    <w:p w14:paraId="16DD0768" w14:textId="3871D575" w:rsidR="0004472A" w:rsidRDefault="0004472A" w:rsidP="0004472A">
      <w:pPr>
        <w:jc w:val="both"/>
        <w:rPr>
          <w:i/>
          <w:lang w:val="sr-Cyrl-RS"/>
        </w:rPr>
      </w:pPr>
    </w:p>
    <w:p w14:paraId="0216B795" w14:textId="3C8D8CF2" w:rsidR="0004472A" w:rsidRDefault="0004472A" w:rsidP="0004472A">
      <w:pPr>
        <w:jc w:val="both"/>
        <w:rPr>
          <w:i/>
          <w:lang w:val="sr-Cyrl-RS"/>
        </w:rPr>
      </w:pPr>
    </w:p>
    <w:p w14:paraId="1D64F423" w14:textId="44F6B37D" w:rsidR="0004472A" w:rsidRDefault="0004472A" w:rsidP="0004472A">
      <w:pPr>
        <w:jc w:val="both"/>
        <w:rPr>
          <w:i/>
          <w:lang w:val="sr-Cyrl-RS"/>
        </w:rPr>
      </w:pPr>
    </w:p>
    <w:p w14:paraId="475094E8" w14:textId="796D6198" w:rsidR="0004472A" w:rsidRDefault="0004472A" w:rsidP="0004472A">
      <w:pPr>
        <w:jc w:val="both"/>
        <w:rPr>
          <w:i/>
          <w:lang w:val="sr-Cyrl-RS"/>
        </w:rPr>
      </w:pPr>
    </w:p>
    <w:p w14:paraId="7445F1D6" w14:textId="21221AA5" w:rsidR="0004472A" w:rsidRDefault="00D76BB5" w:rsidP="0004472A">
      <w:pPr>
        <w:jc w:val="both"/>
        <w:rPr>
          <w:lang w:val="sr-Cyrl-RS"/>
        </w:rPr>
      </w:pPr>
      <w:r>
        <w:rPr>
          <w:lang w:val="sr-Cyrl-RS"/>
        </w:rPr>
        <w:lastRenderedPageBreak/>
        <w:t>Процес израде плана развоја општине Бач 2022 – 2028. састојао се од неколико фаза приказаних на претходном дијаграму.</w:t>
      </w:r>
    </w:p>
    <w:p w14:paraId="3464EC88" w14:textId="0609C42D" w:rsidR="00D76BB5" w:rsidRDefault="00D76BB5" w:rsidP="0004472A">
      <w:pPr>
        <w:jc w:val="both"/>
        <w:rPr>
          <w:lang w:val="sr-Cyrl-RS"/>
        </w:rPr>
      </w:pPr>
      <w:r>
        <w:rPr>
          <w:lang w:val="sr-Cyrl-RS"/>
        </w:rPr>
        <w:t>У првој фази</w:t>
      </w:r>
      <w:r w:rsidR="0047761B">
        <w:rPr>
          <w:lang w:val="sr-Cyrl-RS"/>
        </w:rPr>
        <w:t xml:space="preserve">, која је представљала </w:t>
      </w:r>
      <w:r w:rsidR="0047761B" w:rsidRPr="00054E01">
        <w:rPr>
          <w:b/>
          <w:lang w:val="sr-Cyrl-RS"/>
        </w:rPr>
        <w:t>фазу припреме и организације процеса</w:t>
      </w:r>
      <w:r w:rsidR="0047761B">
        <w:rPr>
          <w:lang w:val="sr-Cyrl-RS"/>
        </w:rPr>
        <w:t>, општина Бач је донела Одлуку о приступању изради плана развоја општине Бач за период 2022-2028</w:t>
      </w:r>
      <w:r w:rsidR="0030595F">
        <w:rPr>
          <w:lang w:val="sr-Cyrl-RS"/>
        </w:rPr>
        <w:t>.</w:t>
      </w:r>
      <w:r w:rsidR="0047761B">
        <w:rPr>
          <w:lang w:val="sr-Cyrl-RS"/>
        </w:rPr>
        <w:t xml:space="preserve">, затим Решење о формирању координационог тима са именовањем чланова и дефинисаним обавезама и активностима и делегираним координатором. Координациони тим је у овој фази одржао прве консултације у оквиру ког је израђена Матрица заинтересованих страна из које је дефинисан Партнерски форум као консултативно тело, односно </w:t>
      </w:r>
      <w:r w:rsidR="0047761B">
        <w:rPr>
          <w:rFonts w:eastAsia="Calibri"/>
          <w:lang w:val="sr-Cyrl-RS"/>
        </w:rPr>
        <w:t>и</w:t>
      </w:r>
      <w:r w:rsidR="0047761B" w:rsidRPr="00896A34">
        <w:rPr>
          <w:rFonts w:eastAsia="Calibri"/>
          <w:lang w:val="sr-Cyrl-RS"/>
        </w:rPr>
        <w:t>дентификовани су најважнији актери и анализиран је њихов утицај и знача</w:t>
      </w:r>
      <w:r w:rsidR="0047761B">
        <w:rPr>
          <w:rFonts w:eastAsia="Calibri"/>
          <w:lang w:val="sr-Cyrl-RS"/>
        </w:rPr>
        <w:t xml:space="preserve">ј. Након </w:t>
      </w:r>
      <w:r w:rsidR="0030595F">
        <w:rPr>
          <w:rFonts w:eastAsia="Calibri"/>
          <w:lang w:val="sr-Cyrl-RS"/>
        </w:rPr>
        <w:t>наведених</w:t>
      </w:r>
      <w:r w:rsidR="0047761B">
        <w:rPr>
          <w:rFonts w:eastAsia="Calibri"/>
          <w:lang w:val="sr-Cyrl-RS"/>
        </w:rPr>
        <w:t xml:space="preserve"> консултација, делегирани су и чланови</w:t>
      </w:r>
      <w:r w:rsidR="0047761B">
        <w:rPr>
          <w:lang w:val="sr-Cyrl-RS"/>
        </w:rPr>
        <w:t xml:space="preserve"> тематских радних група као оперативног</w:t>
      </w:r>
      <w:r w:rsidR="0030595F">
        <w:rPr>
          <w:lang w:val="sr-Cyrl-RS"/>
        </w:rPr>
        <w:t>, радног,</w:t>
      </w:r>
      <w:r w:rsidR="0047761B">
        <w:rPr>
          <w:lang w:val="sr-Cyrl-RS"/>
        </w:rPr>
        <w:t xml:space="preserve"> тел</w:t>
      </w:r>
      <w:r w:rsidR="0030595F">
        <w:rPr>
          <w:lang w:val="sr-Cyrl-RS"/>
        </w:rPr>
        <w:t>а</w:t>
      </w:r>
      <w:r w:rsidR="0047761B">
        <w:rPr>
          <w:lang w:val="sr-Cyrl-RS"/>
        </w:rPr>
        <w:t xml:space="preserve">. Дефинисане су три тематске радне групе (друштвени развој, економски развој и инфраструктура и заштита животне средине) што је </w:t>
      </w:r>
      <w:r w:rsidR="0030595F">
        <w:rPr>
          <w:lang w:val="sr-Cyrl-RS"/>
        </w:rPr>
        <w:t>формалнизовано</w:t>
      </w:r>
      <w:r w:rsidR="0047761B">
        <w:rPr>
          <w:lang w:val="sr-Cyrl-RS"/>
        </w:rPr>
        <w:t xml:space="preserve"> доношењем Решења. У циљу транспарентности процеса</w:t>
      </w:r>
      <w:r w:rsidR="0047761B">
        <w:rPr>
          <w:lang w:val="sr-Latn-RS"/>
        </w:rPr>
        <w:t xml:space="preserve"> </w:t>
      </w:r>
      <w:r w:rsidR="0047761B">
        <w:rPr>
          <w:lang w:val="sr-Cyrl-RS"/>
        </w:rPr>
        <w:t>и укључивањ</w:t>
      </w:r>
      <w:r w:rsidR="004D0792">
        <w:rPr>
          <w:lang w:val="sr-Cyrl-RS"/>
        </w:rPr>
        <w:t>а заинтересованих страна, општина Бач је отворила банер на званичној веб страници у оквиру ког су се, током целог процеса, налазила радна документа и најзначајније информације у вези са консултацијма.</w:t>
      </w:r>
    </w:p>
    <w:p w14:paraId="1125E1B3" w14:textId="70DEFAFA" w:rsidR="00E254BA" w:rsidRDefault="00244E1E" w:rsidP="000F2A15">
      <w:pPr>
        <w:jc w:val="both"/>
        <w:rPr>
          <w:lang w:val="sr-Cyrl-RS"/>
        </w:rPr>
      </w:pPr>
      <w:r>
        <w:rPr>
          <w:lang w:val="sr-Cyrl-RS"/>
        </w:rPr>
        <w:t xml:space="preserve">У фази </w:t>
      </w:r>
      <w:r w:rsidRPr="00244E1E">
        <w:rPr>
          <w:b/>
          <w:lang w:val="sr-Cyrl-RS"/>
        </w:rPr>
        <w:t>прегледа и анализе постојећег стања</w:t>
      </w:r>
      <w:r>
        <w:rPr>
          <w:lang w:val="sr-Cyrl-RS"/>
        </w:rPr>
        <w:t xml:space="preserve">, на основу прикупљених примарних података из званичних извора, као и секундарних података добијених од представника Општине, </w:t>
      </w:r>
      <w:r w:rsidRPr="00896A34">
        <w:rPr>
          <w:lang w:val="sr-Cyrl-RS"/>
        </w:rPr>
        <w:t>а водећи рачуна о базирању анализе на значајним показатељима у вези са надлежностима локалне самоуправе</w:t>
      </w:r>
      <w:r>
        <w:rPr>
          <w:lang w:val="sr-Cyrl-RS"/>
        </w:rPr>
        <w:t>, израђене су секторске анализе тренутног стања у општини Бач. Конкретно, израђене су анализе у следећим областима:</w:t>
      </w:r>
      <w:r>
        <w:rPr>
          <w:lang w:val="sr-Latn-RS"/>
        </w:rPr>
        <w:t xml:space="preserve"> </w:t>
      </w:r>
      <w:r w:rsidR="000F2A15">
        <w:rPr>
          <w:lang w:val="sr-Cyrl-RS"/>
        </w:rPr>
        <w:t xml:space="preserve">нфраструктура, заштита животне средине, саобраћај и комуникације, пољопривреда, економски развој, образовање, култура и спорт, социјална и здравствена заштита. На основу кључних елемената наведених анализа, узимајући у обзир пре свега показатеље који су обухваћени и касније кроз приоритетне циљеве, израђен је преглед и анализа постојећег стања у општини Бач, приказана у наредном поглављу. </w:t>
      </w:r>
      <w:r w:rsidR="000F2A15" w:rsidRPr="00896A34">
        <w:rPr>
          <w:lang w:val="sr-Cyrl-RS"/>
        </w:rPr>
        <w:t>Посебно је значајно напоменути да су кроз анализу обухваћени локализовани Циљеви одрживог развоја</w:t>
      </w:r>
      <w:r w:rsidR="000F2A15">
        <w:rPr>
          <w:lang w:val="sr-Cyrl-RS"/>
        </w:rPr>
        <w:t xml:space="preserve">, </w:t>
      </w:r>
      <w:r w:rsidR="000F2A15" w:rsidRPr="00896A34">
        <w:rPr>
          <w:lang w:val="sr-Cyrl-RS"/>
        </w:rPr>
        <w:t xml:space="preserve">и на тај начин је извршено повезивање са циљевима дефинисаних Агендом 2030. </w:t>
      </w:r>
      <w:r w:rsidR="000F2A15">
        <w:rPr>
          <w:lang w:val="sr-Cyrl-RS"/>
        </w:rPr>
        <w:t xml:space="preserve">На наредним консултацијама, одржаним са представницима координационог тима и тематских радних група, представљени су закључци анализе и израђена је </w:t>
      </w:r>
      <w:r w:rsidR="000F2A15" w:rsidRPr="00896A34">
        <w:rPr>
          <w:lang w:val="sr-Latn-RS"/>
        </w:rPr>
        <w:t>SWOT</w:t>
      </w:r>
      <w:r w:rsidR="000F2A15" w:rsidRPr="00896A34">
        <w:rPr>
          <w:lang w:val="sr-Cyrl-RS"/>
        </w:rPr>
        <w:t xml:space="preserve"> матри</w:t>
      </w:r>
      <w:r w:rsidR="000F2A15">
        <w:rPr>
          <w:lang w:val="sr-Cyrl-RS"/>
        </w:rPr>
        <w:t>ца</w:t>
      </w:r>
      <w:r w:rsidR="000F2A15" w:rsidRPr="00896A34">
        <w:rPr>
          <w:lang w:val="sr-Cyrl-RS"/>
        </w:rPr>
        <w:t xml:space="preserve">, </w:t>
      </w:r>
      <w:r w:rsidR="000F2A15">
        <w:rPr>
          <w:lang w:val="sr-Cyrl-RS"/>
        </w:rPr>
        <w:t>један</w:t>
      </w:r>
      <w:r w:rsidR="000F2A15" w:rsidRPr="00896A34">
        <w:rPr>
          <w:lang w:val="sr-Cyrl-RS"/>
        </w:rPr>
        <w:t xml:space="preserve"> од најзначајних алата </w:t>
      </w:r>
      <w:r w:rsidR="00F12AEA">
        <w:rPr>
          <w:lang w:val="sr-Cyrl-RS"/>
        </w:rPr>
        <w:t xml:space="preserve">стратешког </w:t>
      </w:r>
      <w:r w:rsidR="000F2A15" w:rsidRPr="00896A34">
        <w:rPr>
          <w:lang w:val="sr-Cyrl-RS"/>
        </w:rPr>
        <w:t>планирања</w:t>
      </w:r>
      <w:r w:rsidR="00F12AEA">
        <w:rPr>
          <w:lang w:val="sr-Cyrl-RS"/>
        </w:rPr>
        <w:t>.</w:t>
      </w:r>
    </w:p>
    <w:p w14:paraId="354F4F2B" w14:textId="25120C3C" w:rsidR="00E254BA" w:rsidRDefault="00E254BA" w:rsidP="000F2A15">
      <w:pPr>
        <w:jc w:val="both"/>
        <w:rPr>
          <w:lang w:val="sr-Cyrl-RS"/>
        </w:rPr>
      </w:pPr>
      <w:r>
        <w:rPr>
          <w:lang w:val="sr-Cyrl-RS"/>
        </w:rPr>
        <w:t xml:space="preserve">Наредни корак било је </w:t>
      </w:r>
      <w:r w:rsidRPr="00E254BA">
        <w:rPr>
          <w:b/>
          <w:lang w:val="sr-Cyrl-RS"/>
        </w:rPr>
        <w:t>дефинисање визије</w:t>
      </w:r>
      <w:r>
        <w:rPr>
          <w:lang w:val="sr-Cyrl-RS"/>
        </w:rPr>
        <w:t xml:space="preserve"> као жељеног стања у будућности, а иста је дефинисана процесом брејнсторминга на састанцима тематских радних група. Предложена визија потврђена је од стране Координационог тела и Партнерског форума, путем писаних консултација.</w:t>
      </w:r>
    </w:p>
    <w:p w14:paraId="55657DDC" w14:textId="714944EB" w:rsidR="002700F5" w:rsidRDefault="00B15DBC" w:rsidP="002700F5">
      <w:pPr>
        <w:jc w:val="both"/>
        <w:rPr>
          <w:lang w:val="sr-Cyrl-RS"/>
        </w:rPr>
      </w:pPr>
      <w:r>
        <w:rPr>
          <w:lang w:val="sr-Cyrl-RS"/>
        </w:rPr>
        <w:t xml:space="preserve">У фази </w:t>
      </w:r>
      <w:r w:rsidRPr="00B15DBC">
        <w:rPr>
          <w:b/>
          <w:lang w:val="sr-Cyrl-RS"/>
        </w:rPr>
        <w:t>дефинисања приоритетних циљева</w:t>
      </w:r>
      <w:r>
        <w:rPr>
          <w:lang w:val="sr-Cyrl-RS"/>
        </w:rPr>
        <w:t xml:space="preserve">, </w:t>
      </w:r>
      <w:r w:rsidR="00AD7674">
        <w:rPr>
          <w:lang w:val="sr-Cyrl-RS"/>
        </w:rPr>
        <w:t xml:space="preserve">кроз процес консултација на ком су учествовали представници тематских радних група и координационог тела, дефинисани су приоритетни циљеви којима су покривена најзначајнија питања/проблеми од интереса за Општину. </w:t>
      </w:r>
      <w:r w:rsidR="00AD7674" w:rsidRPr="00896A34">
        <w:rPr>
          <w:lang w:val="sr-Cyrl-RS"/>
        </w:rPr>
        <w:t>Дефинисани приоритетни циљеви</w:t>
      </w:r>
      <w:r w:rsidR="00AD7674" w:rsidRPr="00896A34">
        <w:rPr>
          <w:lang w:val="sr-Latn-RS"/>
        </w:rPr>
        <w:t xml:space="preserve"> </w:t>
      </w:r>
      <w:r w:rsidR="00AD7674">
        <w:rPr>
          <w:lang w:val="sr-Cyrl-RS"/>
        </w:rPr>
        <w:t>постављени су тако</w:t>
      </w:r>
      <w:r w:rsidR="00AD7674" w:rsidRPr="00896A34">
        <w:rPr>
          <w:lang w:val="sr-Cyrl-RS"/>
        </w:rPr>
        <w:t xml:space="preserve"> да поштују СМАРТ</w:t>
      </w:r>
      <w:r w:rsidR="00AD7674" w:rsidRPr="00896A34">
        <w:rPr>
          <w:vertAlign w:val="superscript"/>
          <w:lang w:val="sr-Cyrl-RS"/>
        </w:rPr>
        <w:footnoteReference w:id="3"/>
      </w:r>
      <w:r w:rsidR="00AD7674" w:rsidRPr="00896A34">
        <w:rPr>
          <w:lang w:val="sr-Cyrl-RS"/>
        </w:rPr>
        <w:t xml:space="preserve"> принцип, односно исти </w:t>
      </w:r>
      <w:r w:rsidR="00AD7674">
        <w:rPr>
          <w:lang w:val="sr-Cyrl-RS"/>
        </w:rPr>
        <w:t>су</w:t>
      </w:r>
      <w:r w:rsidR="00AD7674" w:rsidRPr="00896A34">
        <w:rPr>
          <w:lang w:val="sr-Latn-RS"/>
        </w:rPr>
        <w:t xml:space="preserve"> </w:t>
      </w:r>
      <w:r w:rsidR="00AD7674" w:rsidRPr="00896A34">
        <w:rPr>
          <w:lang w:val="sr-Cyrl-RS"/>
        </w:rPr>
        <w:t>прецизни, мерљиви, прихватљиви, реални и временски одређени</w:t>
      </w:r>
      <w:r w:rsidR="00AD7674">
        <w:rPr>
          <w:lang w:val="sr-Cyrl-RS"/>
        </w:rPr>
        <w:t xml:space="preserve">. </w:t>
      </w:r>
      <w:r w:rsidRPr="00896A34">
        <w:rPr>
          <w:lang w:val="sr-Cyrl-RS"/>
        </w:rPr>
        <w:t xml:space="preserve">Показатељи исхода приказани су као базни и циљни, а дат је и допринос који дају Циљевима одрживог развоја (Агенда 2030), као и веза са преговарачким поглављима са ЕУ. Приоритетни циљеви структурирани су у три развојна правца: </w:t>
      </w:r>
      <w:r w:rsidR="00615641" w:rsidRPr="00615641">
        <w:rPr>
          <w:lang w:val="sr-Cyrl-RS"/>
        </w:rPr>
        <w:t>Уређење комуналне и саобраћајне инфраструктуре</w:t>
      </w:r>
      <w:r w:rsidR="00615641">
        <w:rPr>
          <w:lang w:val="sr-Latn-RS"/>
        </w:rPr>
        <w:t xml:space="preserve">, </w:t>
      </w:r>
      <w:r w:rsidR="00615641" w:rsidRPr="00615641">
        <w:rPr>
          <w:lang w:val="sr-Cyrl-RS"/>
        </w:rPr>
        <w:t>Друштвени развој - доступне и квалитетне услуге за све грађане</w:t>
      </w:r>
      <w:r w:rsidR="00615641">
        <w:rPr>
          <w:lang w:val="sr-Latn-RS"/>
        </w:rPr>
        <w:t xml:space="preserve">  </w:t>
      </w:r>
      <w:r w:rsidR="00615641">
        <w:rPr>
          <w:lang w:val="sr-Cyrl-RS"/>
        </w:rPr>
        <w:t xml:space="preserve">и </w:t>
      </w:r>
      <w:r w:rsidR="00615641" w:rsidRPr="00615641">
        <w:rPr>
          <w:lang w:val="sr-Cyrl-RS"/>
        </w:rPr>
        <w:t>Одрживи економски развој</w:t>
      </w:r>
      <w:r w:rsidR="00615641">
        <w:rPr>
          <w:lang w:val="sr-Cyrl-RS"/>
        </w:rPr>
        <w:t>.</w:t>
      </w:r>
      <w:r w:rsidR="008A73E6">
        <w:rPr>
          <w:lang w:val="sr-Cyrl-RS"/>
        </w:rPr>
        <w:t xml:space="preserve"> </w:t>
      </w:r>
      <w:r w:rsidRPr="00896A34">
        <w:rPr>
          <w:lang w:val="sr-Cyrl-RS"/>
        </w:rPr>
        <w:t>Приоритетни циљеви садрже све обавезне елементе, као што су: опис (образложење зашто је циљ приоритетан, веза са показатељима у анализи), веза са подциљевима ЦОР, веза са преговарачким поглављима са ЕУ, почетна и циљна вредност показатеља исхода, рок за достизање показатеља и изворе провере.</w:t>
      </w:r>
    </w:p>
    <w:p w14:paraId="60B1CFD7" w14:textId="07C9C7FB" w:rsidR="002700F5" w:rsidRDefault="003770B8" w:rsidP="002700F5">
      <w:pPr>
        <w:jc w:val="both"/>
      </w:pPr>
      <w:r>
        <w:rPr>
          <w:lang w:val="sr-Cyrl-RS"/>
        </w:rPr>
        <w:lastRenderedPageBreak/>
        <w:t xml:space="preserve">У фази </w:t>
      </w:r>
      <w:r w:rsidRPr="002700F5">
        <w:rPr>
          <w:b/>
          <w:lang w:val="sr-Cyrl-RS"/>
        </w:rPr>
        <w:t>дефинисања мер</w:t>
      </w:r>
      <w:r w:rsidR="002700F5" w:rsidRPr="002700F5">
        <w:rPr>
          <w:b/>
          <w:lang w:val="sr-Cyrl-RS"/>
        </w:rPr>
        <w:t>а</w:t>
      </w:r>
      <w:r w:rsidR="002700F5">
        <w:rPr>
          <w:lang w:val="sr-Cyrl-RS"/>
        </w:rPr>
        <w:t xml:space="preserve"> одржане су консултације са тематским радних групама, на којима су дефинисане мере као скуп повезаних активности ради постизања приоритетног циља. </w:t>
      </w:r>
      <w:r w:rsidR="002700F5" w:rsidRPr="00896A34">
        <w:rPr>
          <w:lang w:val="sr-Cyrl-RS"/>
        </w:rPr>
        <w:t>Мере</w:t>
      </w:r>
      <w:r w:rsidR="002700F5" w:rsidRPr="00896A34">
        <w:rPr>
          <w:lang w:val="sr-Latn-RS"/>
        </w:rPr>
        <w:t xml:space="preserve"> </w:t>
      </w:r>
      <w:r w:rsidR="002700F5" w:rsidRPr="00896A34">
        <w:rPr>
          <w:lang w:val="sr-Cyrl-RS"/>
        </w:rPr>
        <w:t xml:space="preserve">у плану развоја општине </w:t>
      </w:r>
      <w:r w:rsidR="002700F5">
        <w:rPr>
          <w:lang w:val="sr-Cyrl-RS"/>
        </w:rPr>
        <w:t>Бач</w:t>
      </w:r>
      <w:r w:rsidR="002700F5" w:rsidRPr="00896A34">
        <w:rPr>
          <w:lang w:val="sr-Cyrl-RS"/>
        </w:rPr>
        <w:t>, у складу са Уредбом</w:t>
      </w:r>
      <w:r w:rsidR="002700F5" w:rsidRPr="00896A34">
        <w:rPr>
          <w:vertAlign w:val="superscript"/>
          <w:lang w:val="sr-Cyrl-RS"/>
        </w:rPr>
        <w:footnoteReference w:id="4"/>
      </w:r>
      <w:r w:rsidR="002700F5" w:rsidRPr="00896A34">
        <w:rPr>
          <w:lang w:val="sr-Cyrl-RS"/>
        </w:rPr>
        <w:t xml:space="preserve">, садрже следеће елементе: преглед и опис мере, </w:t>
      </w:r>
      <w:r w:rsidR="002700F5" w:rsidRPr="00896A34">
        <w:rPr>
          <w:lang w:val="sr-Latn-RS"/>
        </w:rPr>
        <w:t xml:space="preserve"> </w:t>
      </w:r>
      <w:proofErr w:type="spellStart"/>
      <w:r w:rsidR="002700F5" w:rsidRPr="00896A34">
        <w:t>начин</w:t>
      </w:r>
      <w:proofErr w:type="spellEnd"/>
      <w:r w:rsidR="002700F5" w:rsidRPr="00896A34">
        <w:t xml:space="preserve"> </w:t>
      </w:r>
      <w:proofErr w:type="spellStart"/>
      <w:r w:rsidR="002700F5" w:rsidRPr="00896A34">
        <w:t>на</w:t>
      </w:r>
      <w:proofErr w:type="spellEnd"/>
      <w:r w:rsidR="002700F5" w:rsidRPr="00896A34">
        <w:t xml:space="preserve"> </w:t>
      </w:r>
      <w:proofErr w:type="spellStart"/>
      <w:r w:rsidR="002700F5" w:rsidRPr="00896A34">
        <w:t>који</w:t>
      </w:r>
      <w:proofErr w:type="spellEnd"/>
      <w:r w:rsidR="002700F5" w:rsidRPr="00896A34">
        <w:t xml:space="preserve"> </w:t>
      </w:r>
      <w:proofErr w:type="spellStart"/>
      <w:r w:rsidR="002700F5" w:rsidRPr="00896A34">
        <w:t>мера</w:t>
      </w:r>
      <w:proofErr w:type="spellEnd"/>
      <w:r w:rsidR="002700F5" w:rsidRPr="00896A34">
        <w:t xml:space="preserve"> </w:t>
      </w:r>
      <w:proofErr w:type="spellStart"/>
      <w:r w:rsidR="002700F5" w:rsidRPr="00896A34">
        <w:t>доприноси</w:t>
      </w:r>
      <w:proofErr w:type="spellEnd"/>
      <w:r w:rsidR="002700F5" w:rsidRPr="00896A34">
        <w:t xml:space="preserve"> </w:t>
      </w:r>
      <w:proofErr w:type="spellStart"/>
      <w:r w:rsidR="002700F5" w:rsidRPr="00896A34">
        <w:t>остваривању</w:t>
      </w:r>
      <w:proofErr w:type="spellEnd"/>
      <w:r w:rsidR="002700F5" w:rsidRPr="00896A34">
        <w:t xml:space="preserve"> </w:t>
      </w:r>
      <w:proofErr w:type="spellStart"/>
      <w:r w:rsidR="002700F5" w:rsidRPr="00896A34">
        <w:t>одређеног</w:t>
      </w:r>
      <w:proofErr w:type="spellEnd"/>
      <w:r w:rsidR="002700F5" w:rsidRPr="00896A34">
        <w:t xml:space="preserve"> </w:t>
      </w:r>
      <w:proofErr w:type="spellStart"/>
      <w:r w:rsidR="002700F5" w:rsidRPr="00896A34">
        <w:t>приоритетног</w:t>
      </w:r>
      <w:proofErr w:type="spellEnd"/>
      <w:r w:rsidR="002700F5" w:rsidRPr="00896A34">
        <w:t xml:space="preserve"> </w:t>
      </w:r>
      <w:proofErr w:type="spellStart"/>
      <w:r w:rsidR="002700F5" w:rsidRPr="00896A34">
        <w:t>циља</w:t>
      </w:r>
      <w:proofErr w:type="spellEnd"/>
      <w:r w:rsidR="002700F5" w:rsidRPr="00896A34">
        <w:t xml:space="preserve"> </w:t>
      </w:r>
      <w:proofErr w:type="spellStart"/>
      <w:r w:rsidR="002700F5" w:rsidRPr="00896A34">
        <w:t>утврђеног</w:t>
      </w:r>
      <w:proofErr w:type="spellEnd"/>
      <w:r w:rsidR="002700F5" w:rsidRPr="00896A34">
        <w:t xml:space="preserve"> у </w:t>
      </w:r>
      <w:proofErr w:type="spellStart"/>
      <w:r w:rsidR="002700F5" w:rsidRPr="00896A34">
        <w:t>плану</w:t>
      </w:r>
      <w:proofErr w:type="spellEnd"/>
      <w:r w:rsidR="002700F5" w:rsidRPr="00896A34">
        <w:t xml:space="preserve"> </w:t>
      </w:r>
      <w:proofErr w:type="spellStart"/>
      <w:r w:rsidR="002700F5" w:rsidRPr="00896A34">
        <w:t>развоја</w:t>
      </w:r>
      <w:proofErr w:type="spellEnd"/>
      <w:r w:rsidR="002700F5" w:rsidRPr="00896A34">
        <w:t xml:space="preserve">, </w:t>
      </w:r>
      <w:proofErr w:type="spellStart"/>
      <w:r w:rsidR="002700F5" w:rsidRPr="00896A34">
        <w:t>активности</w:t>
      </w:r>
      <w:proofErr w:type="spellEnd"/>
      <w:r w:rsidR="002700F5" w:rsidRPr="00896A34">
        <w:t xml:space="preserve"> </w:t>
      </w:r>
      <w:proofErr w:type="spellStart"/>
      <w:r w:rsidR="002700F5" w:rsidRPr="00896A34">
        <w:t>за</w:t>
      </w:r>
      <w:proofErr w:type="spellEnd"/>
      <w:r w:rsidR="002700F5" w:rsidRPr="00896A34">
        <w:t xml:space="preserve"> </w:t>
      </w:r>
      <w:proofErr w:type="spellStart"/>
      <w:r w:rsidR="002700F5" w:rsidRPr="00896A34">
        <w:t>спровођење</w:t>
      </w:r>
      <w:proofErr w:type="spellEnd"/>
      <w:r w:rsidR="002700F5" w:rsidRPr="00896A34">
        <w:t xml:space="preserve"> </w:t>
      </w:r>
      <w:proofErr w:type="spellStart"/>
      <w:r w:rsidR="002700F5" w:rsidRPr="00896A34">
        <w:t>мере</w:t>
      </w:r>
      <w:proofErr w:type="spellEnd"/>
      <w:r w:rsidR="002700F5" w:rsidRPr="00896A34">
        <w:t xml:space="preserve">, </w:t>
      </w:r>
      <w:proofErr w:type="spellStart"/>
      <w:r w:rsidR="002700F5" w:rsidRPr="00896A34">
        <w:t>назив</w:t>
      </w:r>
      <w:proofErr w:type="spellEnd"/>
      <w:r w:rsidR="002700F5" w:rsidRPr="00896A34">
        <w:t xml:space="preserve"> </w:t>
      </w:r>
      <w:proofErr w:type="spellStart"/>
      <w:r w:rsidR="002700F5" w:rsidRPr="00896A34">
        <w:t>институције</w:t>
      </w:r>
      <w:proofErr w:type="spellEnd"/>
      <w:r w:rsidR="002700F5" w:rsidRPr="00896A34">
        <w:t xml:space="preserve"> </w:t>
      </w:r>
      <w:proofErr w:type="spellStart"/>
      <w:r w:rsidR="002700F5" w:rsidRPr="00896A34">
        <w:t>одговорне</w:t>
      </w:r>
      <w:proofErr w:type="spellEnd"/>
      <w:r w:rsidR="002700F5" w:rsidRPr="00896A34">
        <w:t xml:space="preserve"> </w:t>
      </w:r>
      <w:proofErr w:type="spellStart"/>
      <w:r w:rsidR="002700F5" w:rsidRPr="00896A34">
        <w:t>за</w:t>
      </w:r>
      <w:proofErr w:type="spellEnd"/>
      <w:r w:rsidR="002700F5" w:rsidRPr="00896A34">
        <w:t xml:space="preserve"> </w:t>
      </w:r>
      <w:proofErr w:type="spellStart"/>
      <w:r w:rsidR="002700F5" w:rsidRPr="00896A34">
        <w:t>координацију</w:t>
      </w:r>
      <w:proofErr w:type="spellEnd"/>
      <w:r w:rsidR="002700F5" w:rsidRPr="00896A34">
        <w:t xml:space="preserve"> </w:t>
      </w:r>
      <w:proofErr w:type="spellStart"/>
      <w:r w:rsidR="002700F5" w:rsidRPr="00896A34">
        <w:t>спровођења</w:t>
      </w:r>
      <w:proofErr w:type="spellEnd"/>
      <w:r w:rsidR="002700F5" w:rsidRPr="00896A34">
        <w:t xml:space="preserve"> </w:t>
      </w:r>
      <w:proofErr w:type="spellStart"/>
      <w:r w:rsidR="002700F5" w:rsidRPr="00896A34">
        <w:t>мере</w:t>
      </w:r>
      <w:proofErr w:type="spellEnd"/>
      <w:r w:rsidR="002700F5" w:rsidRPr="00896A34">
        <w:t xml:space="preserve">, </w:t>
      </w:r>
      <w:proofErr w:type="spellStart"/>
      <w:r w:rsidR="002700F5" w:rsidRPr="00896A34">
        <w:t>процену</w:t>
      </w:r>
      <w:proofErr w:type="spellEnd"/>
      <w:r w:rsidR="002700F5" w:rsidRPr="00896A34">
        <w:t xml:space="preserve"> </w:t>
      </w:r>
      <w:proofErr w:type="spellStart"/>
      <w:r w:rsidR="002700F5" w:rsidRPr="00896A34">
        <w:t>финансијских</w:t>
      </w:r>
      <w:proofErr w:type="spellEnd"/>
      <w:r w:rsidR="002700F5" w:rsidRPr="00896A34">
        <w:t xml:space="preserve"> </w:t>
      </w:r>
      <w:proofErr w:type="spellStart"/>
      <w:r w:rsidR="002700F5" w:rsidRPr="00896A34">
        <w:t>средстава</w:t>
      </w:r>
      <w:proofErr w:type="spellEnd"/>
      <w:r w:rsidR="002700F5" w:rsidRPr="00896A34">
        <w:t xml:space="preserve"> </w:t>
      </w:r>
      <w:proofErr w:type="spellStart"/>
      <w:r w:rsidR="002700F5" w:rsidRPr="00896A34">
        <w:t>потребних</w:t>
      </w:r>
      <w:proofErr w:type="spellEnd"/>
      <w:r w:rsidR="002700F5" w:rsidRPr="00896A34">
        <w:t xml:space="preserve"> </w:t>
      </w:r>
      <w:proofErr w:type="spellStart"/>
      <w:r w:rsidR="002700F5" w:rsidRPr="00896A34">
        <w:t>за</w:t>
      </w:r>
      <w:proofErr w:type="spellEnd"/>
      <w:r w:rsidR="002700F5" w:rsidRPr="00896A34">
        <w:t xml:space="preserve"> </w:t>
      </w:r>
      <w:proofErr w:type="spellStart"/>
      <w:r w:rsidR="002700F5" w:rsidRPr="00896A34">
        <w:t>њено</w:t>
      </w:r>
      <w:proofErr w:type="spellEnd"/>
      <w:r w:rsidR="002700F5" w:rsidRPr="00896A34">
        <w:t xml:space="preserve"> </w:t>
      </w:r>
      <w:proofErr w:type="spellStart"/>
      <w:r w:rsidR="002700F5" w:rsidRPr="00896A34">
        <w:t>спровођење</w:t>
      </w:r>
      <w:proofErr w:type="spellEnd"/>
      <w:r w:rsidR="002700F5" w:rsidRPr="00896A34">
        <w:t xml:space="preserve"> и </w:t>
      </w:r>
      <w:r w:rsidR="002700F5" w:rsidRPr="00896A34">
        <w:rPr>
          <w:lang w:val="sr-Cyrl-RS"/>
        </w:rPr>
        <w:t>процену</w:t>
      </w:r>
      <w:r w:rsidR="002700F5" w:rsidRPr="00896A34">
        <w:t xml:space="preserve"> </w:t>
      </w:r>
      <w:proofErr w:type="spellStart"/>
      <w:r w:rsidR="002700F5" w:rsidRPr="00896A34">
        <w:t>извора</w:t>
      </w:r>
      <w:proofErr w:type="spellEnd"/>
      <w:r w:rsidR="002700F5" w:rsidRPr="00896A34">
        <w:t xml:space="preserve"> </w:t>
      </w:r>
      <w:proofErr w:type="spellStart"/>
      <w:r w:rsidR="002700F5" w:rsidRPr="00896A34">
        <w:t>из</w:t>
      </w:r>
      <w:proofErr w:type="spellEnd"/>
      <w:r w:rsidR="002700F5" w:rsidRPr="00896A34">
        <w:t xml:space="preserve"> </w:t>
      </w:r>
      <w:proofErr w:type="spellStart"/>
      <w:r w:rsidR="002700F5" w:rsidRPr="00896A34">
        <w:t>којих</w:t>
      </w:r>
      <w:proofErr w:type="spellEnd"/>
      <w:r w:rsidR="002700F5" w:rsidRPr="00896A34">
        <w:t xml:space="preserve"> </w:t>
      </w:r>
      <w:proofErr w:type="spellStart"/>
      <w:r w:rsidR="002700F5" w:rsidRPr="00896A34">
        <w:t>ће</w:t>
      </w:r>
      <w:proofErr w:type="spellEnd"/>
      <w:r w:rsidR="002700F5" w:rsidRPr="00896A34">
        <w:t xml:space="preserve"> </w:t>
      </w:r>
      <w:proofErr w:type="spellStart"/>
      <w:r w:rsidR="002700F5" w:rsidRPr="00896A34">
        <w:t>се</w:t>
      </w:r>
      <w:proofErr w:type="spellEnd"/>
      <w:r w:rsidR="002700F5" w:rsidRPr="00896A34">
        <w:t xml:space="preserve"> </w:t>
      </w:r>
      <w:proofErr w:type="spellStart"/>
      <w:r w:rsidR="002700F5" w:rsidRPr="00896A34">
        <w:t>та</w:t>
      </w:r>
      <w:proofErr w:type="spellEnd"/>
      <w:r w:rsidR="002700F5" w:rsidRPr="00896A34">
        <w:t xml:space="preserve"> </w:t>
      </w:r>
      <w:proofErr w:type="spellStart"/>
      <w:r w:rsidR="002700F5" w:rsidRPr="00896A34">
        <w:t>средства</w:t>
      </w:r>
      <w:proofErr w:type="spellEnd"/>
      <w:r w:rsidR="002700F5" w:rsidRPr="00896A34">
        <w:t xml:space="preserve"> </w:t>
      </w:r>
      <w:proofErr w:type="spellStart"/>
      <w:r w:rsidR="002700F5" w:rsidRPr="00896A34">
        <w:t>обезбедити</w:t>
      </w:r>
      <w:proofErr w:type="spellEnd"/>
      <w:r w:rsidR="002700F5" w:rsidRPr="00896A34">
        <w:t>.</w:t>
      </w:r>
    </w:p>
    <w:p w14:paraId="0EB5F699" w14:textId="1D9CF9B0" w:rsidR="000722F3" w:rsidRPr="000722F3" w:rsidRDefault="000722F3" w:rsidP="000722F3">
      <w:pPr>
        <w:jc w:val="both"/>
      </w:pPr>
      <w:r>
        <w:rPr>
          <w:lang w:val="sr-Cyrl-RS"/>
        </w:rPr>
        <w:t xml:space="preserve">У фази </w:t>
      </w:r>
      <w:r w:rsidRPr="000722F3">
        <w:rPr>
          <w:b/>
          <w:lang w:val="az-Cyrl-AZ"/>
        </w:rPr>
        <w:t>дефинисање оквира за спровођење, праћење спровођења, извештавање и вредновање</w:t>
      </w:r>
      <w:r>
        <w:rPr>
          <w:lang w:val="az-Cyrl-AZ"/>
        </w:rPr>
        <w:t xml:space="preserve"> одржане су консултације са представницима координационог тима, на којима су представљене основне смернице када је реч о наведеним активностима, где је дошло до усаглашавања процеса, календара и одговорних страна.</w:t>
      </w:r>
    </w:p>
    <w:p w14:paraId="6309A194" w14:textId="2A239F31" w:rsidR="000722F3" w:rsidRDefault="000722F3" w:rsidP="002700F5">
      <w:pPr>
        <w:jc w:val="both"/>
        <w:rPr>
          <w:lang w:val="sr-Cyrl-RS"/>
        </w:rPr>
      </w:pPr>
    </w:p>
    <w:p w14:paraId="339EF4DE" w14:textId="2489345E" w:rsidR="000722F3" w:rsidRPr="00896A34" w:rsidRDefault="000722F3" w:rsidP="002700F5">
      <w:pPr>
        <w:jc w:val="both"/>
        <w:rPr>
          <w:lang w:val="sr-Cyrl-RS"/>
        </w:rPr>
      </w:pPr>
      <w:r>
        <w:rPr>
          <w:lang w:val="sr-Cyrl-RS"/>
        </w:rPr>
        <w:t xml:space="preserve">На крају процеса израђен је и </w:t>
      </w:r>
      <w:r w:rsidRPr="00AD36E9">
        <w:rPr>
          <w:b/>
          <w:lang w:val="sr-Cyrl-RS"/>
        </w:rPr>
        <w:t>извештај о спроведеним консултацијама</w:t>
      </w:r>
      <w:r w:rsidR="00AD36E9">
        <w:rPr>
          <w:lang w:val="sr-Cyrl-RS"/>
        </w:rPr>
        <w:t>, који је заједно са осталим документима (Нацрт плана развоја општине Бач 2022-2028. са свим припадајућим анексима) постављен на званичној веб страници Општине и послат свим заинтересованим странама.</w:t>
      </w:r>
    </w:p>
    <w:p w14:paraId="6DE528EA" w14:textId="608AB87C" w:rsidR="00F30455" w:rsidRDefault="00F30455" w:rsidP="00E017E7">
      <w:pPr>
        <w:rPr>
          <w:lang w:val="sr-Cyrl-RS"/>
        </w:rPr>
      </w:pPr>
    </w:p>
    <w:p w14:paraId="44D459D8" w14:textId="2187836B" w:rsidR="00730CB4" w:rsidRDefault="00730CB4" w:rsidP="00E017E7">
      <w:pPr>
        <w:rPr>
          <w:lang w:val="sr-Cyrl-RS"/>
        </w:rPr>
      </w:pPr>
    </w:p>
    <w:p w14:paraId="66C97271" w14:textId="77777777" w:rsidR="00730CB4" w:rsidRPr="00F30455" w:rsidRDefault="00730CB4" w:rsidP="00E017E7">
      <w:pPr>
        <w:rPr>
          <w:lang w:val="sr-Cyrl-RS"/>
        </w:rPr>
      </w:pPr>
    </w:p>
    <w:p w14:paraId="06644E0F" w14:textId="2C9C3087" w:rsidR="00095724" w:rsidRDefault="008F73A0" w:rsidP="00C3180D">
      <w:pPr>
        <w:pStyle w:val="Heading2"/>
        <w:rPr>
          <w:rFonts w:ascii="Times New Roman" w:hAnsi="Times New Roman" w:cs="Times New Roman"/>
          <w:lang w:val="sr-Cyrl-RS"/>
        </w:rPr>
      </w:pPr>
      <w:bookmarkStart w:id="3" w:name="_Toc91334070"/>
      <w:r w:rsidRPr="002C043C">
        <w:rPr>
          <w:rFonts w:ascii="Times New Roman" w:hAnsi="Times New Roman" w:cs="Times New Roman"/>
          <w:lang w:val="sr-Cyrl-RS"/>
        </w:rPr>
        <w:t>1.</w:t>
      </w:r>
      <w:r w:rsidR="00F30455">
        <w:rPr>
          <w:rFonts w:ascii="Times New Roman" w:hAnsi="Times New Roman" w:cs="Times New Roman"/>
          <w:lang w:val="sr-Cyrl-RS"/>
        </w:rPr>
        <w:t>2</w:t>
      </w:r>
      <w:r w:rsidRPr="002C043C">
        <w:rPr>
          <w:rFonts w:ascii="Times New Roman" w:hAnsi="Times New Roman" w:cs="Times New Roman"/>
          <w:lang w:val="sr-Cyrl-RS"/>
        </w:rPr>
        <w:t>. Преглед и анализа постојећег стања</w:t>
      </w:r>
      <w:bookmarkEnd w:id="3"/>
    </w:p>
    <w:p w14:paraId="7EFE7020" w14:textId="77777777" w:rsidR="007A3C17" w:rsidRPr="007A3C17" w:rsidRDefault="007A3C17" w:rsidP="007A3C17">
      <w:pPr>
        <w:rPr>
          <w:lang w:val="sr-Cyrl-RS"/>
        </w:rPr>
      </w:pPr>
    </w:p>
    <w:p w14:paraId="01347CB8" w14:textId="77777777" w:rsidR="00C3180D" w:rsidRPr="00077DC3" w:rsidRDefault="00C3180D" w:rsidP="007A3C17">
      <w:pPr>
        <w:rPr>
          <w:b/>
          <w:color w:val="2F5496" w:themeColor="accent1" w:themeShade="BF"/>
          <w:sz w:val="26"/>
          <w:szCs w:val="26"/>
          <w:lang w:val="sr-Cyrl-RS"/>
        </w:rPr>
      </w:pPr>
      <w:bookmarkStart w:id="4" w:name="_Toc89292451"/>
      <w:r w:rsidRPr="00077DC3">
        <w:rPr>
          <w:b/>
          <w:color w:val="2F5496" w:themeColor="accent1" w:themeShade="BF"/>
          <w:sz w:val="26"/>
          <w:szCs w:val="26"/>
          <w:lang w:val="sr-Cyrl-RS"/>
        </w:rPr>
        <w:t>Географски положај</w:t>
      </w:r>
      <w:bookmarkEnd w:id="4"/>
    </w:p>
    <w:p w14:paraId="155EEFC4" w14:textId="34E10990" w:rsidR="00E80B03" w:rsidRDefault="00C3180D" w:rsidP="007A3C17">
      <w:pPr>
        <w:spacing w:before="120"/>
        <w:jc w:val="both"/>
        <w:rPr>
          <w:lang w:val="sr-Cyrl-RS"/>
        </w:rPr>
      </w:pPr>
      <w:r w:rsidRPr="00C3180D">
        <w:rPr>
          <w:lang w:val="sr-Cyrl-RS"/>
        </w:rPr>
        <w:t xml:space="preserve">Општина Бач се налази у Јужнобачком округу. </w:t>
      </w:r>
      <w:r>
        <w:rPr>
          <w:lang w:val="sr-Cyrl-RS"/>
        </w:rPr>
        <w:t>Л</w:t>
      </w:r>
      <w:r w:rsidRPr="00C3180D">
        <w:rPr>
          <w:lang w:val="sr-Cyrl-RS"/>
        </w:rPr>
        <w:t>ежи у делу велике Бачке равнице која се ослања на Дунав. Општина има повољан саобраћајно-комуникативни и стратешки положај: погранична општина; близина и потенцијално лак приступ Паневропским коридорима 10 и 5ц, а преко њих и транспортној инфраструктури суседних земаља - Хрватске и Мађарске, односно осталих земаља Европе; ослањање на Паневропски коридор 7 - реку Дунав</w:t>
      </w:r>
      <w:r w:rsidR="005F4CCE">
        <w:rPr>
          <w:lang w:val="sr-Latn-RS"/>
        </w:rPr>
        <w:t xml:space="preserve">, </w:t>
      </w:r>
      <w:r w:rsidR="005F4CCE" w:rsidRPr="00B63938">
        <w:rPr>
          <w:lang w:val="sr-Cyrl-RS"/>
        </w:rPr>
        <w:t>природн</w:t>
      </w:r>
      <w:r w:rsidR="005F4CCE">
        <w:rPr>
          <w:lang w:val="sr-Latn-RS"/>
        </w:rPr>
        <w:t>e</w:t>
      </w:r>
      <w:r w:rsidR="005F4CCE" w:rsidRPr="00B63938">
        <w:rPr>
          <w:lang w:val="sr-Cyrl-RS"/>
        </w:rPr>
        <w:t xml:space="preserve"> границ</w:t>
      </w:r>
      <w:r w:rsidR="005F4CCE">
        <w:rPr>
          <w:lang w:val="sr-Latn-RS"/>
        </w:rPr>
        <w:t>e</w:t>
      </w:r>
      <w:r w:rsidR="005F4CCE" w:rsidRPr="00B63938">
        <w:rPr>
          <w:lang w:val="sr-Cyrl-RS"/>
        </w:rPr>
        <w:t xml:space="preserve"> општине са Републиком Хрватском</w:t>
      </w:r>
      <w:r w:rsidRPr="00C3180D">
        <w:rPr>
          <w:lang w:val="sr-Cyrl-RS"/>
        </w:rPr>
        <w:t>.</w:t>
      </w:r>
      <w:r w:rsidR="00DC1E69">
        <w:rPr>
          <w:lang w:val="sr-Latn-RS"/>
        </w:rPr>
        <w:t xml:space="preserve"> </w:t>
      </w:r>
      <w:r w:rsidRPr="00C3180D">
        <w:rPr>
          <w:lang w:val="sr-Cyrl-RS"/>
        </w:rPr>
        <w:t>Општина Бач обухвата површину од 367 km2. Општина се састоји од шест насељених места: Бач, Селенча, Вајска, Бођани, Плавна и Бачко Ново Село. На територији општине живи 12.901 становник</w:t>
      </w:r>
      <w:r w:rsidR="00DC1E69">
        <w:rPr>
          <w:rStyle w:val="FootnoteReference"/>
          <w:lang w:val="sr-Cyrl-RS"/>
        </w:rPr>
        <w:footnoteReference w:id="5"/>
      </w:r>
      <w:r w:rsidRPr="00C3180D">
        <w:rPr>
          <w:lang w:val="sr-Cyrl-RS"/>
        </w:rPr>
        <w:t xml:space="preserve"> (6.471 мушкарац</w:t>
      </w:r>
      <w:r w:rsidR="005F4CCE">
        <w:rPr>
          <w:lang w:val="sr-Latn-RS"/>
        </w:rPr>
        <w:t>a</w:t>
      </w:r>
      <w:r w:rsidRPr="00C3180D">
        <w:rPr>
          <w:lang w:val="sr-Cyrl-RS"/>
        </w:rPr>
        <w:t xml:space="preserve"> и 6.430 жена) са просечном густином насељености од 35 становника/km2.</w:t>
      </w:r>
      <w:r w:rsidR="00DC1E69">
        <w:rPr>
          <w:lang w:val="sr-Latn-RS"/>
        </w:rPr>
        <w:t xml:space="preserve"> </w:t>
      </w:r>
      <w:r w:rsidRPr="00C3180D">
        <w:rPr>
          <w:lang w:val="sr-Cyrl-RS"/>
        </w:rPr>
        <w:t>Према степену развијености Општина Бач припада III групи (степен развијености 60%-80% републичког просека) недовољно развијених општина.</w:t>
      </w:r>
      <w:r w:rsidR="005F4CCE">
        <w:rPr>
          <w:lang w:val="sr-Latn-RS"/>
        </w:rPr>
        <w:t xml:space="preserve"> </w:t>
      </w:r>
      <w:r w:rsidR="007D6C6E">
        <w:rPr>
          <w:lang w:val="sr-Cyrl-RS"/>
        </w:rPr>
        <w:t>Бач је старо седиште средњовековне Бачке жупаније и једно од најстаријих насеља на подручју Панонске низије, по ком</w:t>
      </w:r>
      <w:r w:rsidR="007D6C6E">
        <w:rPr>
          <w:lang w:val="sr-Latn-RS"/>
        </w:rPr>
        <w:t xml:space="preserve"> je </w:t>
      </w:r>
      <w:r w:rsidR="007D6C6E">
        <w:rPr>
          <w:lang w:val="sr-Cyrl-RS"/>
        </w:rPr>
        <w:t>цела Бачка област доби</w:t>
      </w:r>
      <w:r w:rsidR="00623A5E">
        <w:rPr>
          <w:lang w:val="sr-Cyrl-RS"/>
        </w:rPr>
        <w:t>л</w:t>
      </w:r>
      <w:r w:rsidR="007D6C6E">
        <w:rPr>
          <w:lang w:val="sr-Cyrl-RS"/>
        </w:rPr>
        <w:t>а име.</w:t>
      </w:r>
      <w:r w:rsidR="00B63938" w:rsidRPr="00B63938">
        <w:rPr>
          <w:lang w:val="sr-Cyrl-RS"/>
        </w:rPr>
        <w:t>.</w:t>
      </w:r>
      <w:r w:rsidR="005F4CCE">
        <w:rPr>
          <w:lang w:val="sr-Latn-RS"/>
        </w:rPr>
        <w:t xml:space="preserve"> </w:t>
      </w:r>
      <w:r w:rsidR="007D6C6E" w:rsidRPr="007D6C6E">
        <w:rPr>
          <w:lang w:val="sr-Cyrl-RS"/>
        </w:rPr>
        <w:t>Бач је удаљен 22 km од Бачке Паланке, 62 km од Новог Сада, 120 km од Суботице и 140 km од Београда</w:t>
      </w:r>
      <w:r w:rsidR="00B63938">
        <w:rPr>
          <w:lang w:val="sr-Latn-RS"/>
        </w:rPr>
        <w:t xml:space="preserve">, a </w:t>
      </w:r>
      <w:r w:rsidR="00B63938">
        <w:rPr>
          <w:lang w:val="sr-Cyrl-RS"/>
        </w:rPr>
        <w:t>када је реч о граничним прелазима, Бач је удаљен 20 км од граничног прелаза Богојево</w:t>
      </w:r>
      <w:r w:rsidR="00B63938" w:rsidRPr="00B63938">
        <w:rPr>
          <w:lang w:val="sr-Cyrl-RS"/>
        </w:rPr>
        <w:t xml:space="preserve"> (Хравтска)</w:t>
      </w:r>
      <w:r w:rsidR="00B63938">
        <w:rPr>
          <w:lang w:val="sr-Cyrl-RS"/>
        </w:rPr>
        <w:t xml:space="preserve">, 20 км </w:t>
      </w:r>
      <w:r w:rsidR="00B63938" w:rsidRPr="00B63938">
        <w:rPr>
          <w:lang w:val="sr-Cyrl-RS"/>
        </w:rPr>
        <w:t>Бачка Паланка (Хрватска)</w:t>
      </w:r>
      <w:r w:rsidR="00B63938">
        <w:rPr>
          <w:lang w:val="sr-Cyrl-RS"/>
        </w:rPr>
        <w:t xml:space="preserve"> и 120 км Хоргош (Мађарска). </w:t>
      </w:r>
      <w:r w:rsidR="00B63938" w:rsidRPr="00B63938">
        <w:rPr>
          <w:lang w:val="sr-Latn-RS"/>
        </w:rPr>
        <w:t>Општина је повезана Магистралним путем М – 18 (државни пут 1. реда) Сомбор – Оџаци – Бач – Бачка Паланка и Регионалним путем Р -102 (државни пут 2. реда) Нови Сад – Бачки Петровац – Бач.</w:t>
      </w:r>
    </w:p>
    <w:p w14:paraId="337ED8CB" w14:textId="564DAC20" w:rsidR="00E80B03" w:rsidRDefault="00E80B03" w:rsidP="00095724">
      <w:pPr>
        <w:jc w:val="both"/>
        <w:rPr>
          <w:lang w:val="sr-Cyrl-RS"/>
        </w:rPr>
      </w:pPr>
    </w:p>
    <w:p w14:paraId="5393B0A3" w14:textId="77777777" w:rsidR="00DC1E69" w:rsidRPr="00077DC3" w:rsidRDefault="00DC1E69" w:rsidP="007A3C17">
      <w:pPr>
        <w:rPr>
          <w:b/>
          <w:color w:val="2F5496" w:themeColor="accent1" w:themeShade="BF"/>
          <w:sz w:val="26"/>
          <w:szCs w:val="26"/>
          <w:lang w:val="sr-Cyrl-RS"/>
        </w:rPr>
      </w:pPr>
      <w:bookmarkStart w:id="5" w:name="_Toc89292452"/>
      <w:r w:rsidRPr="00077DC3">
        <w:rPr>
          <w:b/>
          <w:color w:val="2F5496" w:themeColor="accent1" w:themeShade="BF"/>
          <w:sz w:val="26"/>
          <w:szCs w:val="26"/>
          <w:lang w:val="sr-Cyrl-RS"/>
        </w:rPr>
        <w:t>Природни ресурси</w:t>
      </w:r>
      <w:bookmarkEnd w:id="5"/>
    </w:p>
    <w:p w14:paraId="63EC4A89" w14:textId="77777777" w:rsidR="00DC1E69" w:rsidRPr="00DC1E69" w:rsidRDefault="00DC1E69" w:rsidP="00DC1E69">
      <w:pPr>
        <w:spacing w:before="120" w:after="120"/>
        <w:jc w:val="both"/>
        <w:rPr>
          <w:lang w:val="sr-Cyrl-RS"/>
        </w:rPr>
      </w:pPr>
      <w:r w:rsidRPr="00DC1E69">
        <w:rPr>
          <w:lang w:val="sr-Cyrl-RS"/>
        </w:rPr>
        <w:t>Општина Бач је богата природним ресурсима, од којих су најзначајнији: воде, биодиверзитет, пољопривредно земљиште и шуме.</w:t>
      </w:r>
    </w:p>
    <w:p w14:paraId="7AF44421" w14:textId="77777777" w:rsidR="00DC1E69" w:rsidRPr="007A3C17" w:rsidRDefault="00DC1E69" w:rsidP="007A3C17">
      <w:pPr>
        <w:rPr>
          <w:b/>
          <w:color w:val="2F5496" w:themeColor="accent1" w:themeShade="BF"/>
          <w:lang w:val="sr-Cyrl-RS"/>
        </w:rPr>
      </w:pPr>
      <w:bookmarkStart w:id="6" w:name="_Toc89292453"/>
      <w:r w:rsidRPr="007A3C17">
        <w:rPr>
          <w:b/>
          <w:color w:val="2F5496" w:themeColor="accent1" w:themeShade="BF"/>
          <w:lang w:val="sr-Cyrl-RS"/>
        </w:rPr>
        <w:lastRenderedPageBreak/>
        <w:t>Хидрологија</w:t>
      </w:r>
      <w:bookmarkEnd w:id="6"/>
    </w:p>
    <w:p w14:paraId="07E6A871" w14:textId="77777777" w:rsidR="00DC1E69" w:rsidRPr="00DC1E69" w:rsidRDefault="00DC1E69" w:rsidP="00DC1E69">
      <w:pPr>
        <w:spacing w:before="120" w:after="120"/>
        <w:jc w:val="both"/>
        <w:rPr>
          <w:lang w:val="sr-Cyrl-RS"/>
        </w:rPr>
      </w:pPr>
      <w:r w:rsidRPr="00DC1E69">
        <w:rPr>
          <w:color w:val="2F5496" w:themeColor="accent1" w:themeShade="BF"/>
          <w:lang w:val="sr-Cyrl-RS"/>
        </w:rPr>
        <w:t>Општина Бач поседује значајне водне ресурсе</w:t>
      </w:r>
      <w:r w:rsidRPr="00DC1E69">
        <w:rPr>
          <w:lang w:val="sr-Cyrl-RS"/>
        </w:rPr>
        <w:t xml:space="preserve">. </w:t>
      </w:r>
      <w:r w:rsidRPr="00DC1E69">
        <w:rPr>
          <w:color w:val="2F5496" w:themeColor="accent1" w:themeShade="BF"/>
          <w:lang w:val="sr-Cyrl-RS"/>
        </w:rPr>
        <w:t>Река Дунав</w:t>
      </w:r>
      <w:r w:rsidRPr="00DC1E69">
        <w:rPr>
          <w:lang w:val="sr-Cyrl-RS"/>
        </w:rPr>
        <w:t xml:space="preserve">, у дужини од </w:t>
      </w:r>
      <w:r w:rsidRPr="00DC1E69">
        <w:rPr>
          <w:color w:val="2F5496" w:themeColor="accent1" w:themeShade="BF"/>
          <w:lang w:val="sr-Cyrl-RS"/>
        </w:rPr>
        <w:t xml:space="preserve">43 km </w:t>
      </w:r>
      <w:r w:rsidRPr="00DC1E69">
        <w:rPr>
          <w:lang w:val="sr-Cyrl-RS"/>
        </w:rPr>
        <w:t xml:space="preserve">протиче кроз територију општине Бач и представља природну границу према Републици Хрватској. Друга већа река је </w:t>
      </w:r>
      <w:r w:rsidRPr="00DC1E69">
        <w:rPr>
          <w:color w:val="2F5496" w:themeColor="accent1" w:themeShade="BF"/>
          <w:lang w:val="sr-Cyrl-RS"/>
        </w:rPr>
        <w:t>Мостонга,</w:t>
      </w:r>
      <w:r w:rsidRPr="00DC1E69">
        <w:rPr>
          <w:lang w:val="sr-Cyrl-RS"/>
        </w:rPr>
        <w:t xml:space="preserve"> а речице Жива, Зечица, Берава и Вајиш, које су настале изливањем Дунава и припадају западном делу Вајско-Бођанско-Плаванском риту, немају природни отицај и њихове воде, које се допуњују из подземних вода и атмосферских падавина, пребацују се црпним станицама у Дунав.</w:t>
      </w:r>
    </w:p>
    <w:p w14:paraId="36D8B3AB" w14:textId="6D0E0B9F" w:rsidR="00DC1E69" w:rsidRDefault="00DC1E69" w:rsidP="00DC1E69">
      <w:pPr>
        <w:spacing w:after="120"/>
        <w:jc w:val="both"/>
        <w:rPr>
          <w:lang w:val="sr-Cyrl-RS"/>
        </w:rPr>
      </w:pPr>
      <w:r w:rsidRPr="00DC1E69">
        <w:rPr>
          <w:lang w:val="sr-Cyrl-RS"/>
        </w:rPr>
        <w:t xml:space="preserve">Поред река, водне ресурсе чине и канали, међу којима је најзначајнији </w:t>
      </w:r>
      <w:r w:rsidRPr="00DC1E69">
        <w:rPr>
          <w:color w:val="2F5496" w:themeColor="accent1" w:themeShade="BF"/>
          <w:lang w:val="sr-Cyrl-RS"/>
        </w:rPr>
        <w:t>канал Каравуково-Бачки Петровац</w:t>
      </w:r>
      <w:r w:rsidRPr="00DC1E69">
        <w:rPr>
          <w:lang w:val="sr-Cyrl-RS"/>
        </w:rPr>
        <w:t xml:space="preserve">, који је део хидросистема Дунав-Тиса-Дунав, а такође и </w:t>
      </w:r>
      <w:r w:rsidRPr="00DC1E69">
        <w:rPr>
          <w:color w:val="2F5496" w:themeColor="accent1" w:themeShade="BF"/>
          <w:lang w:val="sr-Cyrl-RS"/>
        </w:rPr>
        <w:t>језеро Провала</w:t>
      </w:r>
      <w:r w:rsidRPr="00DC1E69">
        <w:rPr>
          <w:lang w:val="sr-Cyrl-RS"/>
        </w:rPr>
        <w:t xml:space="preserve">, које се налази поред насеља Вајска, а које је повезано подземним каналима са Дунавом одакле се језеро пуни водом. Просечна дубина тог језера је око 4–5 m. Значајан водни ресурс представља </w:t>
      </w:r>
      <w:r w:rsidRPr="00DC1E69">
        <w:rPr>
          <w:color w:val="2F5496" w:themeColor="accent1" w:themeShade="BF"/>
          <w:lang w:val="sr-Cyrl-RS"/>
        </w:rPr>
        <w:t>и вештачко језеро – рибњак „Бач”</w:t>
      </w:r>
      <w:r w:rsidRPr="00DC1E69">
        <w:rPr>
          <w:lang w:val="sr-Cyrl-RS"/>
        </w:rPr>
        <w:t>, површине око 750 ha, које се налази на мочварном тлу уз десну обалу Мостанге.</w:t>
      </w:r>
    </w:p>
    <w:p w14:paraId="4EE0CF4B" w14:textId="77777777" w:rsidR="007A3C17" w:rsidRPr="00DC1E69" w:rsidRDefault="007A3C17" w:rsidP="00DC1E69">
      <w:pPr>
        <w:spacing w:after="120"/>
        <w:jc w:val="both"/>
        <w:rPr>
          <w:lang w:val="sr-Cyrl-RS"/>
        </w:rPr>
      </w:pPr>
    </w:p>
    <w:p w14:paraId="32717EF0" w14:textId="77777777" w:rsidR="00DC1E69" w:rsidRPr="007A3C17" w:rsidRDefault="00DC1E69" w:rsidP="007A3C17">
      <w:pPr>
        <w:rPr>
          <w:b/>
          <w:color w:val="2F5496" w:themeColor="accent1" w:themeShade="BF"/>
          <w:lang w:val="sr-Cyrl-RS"/>
        </w:rPr>
      </w:pPr>
      <w:bookmarkStart w:id="7" w:name="_Toc89292454"/>
      <w:r w:rsidRPr="007A3C17">
        <w:rPr>
          <w:b/>
          <w:color w:val="2F5496" w:themeColor="accent1" w:themeShade="BF"/>
          <w:lang w:val="sr-Cyrl-RS"/>
        </w:rPr>
        <w:t>Заштићена подручја и биодиверзитет</w:t>
      </w:r>
      <w:bookmarkEnd w:id="7"/>
    </w:p>
    <w:p w14:paraId="471F9288" w14:textId="77777777" w:rsidR="00DC1E69" w:rsidRPr="00DC1E69" w:rsidRDefault="00DC1E69" w:rsidP="00DC1E69">
      <w:pPr>
        <w:spacing w:before="120" w:after="120"/>
        <w:jc w:val="both"/>
        <w:rPr>
          <w:lang w:val="sr-Cyrl-RS"/>
        </w:rPr>
      </w:pPr>
      <w:r w:rsidRPr="00DC1E69">
        <w:rPr>
          <w:lang w:val="sr-Cyrl-RS"/>
        </w:rPr>
        <w:t xml:space="preserve">На територији општине постоји богат и разноврстан биодиверзитет и значајна заштићена подручја. </w:t>
      </w:r>
      <w:r w:rsidRPr="00DC1E69">
        <w:rPr>
          <w:color w:val="2F5496" w:themeColor="accent1" w:themeShade="BF"/>
          <w:lang w:val="sr-Cyrl-RS"/>
        </w:rPr>
        <w:t>Површина заштићених подручја износи 1.500 ha и чини 4,1% од укупне површине територије општине.</w:t>
      </w:r>
    </w:p>
    <w:p w14:paraId="214540FA" w14:textId="41A92F0B" w:rsidR="00DC1E69" w:rsidRPr="00DC1E69" w:rsidRDefault="00DC1E69" w:rsidP="00DC1E69">
      <w:pPr>
        <w:spacing w:after="120"/>
        <w:jc w:val="both"/>
        <w:rPr>
          <w:lang w:val="sr-Cyrl-RS"/>
        </w:rPr>
      </w:pPr>
      <w:r w:rsidRPr="00DC1E69">
        <w:rPr>
          <w:color w:val="2F5496" w:themeColor="accent1" w:themeShade="BF"/>
          <w:lang w:val="sr-Cyrl-RS"/>
        </w:rPr>
        <w:t>Специјални резерват природе „Карађорђево”</w:t>
      </w:r>
      <w:r w:rsidRPr="00DC1E69">
        <w:rPr>
          <w:lang w:val="sr-Cyrl-RS"/>
        </w:rPr>
        <w:t xml:space="preserve"> представља целовито и очувано плавно подручје реке Дунав са воденим, мочварним, ливадским и шумским стаништима које одликује разноврсност и богатство флоре и фауне и очувана влажна станишта карактеристична за плавна подручја великих равничарских река. Површина резервата обухвата укупно 4.184,24 ha на територији општина Бач и Бачка Паланка, од чега око 1.500 ha припада територији општине Бач. Резерват чине две одвојене природне целине: подручје Мостонга и подручје Букински рит. За природно добро I категорије од међународног, националног, односно изузетног значаја, проглашен је 1997. године, а 2007. уврштен је у Мрежу заштићених подручја на Дунаву (Danube Network Protekted areas), као једно од пет заштићених подручја на територији Србије. Резерват има међународни статус подручја од изузетног значаја за птице и уписано је у Листу међународно значајних оринтолошких подручја (</w:t>
      </w:r>
      <w:r w:rsidRPr="009C57E8">
        <w:rPr>
          <w:color w:val="2F5496" w:themeColor="accent1" w:themeShade="BF"/>
          <w:lang w:val="sr-Cyrl-RS"/>
        </w:rPr>
        <w:t>IBA/Important Bird Areas</w:t>
      </w:r>
      <w:r w:rsidRPr="00DC1E69">
        <w:rPr>
          <w:lang w:val="sr-Cyrl-RS"/>
        </w:rPr>
        <w:t xml:space="preserve">), као IBA подручје Букински рит, на којем је присутно </w:t>
      </w:r>
      <w:r w:rsidRPr="00DC1E69">
        <w:rPr>
          <w:color w:val="2F5496" w:themeColor="accent1" w:themeShade="BF"/>
          <w:lang w:val="sr-Cyrl-RS"/>
        </w:rPr>
        <w:t>109 врста птица</w:t>
      </w:r>
      <w:r w:rsidRPr="00DC1E69">
        <w:rPr>
          <w:lang w:val="sr-Cyrl-RS"/>
        </w:rPr>
        <w:t>. Такође, овај специјални резерват је и део ЕМЕРАЛД мреже и на тај начин представља део европске еколошке мреже и деоницу еколошких коридора, значајно за очување дивље флоре и фауне и њихових природних станишта</w:t>
      </w:r>
      <w:r w:rsidR="00965F91">
        <w:rPr>
          <w:rStyle w:val="FootnoteReference"/>
          <w:lang w:val="sr-Cyrl-RS"/>
        </w:rPr>
        <w:footnoteReference w:id="6"/>
      </w:r>
      <w:r w:rsidRPr="00DC1E69">
        <w:rPr>
          <w:lang w:val="sr-Cyrl-RS"/>
        </w:rPr>
        <w:t>.</w:t>
      </w:r>
    </w:p>
    <w:p w14:paraId="78DA7AED" w14:textId="77777777" w:rsidR="00DC1E69" w:rsidRPr="00DC1E69" w:rsidRDefault="00DC1E69" w:rsidP="00DC1E69">
      <w:pPr>
        <w:spacing w:after="120"/>
        <w:jc w:val="both"/>
        <w:rPr>
          <w:lang w:val="sr-Cyrl-RS"/>
        </w:rPr>
      </w:pPr>
      <w:r w:rsidRPr="00DC1E69">
        <w:rPr>
          <w:lang w:val="sr-Cyrl-RS"/>
        </w:rPr>
        <w:t xml:space="preserve">На подручју општине Бач постоји и </w:t>
      </w:r>
      <w:r w:rsidRPr="00DC1E69">
        <w:rPr>
          <w:color w:val="2F5496" w:themeColor="accent1" w:themeShade="BF"/>
          <w:lang w:val="sr-Cyrl-RS"/>
        </w:rPr>
        <w:t>богат фонд ихтиофауне</w:t>
      </w:r>
      <w:r w:rsidRPr="00DC1E69">
        <w:rPr>
          <w:lang w:val="sr-Cyrl-RS"/>
        </w:rPr>
        <w:t>. У водама канала, већег броја бара и језеру „Провала” присутни су: штука, мелез, шаран, разне врсте беле рибе, сом и смуђ. У рибњаку Мостанга узгајају се шаран и сом. Услед богатства ихтиофауне на подручју општине Бач је широко развијен риболов.</w:t>
      </w:r>
    </w:p>
    <w:p w14:paraId="70AADA91" w14:textId="77777777" w:rsidR="00DC1E69" w:rsidRPr="00DC1E69" w:rsidRDefault="00DC1E69" w:rsidP="00DC1E69">
      <w:pPr>
        <w:spacing w:after="120"/>
        <w:jc w:val="both"/>
        <w:rPr>
          <w:lang w:val="sr-Cyrl-RS"/>
        </w:rPr>
      </w:pPr>
      <w:r w:rsidRPr="00DC1E69">
        <w:rPr>
          <w:lang w:val="sr-Cyrl-RS"/>
        </w:rPr>
        <w:t xml:space="preserve">Виталне локалне популације </w:t>
      </w:r>
      <w:r w:rsidRPr="00DC1E69">
        <w:rPr>
          <w:color w:val="2F5496" w:themeColor="accent1" w:themeShade="BF"/>
          <w:lang w:val="sr-Cyrl-RS"/>
        </w:rPr>
        <w:t>птица</w:t>
      </w:r>
      <w:r w:rsidRPr="00DC1E69">
        <w:rPr>
          <w:lang w:val="sr-Cyrl-RS"/>
        </w:rPr>
        <w:t xml:space="preserve"> гнездарица чине: орао белорепан, црна рода, црна луња и др. Богату фауну </w:t>
      </w:r>
      <w:r w:rsidRPr="00DC1E69">
        <w:rPr>
          <w:color w:val="2F5496" w:themeColor="accent1" w:themeShade="BF"/>
          <w:lang w:val="sr-Cyrl-RS"/>
        </w:rPr>
        <w:t>сисара</w:t>
      </w:r>
      <w:r w:rsidRPr="00DC1E69">
        <w:rPr>
          <w:lang w:val="sr-Cyrl-RS"/>
        </w:rPr>
        <w:t xml:space="preserve"> представљају: видра, дивља мачка, куна белица, хермелин и др., као и бројне врсте </w:t>
      </w:r>
      <w:r w:rsidRPr="00DC1E69">
        <w:rPr>
          <w:color w:val="2F5496" w:themeColor="accent1" w:themeShade="BF"/>
          <w:lang w:val="sr-Cyrl-RS"/>
        </w:rPr>
        <w:t>дивљачи</w:t>
      </w:r>
      <w:r w:rsidRPr="00DC1E69">
        <w:rPr>
          <w:lang w:val="sr-Cyrl-RS"/>
        </w:rPr>
        <w:t xml:space="preserve">: срна, дивља свиња, европски јелен, муфлон, јелен лопатар, зец, куна златица, куна белица. Због бројности популације дивљачи и птица на овом подручју је </w:t>
      </w:r>
      <w:r w:rsidRPr="00DC1E69">
        <w:rPr>
          <w:lang w:val="sr-Cyrl-RS"/>
        </w:rPr>
        <w:lastRenderedPageBreak/>
        <w:t xml:space="preserve">развијено ловство. </w:t>
      </w:r>
      <w:r w:rsidRPr="00DC1E69">
        <w:rPr>
          <w:color w:val="2F5496" w:themeColor="accent1" w:themeShade="BF"/>
          <w:lang w:val="sr-Cyrl-RS"/>
        </w:rPr>
        <w:t xml:space="preserve">Трајно заштићене врсте </w:t>
      </w:r>
      <w:r w:rsidRPr="00DC1E69">
        <w:rPr>
          <w:lang w:val="sr-Cyrl-RS"/>
        </w:rPr>
        <w:t>су: хермелин, ласица, сова, орао, соко, јастреб, лабуд, рода, галеб и чапља.</w:t>
      </w:r>
    </w:p>
    <w:p w14:paraId="658FF245" w14:textId="77777777" w:rsidR="00DC1E69" w:rsidRPr="00DC1E69" w:rsidRDefault="00DC1E69" w:rsidP="00DC1E69">
      <w:pPr>
        <w:spacing w:after="120"/>
        <w:jc w:val="both"/>
        <w:rPr>
          <w:lang w:val="sr-Cyrl-RS"/>
        </w:rPr>
      </w:pPr>
      <w:r w:rsidRPr="00DC1E69">
        <w:rPr>
          <w:lang w:val="sr-Cyrl-RS"/>
        </w:rPr>
        <w:t xml:space="preserve">Екосистемски диверзитет </w:t>
      </w:r>
      <w:r w:rsidRPr="00DC1E69">
        <w:rPr>
          <w:color w:val="2F5496" w:themeColor="accent1" w:themeShade="BF"/>
          <w:lang w:val="sr-Cyrl-RS"/>
        </w:rPr>
        <w:t>флоре</w:t>
      </w:r>
      <w:r w:rsidRPr="00DC1E69">
        <w:rPr>
          <w:lang w:val="sr-Cyrl-RS"/>
        </w:rPr>
        <w:t xml:space="preserve"> је типичан за плавна подручја великих равничарских река, као што су: влажне ливаде, заједнице белог и жутог локвања, ритске шуме (храст лужњак, јасен, црна и бела тополе, шуме беле врбе).</w:t>
      </w:r>
    </w:p>
    <w:p w14:paraId="5E4E3C2C" w14:textId="7A075132" w:rsidR="00DC1E69" w:rsidRDefault="00DC1E69" w:rsidP="00DC1E69">
      <w:pPr>
        <w:spacing w:after="120"/>
        <w:jc w:val="both"/>
        <w:rPr>
          <w:lang w:val="sr-Cyrl-RS"/>
        </w:rPr>
      </w:pPr>
      <w:r w:rsidRPr="00DC1E69">
        <w:rPr>
          <w:lang w:val="sr-Cyrl-RS"/>
        </w:rPr>
        <w:t>Општина Бач је, као део бачког подунавља заједно са осталим подунавским општинама, укључена у успостављање прекограничног резервата биосфере Мура-Драва-Дунав.</w:t>
      </w:r>
    </w:p>
    <w:p w14:paraId="05C2F077" w14:textId="77777777" w:rsidR="00077DC3" w:rsidRPr="00DC1E69" w:rsidRDefault="00077DC3" w:rsidP="00DC1E69">
      <w:pPr>
        <w:spacing w:after="120"/>
        <w:jc w:val="both"/>
        <w:rPr>
          <w:lang w:val="sr-Cyrl-RS"/>
        </w:rPr>
      </w:pPr>
    </w:p>
    <w:p w14:paraId="7A674E87" w14:textId="77777777" w:rsidR="00DC1E69" w:rsidRPr="00077DC3" w:rsidRDefault="00DC1E69" w:rsidP="00077DC3">
      <w:pPr>
        <w:rPr>
          <w:b/>
          <w:color w:val="2F5496" w:themeColor="accent1" w:themeShade="BF"/>
          <w:lang w:val="sr-Cyrl-RS"/>
        </w:rPr>
      </w:pPr>
      <w:bookmarkStart w:id="8" w:name="_Toc89292455"/>
      <w:r w:rsidRPr="00077DC3">
        <w:rPr>
          <w:b/>
          <w:color w:val="2F5496" w:themeColor="accent1" w:themeShade="BF"/>
          <w:lang w:val="sr-Cyrl-RS"/>
        </w:rPr>
        <w:t>Пољопривредно земљиште</w:t>
      </w:r>
      <w:bookmarkEnd w:id="8"/>
    </w:p>
    <w:p w14:paraId="683C9C7B" w14:textId="75D9430C" w:rsidR="00DC1E69" w:rsidRDefault="00DC1E69" w:rsidP="00DC1E69">
      <w:pPr>
        <w:spacing w:before="120"/>
        <w:jc w:val="both"/>
        <w:rPr>
          <w:lang w:val="sr-Cyrl-RS"/>
        </w:rPr>
      </w:pPr>
      <w:r w:rsidRPr="00DC1E69">
        <w:rPr>
          <w:color w:val="2F5496" w:themeColor="accent1" w:themeShade="BF"/>
          <w:lang w:val="sr-Cyrl-RS"/>
        </w:rPr>
        <w:t>Пољопривредно земљиште обухвата 62% територије општине.</w:t>
      </w:r>
      <w:r w:rsidRPr="00DC1E69">
        <w:rPr>
          <w:lang w:val="sr-Cyrl-RS"/>
        </w:rPr>
        <w:t xml:space="preserve"> Највећи део пољопривредног земљишта на територији општине чини обрадиво земљиште, при чему доминирају оранице.</w:t>
      </w:r>
    </w:p>
    <w:p w14:paraId="2AEE1C12" w14:textId="77777777" w:rsidR="00077DC3" w:rsidRPr="00DC1E69" w:rsidRDefault="00077DC3" w:rsidP="00DC1E69">
      <w:pPr>
        <w:spacing w:before="120"/>
        <w:jc w:val="both"/>
        <w:rPr>
          <w:lang w:val="sr-Cyrl-RS"/>
        </w:rPr>
      </w:pPr>
    </w:p>
    <w:p w14:paraId="784C1C3B" w14:textId="77777777" w:rsidR="00DC1E69" w:rsidRPr="00077DC3" w:rsidRDefault="00DC1E69" w:rsidP="00077DC3">
      <w:pPr>
        <w:rPr>
          <w:b/>
          <w:color w:val="2F5496" w:themeColor="accent1" w:themeShade="BF"/>
          <w:lang w:val="sr-Cyrl-RS"/>
        </w:rPr>
      </w:pPr>
      <w:bookmarkStart w:id="9" w:name="_Toc89292456"/>
      <w:r w:rsidRPr="00077DC3">
        <w:rPr>
          <w:b/>
          <w:color w:val="2F5496" w:themeColor="accent1" w:themeShade="BF"/>
          <w:lang w:val="sr-Cyrl-RS"/>
        </w:rPr>
        <w:t>Шуме и шумско земљиште</w:t>
      </w:r>
      <w:bookmarkEnd w:id="9"/>
    </w:p>
    <w:p w14:paraId="1AE405D0" w14:textId="6FAC4ADE" w:rsidR="00DC1E69" w:rsidRDefault="00DC1E69" w:rsidP="00DC1E69">
      <w:pPr>
        <w:spacing w:before="120" w:after="120"/>
        <w:jc w:val="both"/>
        <w:rPr>
          <w:lang w:val="sr-Cyrl-RS"/>
        </w:rPr>
      </w:pPr>
      <w:r w:rsidRPr="00DC1E69">
        <w:rPr>
          <w:color w:val="2F5496" w:themeColor="accent1" w:themeShade="BF"/>
          <w:lang w:val="sr-Cyrl-RS"/>
        </w:rPr>
        <w:t>Површина територије под шумом је 3.028,4 хектара , што износи 8,3% у укупној површини општине Бач</w:t>
      </w:r>
      <w:r w:rsidRPr="00DC1E69">
        <w:rPr>
          <w:lang w:val="sr-Cyrl-RS"/>
        </w:rPr>
        <w:t>. Степен пошумљености општине је нешто изнад нивоа пошумљености Јужнобачке области, која износи 6,6%, а значајно је нижа од пошумљености територије Републике Србије, која износи 29,1%. Највећи комплекси шума су у јужном и западном делу општине. Заступљене су природне састојине америчког јасена, домаће тополе, багрема, храста лужњака и цера као и шумске културе. Ваншумско зеленило је заступљено у виду дрвореда поред путева и у комплексу фарми и чине га тополе, врбе и багрем. За споменик природе проглашено је и једно стабло шимшира: Споменик природе „Стабло шимшира у Плавни”.</w:t>
      </w:r>
    </w:p>
    <w:p w14:paraId="3FC10C07" w14:textId="77777777" w:rsidR="00077DC3" w:rsidRPr="00DC1E69" w:rsidRDefault="00077DC3" w:rsidP="00DC1E69">
      <w:pPr>
        <w:spacing w:before="120" w:after="120"/>
        <w:jc w:val="both"/>
        <w:rPr>
          <w:lang w:val="sr-Cyrl-RS"/>
        </w:rPr>
      </w:pPr>
    </w:p>
    <w:p w14:paraId="38BFB223" w14:textId="77777777" w:rsidR="00DC1E69" w:rsidRPr="00077DC3" w:rsidRDefault="00DC1E69" w:rsidP="00077DC3">
      <w:pPr>
        <w:rPr>
          <w:b/>
          <w:color w:val="2F5496" w:themeColor="accent1" w:themeShade="BF"/>
          <w:sz w:val="26"/>
          <w:szCs w:val="26"/>
          <w:lang w:val="sr-Cyrl-RS"/>
        </w:rPr>
      </w:pPr>
      <w:bookmarkStart w:id="10" w:name="_Toc89292457"/>
      <w:r w:rsidRPr="00077DC3">
        <w:rPr>
          <w:b/>
          <w:color w:val="2F5496" w:themeColor="accent1" w:themeShade="BF"/>
          <w:sz w:val="26"/>
          <w:szCs w:val="26"/>
          <w:lang w:val="sr-Cyrl-RS"/>
        </w:rPr>
        <w:t>Демографски трендови</w:t>
      </w:r>
      <w:bookmarkEnd w:id="10"/>
    </w:p>
    <w:p w14:paraId="2D21BDAF" w14:textId="77777777" w:rsidR="00DC1E69" w:rsidRPr="00DC1E69" w:rsidRDefault="00DC1E69" w:rsidP="00DC1E69">
      <w:pPr>
        <w:spacing w:before="120" w:after="120"/>
        <w:jc w:val="both"/>
        <w:rPr>
          <w:lang w:val="sr-Cyrl-RS"/>
        </w:rPr>
      </w:pPr>
      <w:r w:rsidRPr="00DC1E69">
        <w:rPr>
          <w:color w:val="2F5496" w:themeColor="accent1" w:themeShade="BF"/>
          <w:lang w:val="sr-Cyrl-RS"/>
        </w:rPr>
        <w:t xml:space="preserve">Број становника у општини Бач смањио се за 10,4% </w:t>
      </w:r>
      <w:r w:rsidRPr="00DC1E69">
        <w:rPr>
          <w:lang w:val="sr-Cyrl-RS"/>
        </w:rPr>
        <w:t>у периоду 2011-2020. година, односно општина је изгубила 1.504 становника (у односу на попис из 1961. године становништво општине се скоро преполовило, односно смањило за 9.361 или 42%).</w:t>
      </w:r>
    </w:p>
    <w:p w14:paraId="0276BBAB" w14:textId="77777777" w:rsidR="00DC1E69" w:rsidRPr="00DC1E69" w:rsidRDefault="00DC1E69" w:rsidP="00DC1E69">
      <w:pPr>
        <w:spacing w:after="120"/>
        <w:jc w:val="center"/>
        <w:rPr>
          <w:color w:val="2F5496" w:themeColor="accent1" w:themeShade="BF"/>
          <w:lang w:val="sr-Cyrl-RS"/>
        </w:rPr>
      </w:pPr>
      <w:r w:rsidRPr="00DC1E69">
        <w:rPr>
          <w:color w:val="2F5496" w:themeColor="accent1" w:themeShade="BF"/>
          <w:lang w:val="sr-Cyrl-RS"/>
        </w:rPr>
        <w:t>Табела 1. Кретање становништва општине Бач, 1961-2020.</w:t>
      </w:r>
    </w:p>
    <w:tbl>
      <w:tblPr>
        <w:tblStyle w:val="GridTable4-Accent5"/>
        <w:tblW w:w="5416" w:type="dxa"/>
        <w:jc w:val="center"/>
        <w:tblLook w:val="04A0" w:firstRow="1" w:lastRow="0" w:firstColumn="1" w:lastColumn="0" w:noHBand="0" w:noVBand="1"/>
      </w:tblPr>
      <w:tblGrid>
        <w:gridCol w:w="1238"/>
        <w:gridCol w:w="1702"/>
        <w:gridCol w:w="1238"/>
        <w:gridCol w:w="1238"/>
      </w:tblGrid>
      <w:tr w:rsidR="00DC1E69" w:rsidRPr="00DC1E69" w14:paraId="3C249A82" w14:textId="77777777" w:rsidTr="003A37D8">
        <w:trPr>
          <w:cnfStyle w:val="100000000000" w:firstRow="1" w:lastRow="0" w:firstColumn="0" w:lastColumn="0" w:oddVBand="0" w:evenVBand="0" w:oddHBand="0" w:evenHBand="0"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1238" w:type="dxa"/>
            <w:tcBorders>
              <w:top w:val="single" w:sz="4" w:space="0" w:color="FFFFFF" w:themeColor="background1"/>
              <w:left w:val="nil"/>
              <w:bottom w:val="nil"/>
              <w:right w:val="single" w:sz="4" w:space="0" w:color="FFFFFF" w:themeColor="background1"/>
            </w:tcBorders>
            <w:shd w:val="clear" w:color="auto" w:fill="2E74B5" w:themeFill="accent5" w:themeFillShade="BF"/>
            <w:noWrap/>
            <w:vAlign w:val="center"/>
            <w:hideMark/>
          </w:tcPr>
          <w:p w14:paraId="200A417A" w14:textId="77777777" w:rsidR="00DC1E69" w:rsidRPr="00DC1E69" w:rsidRDefault="00DC1E69" w:rsidP="003A37D8">
            <w:pPr>
              <w:jc w:val="center"/>
              <w:rPr>
                <w:sz w:val="20"/>
                <w:szCs w:val="20"/>
                <w:lang w:val="sr-Latn-RS" w:eastAsia="sr-Latn-RS"/>
              </w:rPr>
            </w:pPr>
            <w:r w:rsidRPr="00DC1E69">
              <w:rPr>
                <w:sz w:val="20"/>
                <w:szCs w:val="20"/>
                <w:lang w:val="sr-Cyrl-RS" w:eastAsia="sr-Latn-RS"/>
              </w:rPr>
              <w:t>Година</w:t>
            </w:r>
          </w:p>
        </w:tc>
        <w:tc>
          <w:tcPr>
            <w:tcW w:w="1702" w:type="dxa"/>
            <w:tcBorders>
              <w:top w:val="single" w:sz="4" w:space="0" w:color="FFFFFF" w:themeColor="background1"/>
              <w:left w:val="single" w:sz="4" w:space="0" w:color="FFFFFF" w:themeColor="background1"/>
              <w:bottom w:val="nil"/>
              <w:right w:val="single" w:sz="4" w:space="0" w:color="FFFFFF" w:themeColor="background1"/>
            </w:tcBorders>
            <w:shd w:val="clear" w:color="auto" w:fill="2E74B5" w:themeFill="accent5" w:themeFillShade="BF"/>
            <w:hideMark/>
          </w:tcPr>
          <w:p w14:paraId="447E9B32" w14:textId="77777777" w:rsidR="00DC1E69" w:rsidRPr="00DC1E69" w:rsidRDefault="00DC1E69" w:rsidP="003A37D8">
            <w:pPr>
              <w:jc w:val="center"/>
              <w:cnfStyle w:val="100000000000" w:firstRow="1" w:lastRow="0" w:firstColumn="0" w:lastColumn="0" w:oddVBand="0" w:evenVBand="0" w:oddHBand="0" w:evenHBand="0" w:firstRowFirstColumn="0" w:firstRowLastColumn="0" w:lastRowFirstColumn="0" w:lastRowLastColumn="0"/>
              <w:rPr>
                <w:sz w:val="20"/>
                <w:szCs w:val="20"/>
                <w:lang w:val="sr-Latn-RS" w:eastAsia="sr-Latn-RS"/>
              </w:rPr>
            </w:pPr>
            <w:r w:rsidRPr="00DC1E69">
              <w:rPr>
                <w:sz w:val="20"/>
                <w:szCs w:val="20"/>
                <w:lang w:val="sr-Latn-RS" w:eastAsia="sr-Latn-RS"/>
              </w:rPr>
              <w:t>Број становника</w:t>
            </w:r>
          </w:p>
        </w:tc>
        <w:tc>
          <w:tcPr>
            <w:tcW w:w="1238" w:type="dxa"/>
            <w:tcBorders>
              <w:top w:val="single" w:sz="4" w:space="0" w:color="FFFFFF" w:themeColor="background1"/>
              <w:left w:val="single" w:sz="4" w:space="0" w:color="FFFFFF" w:themeColor="background1"/>
              <w:bottom w:val="nil"/>
              <w:right w:val="single" w:sz="4" w:space="0" w:color="FFFFFF" w:themeColor="background1"/>
            </w:tcBorders>
            <w:shd w:val="clear" w:color="auto" w:fill="2E74B5" w:themeFill="accent5" w:themeFillShade="BF"/>
            <w:hideMark/>
          </w:tcPr>
          <w:p w14:paraId="4814AEA5" w14:textId="77777777" w:rsidR="00DC1E69" w:rsidRPr="00DC1E69" w:rsidRDefault="00DC1E69" w:rsidP="003A37D8">
            <w:pPr>
              <w:jc w:val="center"/>
              <w:cnfStyle w:val="100000000000" w:firstRow="1" w:lastRow="0" w:firstColumn="0" w:lastColumn="0" w:oddVBand="0" w:evenVBand="0" w:oddHBand="0" w:evenHBand="0" w:firstRowFirstColumn="0" w:firstRowLastColumn="0" w:lastRowFirstColumn="0" w:lastRowLastColumn="0"/>
              <w:rPr>
                <w:sz w:val="20"/>
                <w:szCs w:val="20"/>
                <w:lang w:val="sr-Latn-RS" w:eastAsia="sr-Latn-RS"/>
              </w:rPr>
            </w:pPr>
            <w:r w:rsidRPr="00DC1E69">
              <w:rPr>
                <w:sz w:val="20"/>
                <w:szCs w:val="20"/>
                <w:lang w:val="sr-Latn-RS" w:eastAsia="sr-Latn-RS"/>
              </w:rPr>
              <w:t>Ланчани индекс</w:t>
            </w:r>
          </w:p>
        </w:tc>
        <w:tc>
          <w:tcPr>
            <w:tcW w:w="1238" w:type="dxa"/>
            <w:tcBorders>
              <w:top w:val="single" w:sz="4" w:space="0" w:color="FFFFFF" w:themeColor="background1"/>
              <w:left w:val="single" w:sz="4" w:space="0" w:color="FFFFFF" w:themeColor="background1"/>
              <w:bottom w:val="nil"/>
              <w:right w:val="single" w:sz="4" w:space="0" w:color="FFFFFF" w:themeColor="background1"/>
            </w:tcBorders>
            <w:shd w:val="clear" w:color="auto" w:fill="2E74B5" w:themeFill="accent5" w:themeFillShade="BF"/>
            <w:hideMark/>
          </w:tcPr>
          <w:p w14:paraId="5C7CD5D8" w14:textId="77777777" w:rsidR="00DC1E69" w:rsidRPr="00DC1E69" w:rsidRDefault="00DC1E69" w:rsidP="003A37D8">
            <w:pPr>
              <w:jc w:val="center"/>
              <w:cnfStyle w:val="100000000000" w:firstRow="1" w:lastRow="0" w:firstColumn="0" w:lastColumn="0" w:oddVBand="0" w:evenVBand="0" w:oddHBand="0" w:evenHBand="0" w:firstRowFirstColumn="0" w:firstRowLastColumn="0" w:lastRowFirstColumn="0" w:lastRowLastColumn="0"/>
              <w:rPr>
                <w:sz w:val="20"/>
                <w:szCs w:val="20"/>
                <w:lang w:val="sr-Latn-RS" w:eastAsia="sr-Latn-RS"/>
              </w:rPr>
            </w:pPr>
            <w:r w:rsidRPr="00DC1E69">
              <w:rPr>
                <w:sz w:val="20"/>
                <w:szCs w:val="20"/>
                <w:lang w:val="sr-Latn-RS" w:eastAsia="sr-Latn-RS"/>
              </w:rPr>
              <w:t>Базни индекс</w:t>
            </w:r>
          </w:p>
        </w:tc>
      </w:tr>
      <w:tr w:rsidR="00DC1E69" w:rsidRPr="00DC1E69" w14:paraId="34EA15A5" w14:textId="77777777" w:rsidTr="003A37D8">
        <w:trPr>
          <w:cnfStyle w:val="000000100000" w:firstRow="0" w:lastRow="0" w:firstColumn="0" w:lastColumn="0" w:oddVBand="0" w:evenVBand="0" w:oddHBand="1" w:evenHBand="0" w:firstRowFirstColumn="0" w:firstRowLastColumn="0" w:lastRowFirstColumn="0" w:lastRowLastColumn="0"/>
          <w:trHeight w:val="303"/>
          <w:jc w:val="center"/>
        </w:trPr>
        <w:tc>
          <w:tcPr>
            <w:cnfStyle w:val="001000000000" w:firstRow="0" w:lastRow="0" w:firstColumn="1" w:lastColumn="0" w:oddVBand="0" w:evenVBand="0" w:oddHBand="0" w:evenHBand="0" w:firstRowFirstColumn="0" w:firstRowLastColumn="0" w:lastRowFirstColumn="0" w:lastRowLastColumn="0"/>
            <w:tcW w:w="1238" w:type="dxa"/>
            <w:tcBorders>
              <w:top w:val="nil"/>
              <w:left w:val="single" w:sz="4" w:space="0" w:color="FFFFFF" w:themeColor="background1"/>
              <w:bottom w:val="single" w:sz="4" w:space="0" w:color="FFFFFF" w:themeColor="background1"/>
              <w:right w:val="single" w:sz="4" w:space="0" w:color="FFFFFF" w:themeColor="background1"/>
            </w:tcBorders>
            <w:noWrap/>
            <w:hideMark/>
          </w:tcPr>
          <w:p w14:paraId="63483B4D" w14:textId="77777777" w:rsidR="00DC1E69" w:rsidRPr="00DC1E69" w:rsidRDefault="00DC1E69" w:rsidP="003A37D8">
            <w:pPr>
              <w:jc w:val="center"/>
              <w:rPr>
                <w:b w:val="0"/>
                <w:bCs w:val="0"/>
                <w:color w:val="000000"/>
                <w:sz w:val="20"/>
                <w:szCs w:val="20"/>
                <w:lang w:val="sr-Latn-RS" w:eastAsia="sr-Latn-RS"/>
              </w:rPr>
            </w:pPr>
            <w:r w:rsidRPr="00DC1E69">
              <w:rPr>
                <w:b w:val="0"/>
                <w:bCs w:val="0"/>
                <w:color w:val="000000"/>
                <w:sz w:val="20"/>
                <w:szCs w:val="20"/>
                <w:lang w:val="sr-Latn-RS" w:eastAsia="sr-Latn-RS"/>
              </w:rPr>
              <w:t>1961</w:t>
            </w:r>
          </w:p>
        </w:tc>
        <w:tc>
          <w:tcPr>
            <w:tcW w:w="1702" w:type="dxa"/>
            <w:tcBorders>
              <w:top w:val="nil"/>
              <w:left w:val="single" w:sz="4" w:space="0" w:color="FFFFFF" w:themeColor="background1"/>
              <w:bottom w:val="single" w:sz="4" w:space="0" w:color="FFFFFF" w:themeColor="background1"/>
              <w:right w:val="single" w:sz="4" w:space="0" w:color="FFFFFF" w:themeColor="background1"/>
            </w:tcBorders>
            <w:noWrap/>
            <w:hideMark/>
          </w:tcPr>
          <w:p w14:paraId="6517DD26" w14:textId="77777777" w:rsidR="00DC1E69" w:rsidRPr="00DC1E69" w:rsidRDefault="00DC1E69" w:rsidP="003A37D8">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sr-Latn-RS" w:eastAsia="sr-Latn-RS"/>
              </w:rPr>
            </w:pPr>
            <w:r w:rsidRPr="00DC1E69">
              <w:t>22.262</w:t>
            </w:r>
          </w:p>
        </w:tc>
        <w:tc>
          <w:tcPr>
            <w:tcW w:w="1238" w:type="dxa"/>
            <w:tcBorders>
              <w:top w:val="nil"/>
              <w:left w:val="single" w:sz="4" w:space="0" w:color="FFFFFF" w:themeColor="background1"/>
              <w:bottom w:val="single" w:sz="4" w:space="0" w:color="FFFFFF" w:themeColor="background1"/>
              <w:right w:val="single" w:sz="4" w:space="0" w:color="FFFFFF" w:themeColor="background1"/>
            </w:tcBorders>
            <w:noWrap/>
            <w:hideMark/>
          </w:tcPr>
          <w:p w14:paraId="5F8BF563" w14:textId="77777777" w:rsidR="00DC1E69" w:rsidRPr="00DC1E69" w:rsidRDefault="00DC1E69" w:rsidP="003A37D8">
            <w:pPr>
              <w:spacing w:line="256" w:lineRule="auto"/>
              <w:jc w:val="center"/>
              <w:cnfStyle w:val="000000100000" w:firstRow="0" w:lastRow="0" w:firstColumn="0" w:lastColumn="0" w:oddVBand="0" w:evenVBand="0" w:oddHBand="1" w:evenHBand="0" w:firstRowFirstColumn="0" w:firstRowLastColumn="0" w:lastRowFirstColumn="0" w:lastRowLastColumn="0"/>
              <w:rPr>
                <w:color w:val="000000"/>
                <w:sz w:val="20"/>
                <w:szCs w:val="20"/>
                <w:lang w:val="sr-Latn-RS" w:eastAsia="sr-Latn-RS"/>
              </w:rPr>
            </w:pPr>
          </w:p>
        </w:tc>
        <w:tc>
          <w:tcPr>
            <w:tcW w:w="1238" w:type="dxa"/>
            <w:tcBorders>
              <w:top w:val="nil"/>
              <w:left w:val="single" w:sz="4" w:space="0" w:color="FFFFFF" w:themeColor="background1"/>
              <w:bottom w:val="single" w:sz="4" w:space="0" w:color="FFFFFF" w:themeColor="background1"/>
              <w:right w:val="single" w:sz="4" w:space="0" w:color="FFFFFF" w:themeColor="background1"/>
            </w:tcBorders>
            <w:noWrap/>
            <w:hideMark/>
          </w:tcPr>
          <w:p w14:paraId="1751B71A" w14:textId="77777777" w:rsidR="00DC1E69" w:rsidRPr="00DC1E69" w:rsidRDefault="00DC1E69" w:rsidP="003A37D8">
            <w:pPr>
              <w:jc w:val="center"/>
              <w:cnfStyle w:val="000000100000" w:firstRow="0" w:lastRow="0" w:firstColumn="0" w:lastColumn="0" w:oddVBand="0" w:evenVBand="0" w:oddHBand="1" w:evenHBand="0" w:firstRowFirstColumn="0" w:firstRowLastColumn="0" w:lastRowFirstColumn="0" w:lastRowLastColumn="0"/>
              <w:rPr>
                <w:sz w:val="20"/>
                <w:szCs w:val="20"/>
                <w:lang w:val="sr-Latn-RS" w:eastAsia="sr-Latn-RS"/>
              </w:rPr>
            </w:pPr>
            <w:r w:rsidRPr="00DC1E69">
              <w:t>100,0</w:t>
            </w:r>
          </w:p>
        </w:tc>
      </w:tr>
      <w:tr w:rsidR="00DC1E69" w:rsidRPr="00DC1E69" w14:paraId="3849B957" w14:textId="77777777" w:rsidTr="003A37D8">
        <w:trPr>
          <w:trHeight w:val="303"/>
          <w:jc w:val="center"/>
        </w:trPr>
        <w:tc>
          <w:tcPr>
            <w:cnfStyle w:val="001000000000" w:firstRow="0" w:lastRow="0" w:firstColumn="1" w:lastColumn="0" w:oddVBand="0" w:evenVBand="0" w:oddHBand="0" w:evenHBand="0" w:firstRowFirstColumn="0" w:firstRowLastColumn="0" w:lastRowFirstColumn="0" w:lastRowLastColumn="0"/>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134D336F" w14:textId="77777777" w:rsidR="00DC1E69" w:rsidRPr="00DC1E69" w:rsidRDefault="00DC1E69" w:rsidP="003A37D8">
            <w:pPr>
              <w:jc w:val="center"/>
              <w:rPr>
                <w:b w:val="0"/>
                <w:bCs w:val="0"/>
                <w:color w:val="000000"/>
                <w:sz w:val="20"/>
                <w:szCs w:val="20"/>
                <w:lang w:val="sr-Latn-RS" w:eastAsia="sr-Latn-RS"/>
              </w:rPr>
            </w:pPr>
            <w:r w:rsidRPr="00DC1E69">
              <w:rPr>
                <w:b w:val="0"/>
                <w:bCs w:val="0"/>
                <w:color w:val="000000"/>
                <w:sz w:val="20"/>
                <w:szCs w:val="20"/>
                <w:lang w:val="sr-Latn-RS" w:eastAsia="sr-Latn-RS"/>
              </w:rPr>
              <w:t>1971</w:t>
            </w:r>
          </w:p>
        </w:tc>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13BAF0A9" w14:textId="77777777" w:rsidR="00DC1E69" w:rsidRPr="00DC1E69" w:rsidRDefault="00DC1E69" w:rsidP="003A37D8">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sr-Latn-RS" w:eastAsia="sr-Latn-RS"/>
              </w:rPr>
            </w:pPr>
            <w:r w:rsidRPr="00DC1E69">
              <w:t>19.348</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05AF33E1" w14:textId="77777777" w:rsidR="00DC1E69" w:rsidRPr="00DC1E69" w:rsidRDefault="00DC1E69" w:rsidP="003A37D8">
            <w:pPr>
              <w:jc w:val="center"/>
              <w:cnfStyle w:val="000000000000" w:firstRow="0" w:lastRow="0" w:firstColumn="0" w:lastColumn="0" w:oddVBand="0" w:evenVBand="0" w:oddHBand="0" w:evenHBand="0" w:firstRowFirstColumn="0" w:firstRowLastColumn="0" w:lastRowFirstColumn="0" w:lastRowLastColumn="0"/>
              <w:rPr>
                <w:sz w:val="20"/>
                <w:szCs w:val="20"/>
                <w:lang w:val="sr-Latn-RS" w:eastAsia="sr-Latn-RS"/>
              </w:rPr>
            </w:pPr>
            <w:r w:rsidRPr="00DC1E69">
              <w:t>86,9</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2D65DFDC" w14:textId="77777777" w:rsidR="00DC1E69" w:rsidRPr="00DC1E69" w:rsidRDefault="00DC1E69" w:rsidP="003A37D8">
            <w:pPr>
              <w:jc w:val="center"/>
              <w:cnfStyle w:val="000000000000" w:firstRow="0" w:lastRow="0" w:firstColumn="0" w:lastColumn="0" w:oddVBand="0" w:evenVBand="0" w:oddHBand="0" w:evenHBand="0" w:firstRowFirstColumn="0" w:firstRowLastColumn="0" w:lastRowFirstColumn="0" w:lastRowLastColumn="0"/>
              <w:rPr>
                <w:sz w:val="20"/>
                <w:szCs w:val="20"/>
                <w:lang w:val="sr-Latn-RS" w:eastAsia="sr-Latn-RS"/>
              </w:rPr>
            </w:pPr>
            <w:r w:rsidRPr="00DC1E69">
              <w:t>86,9</w:t>
            </w:r>
          </w:p>
        </w:tc>
      </w:tr>
      <w:tr w:rsidR="00DC1E69" w:rsidRPr="00DC1E69" w14:paraId="3D94C389" w14:textId="77777777" w:rsidTr="003A37D8">
        <w:trPr>
          <w:cnfStyle w:val="000000100000" w:firstRow="0" w:lastRow="0" w:firstColumn="0" w:lastColumn="0" w:oddVBand="0" w:evenVBand="0" w:oddHBand="1" w:evenHBand="0" w:firstRowFirstColumn="0" w:firstRowLastColumn="0" w:lastRowFirstColumn="0" w:lastRowLastColumn="0"/>
          <w:trHeight w:val="303"/>
          <w:jc w:val="center"/>
        </w:trPr>
        <w:tc>
          <w:tcPr>
            <w:cnfStyle w:val="001000000000" w:firstRow="0" w:lastRow="0" w:firstColumn="1" w:lastColumn="0" w:oddVBand="0" w:evenVBand="0" w:oddHBand="0" w:evenHBand="0" w:firstRowFirstColumn="0" w:firstRowLastColumn="0" w:lastRowFirstColumn="0" w:lastRowLastColumn="0"/>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7F57FDD7" w14:textId="77777777" w:rsidR="00DC1E69" w:rsidRPr="00DC1E69" w:rsidRDefault="00DC1E69" w:rsidP="003A37D8">
            <w:pPr>
              <w:jc w:val="center"/>
              <w:rPr>
                <w:b w:val="0"/>
                <w:bCs w:val="0"/>
                <w:color w:val="000000"/>
                <w:sz w:val="20"/>
                <w:szCs w:val="20"/>
                <w:lang w:val="sr-Latn-RS" w:eastAsia="sr-Latn-RS"/>
              </w:rPr>
            </w:pPr>
            <w:r w:rsidRPr="00DC1E69">
              <w:rPr>
                <w:b w:val="0"/>
                <w:bCs w:val="0"/>
                <w:color w:val="000000"/>
                <w:sz w:val="20"/>
                <w:szCs w:val="20"/>
                <w:lang w:val="sr-Latn-RS" w:eastAsia="sr-Latn-RS"/>
              </w:rPr>
              <w:t>1981</w:t>
            </w:r>
          </w:p>
        </w:tc>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6DB22CFE" w14:textId="77777777" w:rsidR="00DC1E69" w:rsidRPr="00DC1E69" w:rsidRDefault="00DC1E69" w:rsidP="003A37D8">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sr-Latn-RS" w:eastAsia="sr-Latn-RS"/>
              </w:rPr>
            </w:pPr>
            <w:r w:rsidRPr="00DC1E69">
              <w:t>18.243</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67751145" w14:textId="77777777" w:rsidR="00DC1E69" w:rsidRPr="00DC1E69" w:rsidRDefault="00DC1E69" w:rsidP="003A37D8">
            <w:pPr>
              <w:jc w:val="center"/>
              <w:cnfStyle w:val="000000100000" w:firstRow="0" w:lastRow="0" w:firstColumn="0" w:lastColumn="0" w:oddVBand="0" w:evenVBand="0" w:oddHBand="1" w:evenHBand="0" w:firstRowFirstColumn="0" w:firstRowLastColumn="0" w:lastRowFirstColumn="0" w:lastRowLastColumn="0"/>
              <w:rPr>
                <w:sz w:val="20"/>
                <w:szCs w:val="20"/>
                <w:lang w:val="sr-Latn-RS" w:eastAsia="sr-Latn-RS"/>
              </w:rPr>
            </w:pPr>
            <w:r w:rsidRPr="00DC1E69">
              <w:t>94,3</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11246DCB" w14:textId="77777777" w:rsidR="00DC1E69" w:rsidRPr="00DC1E69" w:rsidRDefault="00DC1E69" w:rsidP="003A37D8">
            <w:pPr>
              <w:jc w:val="center"/>
              <w:cnfStyle w:val="000000100000" w:firstRow="0" w:lastRow="0" w:firstColumn="0" w:lastColumn="0" w:oddVBand="0" w:evenVBand="0" w:oddHBand="1" w:evenHBand="0" w:firstRowFirstColumn="0" w:firstRowLastColumn="0" w:lastRowFirstColumn="0" w:lastRowLastColumn="0"/>
              <w:rPr>
                <w:sz w:val="20"/>
                <w:szCs w:val="20"/>
                <w:lang w:val="sr-Latn-RS" w:eastAsia="sr-Latn-RS"/>
              </w:rPr>
            </w:pPr>
            <w:r w:rsidRPr="00DC1E69">
              <w:t>81,9</w:t>
            </w:r>
          </w:p>
        </w:tc>
      </w:tr>
      <w:tr w:rsidR="00DC1E69" w:rsidRPr="00DC1E69" w14:paraId="7B63D4A5" w14:textId="77777777" w:rsidTr="003A37D8">
        <w:trPr>
          <w:trHeight w:val="303"/>
          <w:jc w:val="center"/>
        </w:trPr>
        <w:tc>
          <w:tcPr>
            <w:cnfStyle w:val="001000000000" w:firstRow="0" w:lastRow="0" w:firstColumn="1" w:lastColumn="0" w:oddVBand="0" w:evenVBand="0" w:oddHBand="0" w:evenHBand="0" w:firstRowFirstColumn="0" w:firstRowLastColumn="0" w:lastRowFirstColumn="0" w:lastRowLastColumn="0"/>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0F1E40DB" w14:textId="77777777" w:rsidR="00DC1E69" w:rsidRPr="00DC1E69" w:rsidRDefault="00DC1E69" w:rsidP="003A37D8">
            <w:pPr>
              <w:jc w:val="center"/>
              <w:rPr>
                <w:b w:val="0"/>
                <w:bCs w:val="0"/>
                <w:color w:val="000000"/>
                <w:sz w:val="20"/>
                <w:szCs w:val="20"/>
                <w:lang w:val="sr-Latn-RS" w:eastAsia="sr-Latn-RS"/>
              </w:rPr>
            </w:pPr>
            <w:r w:rsidRPr="00DC1E69">
              <w:rPr>
                <w:b w:val="0"/>
                <w:bCs w:val="0"/>
                <w:color w:val="000000"/>
                <w:sz w:val="20"/>
                <w:szCs w:val="20"/>
                <w:lang w:val="sr-Latn-RS" w:eastAsia="sr-Latn-RS"/>
              </w:rPr>
              <w:t>1991</w:t>
            </w:r>
          </w:p>
        </w:tc>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16AABC1F" w14:textId="77777777" w:rsidR="00DC1E69" w:rsidRPr="00DC1E69" w:rsidRDefault="00DC1E69" w:rsidP="003A37D8">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sr-Latn-RS" w:eastAsia="sr-Latn-RS"/>
              </w:rPr>
            </w:pPr>
            <w:r w:rsidRPr="00DC1E69">
              <w:t>17.249</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2EFFAB55" w14:textId="77777777" w:rsidR="00DC1E69" w:rsidRPr="00DC1E69" w:rsidRDefault="00DC1E69" w:rsidP="003A37D8">
            <w:pPr>
              <w:jc w:val="center"/>
              <w:cnfStyle w:val="000000000000" w:firstRow="0" w:lastRow="0" w:firstColumn="0" w:lastColumn="0" w:oddVBand="0" w:evenVBand="0" w:oddHBand="0" w:evenHBand="0" w:firstRowFirstColumn="0" w:firstRowLastColumn="0" w:lastRowFirstColumn="0" w:lastRowLastColumn="0"/>
              <w:rPr>
                <w:sz w:val="20"/>
                <w:szCs w:val="20"/>
                <w:lang w:val="sr-Latn-RS" w:eastAsia="sr-Latn-RS"/>
              </w:rPr>
            </w:pPr>
            <w:r w:rsidRPr="00DC1E69">
              <w:t>94,6</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215CACF4" w14:textId="77777777" w:rsidR="00DC1E69" w:rsidRPr="00DC1E69" w:rsidRDefault="00DC1E69" w:rsidP="003A37D8">
            <w:pPr>
              <w:jc w:val="center"/>
              <w:cnfStyle w:val="000000000000" w:firstRow="0" w:lastRow="0" w:firstColumn="0" w:lastColumn="0" w:oddVBand="0" w:evenVBand="0" w:oddHBand="0" w:evenHBand="0" w:firstRowFirstColumn="0" w:firstRowLastColumn="0" w:lastRowFirstColumn="0" w:lastRowLastColumn="0"/>
              <w:rPr>
                <w:sz w:val="20"/>
                <w:szCs w:val="20"/>
                <w:lang w:val="sr-Latn-RS" w:eastAsia="sr-Latn-RS"/>
              </w:rPr>
            </w:pPr>
            <w:r w:rsidRPr="00DC1E69">
              <w:t>77,5</w:t>
            </w:r>
          </w:p>
        </w:tc>
      </w:tr>
      <w:tr w:rsidR="00DC1E69" w:rsidRPr="00DC1E69" w14:paraId="09A27539" w14:textId="77777777" w:rsidTr="003A37D8">
        <w:trPr>
          <w:cnfStyle w:val="000000100000" w:firstRow="0" w:lastRow="0" w:firstColumn="0" w:lastColumn="0" w:oddVBand="0" w:evenVBand="0" w:oddHBand="1" w:evenHBand="0" w:firstRowFirstColumn="0" w:firstRowLastColumn="0" w:lastRowFirstColumn="0" w:lastRowLastColumn="0"/>
          <w:trHeight w:val="303"/>
          <w:jc w:val="center"/>
        </w:trPr>
        <w:tc>
          <w:tcPr>
            <w:cnfStyle w:val="001000000000" w:firstRow="0" w:lastRow="0" w:firstColumn="1" w:lastColumn="0" w:oddVBand="0" w:evenVBand="0" w:oddHBand="0" w:evenHBand="0" w:firstRowFirstColumn="0" w:firstRowLastColumn="0" w:lastRowFirstColumn="0" w:lastRowLastColumn="0"/>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3FE1AD23" w14:textId="77777777" w:rsidR="00DC1E69" w:rsidRPr="00DC1E69" w:rsidRDefault="00DC1E69" w:rsidP="003A37D8">
            <w:pPr>
              <w:jc w:val="center"/>
              <w:rPr>
                <w:b w:val="0"/>
                <w:bCs w:val="0"/>
                <w:color w:val="000000"/>
                <w:sz w:val="20"/>
                <w:szCs w:val="20"/>
                <w:lang w:val="sr-Latn-RS" w:eastAsia="sr-Latn-RS"/>
              </w:rPr>
            </w:pPr>
            <w:r w:rsidRPr="00DC1E69">
              <w:rPr>
                <w:b w:val="0"/>
                <w:bCs w:val="0"/>
                <w:color w:val="000000"/>
                <w:sz w:val="20"/>
                <w:szCs w:val="20"/>
                <w:lang w:val="sr-Latn-RS" w:eastAsia="sr-Latn-RS"/>
              </w:rPr>
              <w:t>2002</w:t>
            </w:r>
          </w:p>
        </w:tc>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4FBBE078" w14:textId="77777777" w:rsidR="00DC1E69" w:rsidRPr="00DC1E69" w:rsidRDefault="00DC1E69" w:rsidP="003A37D8">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sr-Latn-RS" w:eastAsia="sr-Latn-RS"/>
              </w:rPr>
            </w:pPr>
            <w:r w:rsidRPr="00DC1E69">
              <w:t>16.268</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759F43BE" w14:textId="77777777" w:rsidR="00DC1E69" w:rsidRPr="00DC1E69" w:rsidRDefault="00DC1E69" w:rsidP="003A37D8">
            <w:pPr>
              <w:jc w:val="center"/>
              <w:cnfStyle w:val="000000100000" w:firstRow="0" w:lastRow="0" w:firstColumn="0" w:lastColumn="0" w:oddVBand="0" w:evenVBand="0" w:oddHBand="1" w:evenHBand="0" w:firstRowFirstColumn="0" w:firstRowLastColumn="0" w:lastRowFirstColumn="0" w:lastRowLastColumn="0"/>
              <w:rPr>
                <w:sz w:val="20"/>
                <w:szCs w:val="20"/>
                <w:lang w:val="sr-Latn-RS" w:eastAsia="sr-Latn-RS"/>
              </w:rPr>
            </w:pPr>
            <w:r w:rsidRPr="00DC1E69">
              <w:t>94,3</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79F6BC4B" w14:textId="77777777" w:rsidR="00DC1E69" w:rsidRPr="00DC1E69" w:rsidRDefault="00DC1E69" w:rsidP="003A37D8">
            <w:pPr>
              <w:jc w:val="center"/>
              <w:cnfStyle w:val="000000100000" w:firstRow="0" w:lastRow="0" w:firstColumn="0" w:lastColumn="0" w:oddVBand="0" w:evenVBand="0" w:oddHBand="1" w:evenHBand="0" w:firstRowFirstColumn="0" w:firstRowLastColumn="0" w:lastRowFirstColumn="0" w:lastRowLastColumn="0"/>
              <w:rPr>
                <w:sz w:val="20"/>
                <w:szCs w:val="20"/>
                <w:lang w:val="sr-Latn-RS" w:eastAsia="sr-Latn-RS"/>
              </w:rPr>
            </w:pPr>
            <w:r w:rsidRPr="00DC1E69">
              <w:t>73,1</w:t>
            </w:r>
          </w:p>
        </w:tc>
      </w:tr>
      <w:tr w:rsidR="00DC1E69" w:rsidRPr="00DC1E69" w14:paraId="6FB5EF19" w14:textId="77777777" w:rsidTr="003A37D8">
        <w:trPr>
          <w:trHeight w:val="303"/>
          <w:jc w:val="center"/>
        </w:trPr>
        <w:tc>
          <w:tcPr>
            <w:cnfStyle w:val="001000000000" w:firstRow="0" w:lastRow="0" w:firstColumn="1" w:lastColumn="0" w:oddVBand="0" w:evenVBand="0" w:oddHBand="0" w:evenHBand="0" w:firstRowFirstColumn="0" w:firstRowLastColumn="0" w:lastRowFirstColumn="0" w:lastRowLastColumn="0"/>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3877B571" w14:textId="77777777" w:rsidR="00DC1E69" w:rsidRPr="00DC1E69" w:rsidRDefault="00DC1E69" w:rsidP="003A37D8">
            <w:pPr>
              <w:jc w:val="center"/>
              <w:rPr>
                <w:b w:val="0"/>
                <w:bCs w:val="0"/>
                <w:color w:val="000000"/>
                <w:sz w:val="20"/>
                <w:szCs w:val="20"/>
                <w:lang w:val="sr-Latn-RS" w:eastAsia="sr-Latn-RS"/>
              </w:rPr>
            </w:pPr>
            <w:r w:rsidRPr="00DC1E69">
              <w:rPr>
                <w:b w:val="0"/>
                <w:bCs w:val="0"/>
                <w:color w:val="000000"/>
                <w:sz w:val="20"/>
                <w:szCs w:val="20"/>
                <w:lang w:val="sr-Latn-RS" w:eastAsia="sr-Latn-RS"/>
              </w:rPr>
              <w:t>2011</w:t>
            </w:r>
          </w:p>
        </w:tc>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6378908E" w14:textId="77777777" w:rsidR="00DC1E69" w:rsidRPr="00DC1E69" w:rsidRDefault="00DC1E69" w:rsidP="003A37D8">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sr-Latn-RS" w:eastAsia="sr-Latn-RS"/>
              </w:rPr>
            </w:pPr>
            <w:r w:rsidRPr="00DC1E69">
              <w:t>14.405</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234E95FE" w14:textId="77777777" w:rsidR="00DC1E69" w:rsidRPr="00DC1E69" w:rsidRDefault="00DC1E69" w:rsidP="003A37D8">
            <w:pPr>
              <w:jc w:val="center"/>
              <w:cnfStyle w:val="000000000000" w:firstRow="0" w:lastRow="0" w:firstColumn="0" w:lastColumn="0" w:oddVBand="0" w:evenVBand="0" w:oddHBand="0" w:evenHBand="0" w:firstRowFirstColumn="0" w:firstRowLastColumn="0" w:lastRowFirstColumn="0" w:lastRowLastColumn="0"/>
              <w:rPr>
                <w:sz w:val="20"/>
                <w:szCs w:val="20"/>
                <w:lang w:val="sr-Latn-RS" w:eastAsia="sr-Latn-RS"/>
              </w:rPr>
            </w:pPr>
            <w:r w:rsidRPr="00DC1E69">
              <w:t>88,5</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DD6EE" w:themeFill="accent5" w:themeFillTint="66"/>
            <w:noWrap/>
            <w:hideMark/>
          </w:tcPr>
          <w:p w14:paraId="18DCF529" w14:textId="77777777" w:rsidR="00DC1E69" w:rsidRPr="00DC1E69" w:rsidRDefault="00DC1E69" w:rsidP="003A37D8">
            <w:pPr>
              <w:jc w:val="center"/>
              <w:cnfStyle w:val="000000000000" w:firstRow="0" w:lastRow="0" w:firstColumn="0" w:lastColumn="0" w:oddVBand="0" w:evenVBand="0" w:oddHBand="0" w:evenHBand="0" w:firstRowFirstColumn="0" w:firstRowLastColumn="0" w:lastRowFirstColumn="0" w:lastRowLastColumn="0"/>
              <w:rPr>
                <w:sz w:val="20"/>
                <w:szCs w:val="20"/>
                <w:lang w:val="sr-Latn-RS" w:eastAsia="sr-Latn-RS"/>
              </w:rPr>
            </w:pPr>
            <w:r w:rsidRPr="00DC1E69">
              <w:t>64,7</w:t>
            </w:r>
          </w:p>
        </w:tc>
      </w:tr>
      <w:tr w:rsidR="00DC1E69" w:rsidRPr="00DC1E69" w14:paraId="35C1C0E6" w14:textId="77777777" w:rsidTr="003A37D8">
        <w:trPr>
          <w:cnfStyle w:val="000000100000" w:firstRow="0" w:lastRow="0" w:firstColumn="0" w:lastColumn="0" w:oddVBand="0" w:evenVBand="0" w:oddHBand="1" w:evenHBand="0" w:firstRowFirstColumn="0" w:firstRowLastColumn="0" w:lastRowFirstColumn="0" w:lastRowLastColumn="0"/>
          <w:trHeight w:val="303"/>
          <w:jc w:val="center"/>
        </w:trPr>
        <w:tc>
          <w:tcPr>
            <w:cnfStyle w:val="001000000000" w:firstRow="0" w:lastRow="0" w:firstColumn="1" w:lastColumn="0" w:oddVBand="0" w:evenVBand="0" w:oddHBand="0" w:evenHBand="0" w:firstRowFirstColumn="0" w:firstRowLastColumn="0" w:lastRowFirstColumn="0" w:lastRowLastColumn="0"/>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tcPr>
          <w:p w14:paraId="31A27DAE" w14:textId="77777777" w:rsidR="00DC1E69" w:rsidRPr="00DC1E69" w:rsidRDefault="00DC1E69" w:rsidP="003A37D8">
            <w:pPr>
              <w:jc w:val="center"/>
              <w:rPr>
                <w:b w:val="0"/>
                <w:bCs w:val="0"/>
                <w:color w:val="000000"/>
                <w:sz w:val="20"/>
                <w:szCs w:val="20"/>
                <w:lang w:val="sr-Latn-RS" w:eastAsia="sr-Latn-RS"/>
              </w:rPr>
            </w:pPr>
            <w:r w:rsidRPr="00DC1E69">
              <w:rPr>
                <w:b w:val="0"/>
                <w:bCs w:val="0"/>
                <w:color w:val="000000"/>
                <w:sz w:val="20"/>
                <w:szCs w:val="20"/>
                <w:lang w:val="sr-Latn-RS" w:eastAsia="sr-Latn-RS"/>
              </w:rPr>
              <w:t>2020</w:t>
            </w:r>
          </w:p>
        </w:tc>
        <w:tc>
          <w:tcPr>
            <w:tcW w:w="17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tcPr>
          <w:p w14:paraId="41BC4FC2" w14:textId="77777777" w:rsidR="00DC1E69" w:rsidRPr="00DC1E69" w:rsidRDefault="00DC1E69" w:rsidP="003A37D8">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sr-Latn-RS" w:eastAsia="sr-Latn-RS"/>
              </w:rPr>
            </w:pPr>
            <w:r w:rsidRPr="00DC1E69">
              <w:t>12.901</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tcPr>
          <w:p w14:paraId="704C8D41" w14:textId="77777777" w:rsidR="00DC1E69" w:rsidRPr="00DC1E69" w:rsidRDefault="00DC1E69" w:rsidP="003A37D8">
            <w:pPr>
              <w:jc w:val="center"/>
              <w:cnfStyle w:val="000000100000" w:firstRow="0" w:lastRow="0" w:firstColumn="0" w:lastColumn="0" w:oddVBand="0" w:evenVBand="0" w:oddHBand="1" w:evenHBand="0" w:firstRowFirstColumn="0" w:firstRowLastColumn="0" w:lastRowFirstColumn="0" w:lastRowLastColumn="0"/>
              <w:rPr>
                <w:sz w:val="20"/>
                <w:szCs w:val="20"/>
                <w:lang w:val="sr-Latn-RS" w:eastAsia="sr-Latn-RS"/>
              </w:rPr>
            </w:pPr>
            <w:r w:rsidRPr="00DC1E69">
              <w:t>89,6</w:t>
            </w:r>
          </w:p>
        </w:tc>
        <w:tc>
          <w:tcPr>
            <w:tcW w:w="123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tcPr>
          <w:p w14:paraId="43D3F744" w14:textId="77777777" w:rsidR="00DC1E69" w:rsidRPr="00DC1E69" w:rsidRDefault="00DC1E69" w:rsidP="003A37D8">
            <w:pPr>
              <w:jc w:val="center"/>
              <w:cnfStyle w:val="000000100000" w:firstRow="0" w:lastRow="0" w:firstColumn="0" w:lastColumn="0" w:oddVBand="0" w:evenVBand="0" w:oddHBand="1" w:evenHBand="0" w:firstRowFirstColumn="0" w:firstRowLastColumn="0" w:lastRowFirstColumn="0" w:lastRowLastColumn="0"/>
              <w:rPr>
                <w:sz w:val="20"/>
                <w:szCs w:val="20"/>
                <w:lang w:val="sr-Latn-RS" w:eastAsia="sr-Latn-RS"/>
              </w:rPr>
            </w:pPr>
            <w:r w:rsidRPr="00DC1E69">
              <w:t>58,0</w:t>
            </w:r>
          </w:p>
        </w:tc>
      </w:tr>
    </w:tbl>
    <w:p w14:paraId="7E77A0C9" w14:textId="228A6A6C" w:rsidR="00DC1E69" w:rsidRPr="00DC1E69" w:rsidRDefault="00DC1E69" w:rsidP="00DC1E69">
      <w:pPr>
        <w:spacing w:before="60" w:after="120"/>
        <w:jc w:val="center"/>
        <w:rPr>
          <w:rFonts w:eastAsia="Calibri"/>
          <w:sz w:val="22"/>
          <w:szCs w:val="22"/>
          <w:lang w:val="sr-Cyrl-RS"/>
        </w:rPr>
      </w:pPr>
      <w:r w:rsidRPr="00DC1E69">
        <w:rPr>
          <w:rFonts w:eastAsia="Calibri"/>
          <w:sz w:val="22"/>
          <w:szCs w:val="22"/>
          <w:lang w:val="sr-Cyrl-RS"/>
        </w:rPr>
        <w:t>Напомена: подаци за период 1961-2011 - Попис становништва; подаци за 2020. – процене, средином године</w:t>
      </w:r>
      <w:r>
        <w:rPr>
          <w:rFonts w:eastAsia="Calibri"/>
          <w:sz w:val="22"/>
          <w:szCs w:val="22"/>
          <w:lang w:val="sr-Latn-RS"/>
        </w:rPr>
        <w:t xml:space="preserve">; </w:t>
      </w:r>
      <w:r w:rsidRPr="00DC1E69">
        <w:rPr>
          <w:rFonts w:eastAsia="Calibri"/>
          <w:sz w:val="22"/>
          <w:szCs w:val="22"/>
          <w:lang w:val="sr-Cyrl-RS"/>
        </w:rPr>
        <w:t>Извор: Републички завод за статистику</w:t>
      </w:r>
    </w:p>
    <w:p w14:paraId="4E6042BE" w14:textId="77777777" w:rsidR="00DC1E69" w:rsidRPr="00DC1E69" w:rsidRDefault="00DC1E69" w:rsidP="00DC1E69">
      <w:pPr>
        <w:spacing w:after="120"/>
        <w:jc w:val="both"/>
        <w:rPr>
          <w:lang w:val="sr-Cyrl-RS"/>
        </w:rPr>
      </w:pPr>
      <w:r w:rsidRPr="00DC1E69">
        <w:rPr>
          <w:lang w:val="sr-Cyrl-RS"/>
        </w:rPr>
        <w:t xml:space="preserve">Основне карактеристике становништва огледају се у врло неповољним трендовима као што су </w:t>
      </w:r>
      <w:r w:rsidRPr="00DC1E69">
        <w:rPr>
          <w:color w:val="2F5496" w:themeColor="accent1" w:themeShade="BF"/>
          <w:lang w:val="sr-Cyrl-RS"/>
        </w:rPr>
        <w:t xml:space="preserve">укупна депопулација </w:t>
      </w:r>
      <w:r w:rsidRPr="00DC1E69">
        <w:rPr>
          <w:lang w:val="sr-Cyrl-RS"/>
        </w:rPr>
        <w:t xml:space="preserve">(пад броја становника), </w:t>
      </w:r>
      <w:r w:rsidRPr="00DC1E69">
        <w:rPr>
          <w:color w:val="2F5496" w:themeColor="accent1" w:themeShade="BF"/>
          <w:lang w:val="sr-Cyrl-RS"/>
        </w:rPr>
        <w:t xml:space="preserve">природна девастација </w:t>
      </w:r>
      <w:r w:rsidRPr="00DC1E69">
        <w:rPr>
          <w:lang w:val="sr-Cyrl-RS"/>
        </w:rPr>
        <w:t xml:space="preserve">(број умрлих становника већи је од броја живорођених), као и у </w:t>
      </w:r>
      <w:r w:rsidRPr="00DC1E69">
        <w:rPr>
          <w:color w:val="2F5496" w:themeColor="accent1" w:themeShade="BF"/>
          <w:lang w:val="sr-Cyrl-RS"/>
        </w:rPr>
        <w:t>негативним миграционим токовима</w:t>
      </w:r>
      <w:r w:rsidRPr="00DC1E69">
        <w:rPr>
          <w:lang w:val="sr-Cyrl-RS"/>
        </w:rPr>
        <w:t xml:space="preserve">, </w:t>
      </w:r>
      <w:r w:rsidRPr="00DC1E69">
        <w:rPr>
          <w:lang w:val="sr-Cyrl-RS"/>
        </w:rPr>
        <w:lastRenderedPageBreak/>
        <w:t>односно миграцијама из општине Бач у друге делове Србије. Овакви трендови додатно продубљују неповољне промене у структурама становништва, а најизраженије промене су у старосној структури. Званичне демографске пројекције указују на велику извесност демографске регресије.</w:t>
      </w:r>
    </w:p>
    <w:p w14:paraId="758D763A" w14:textId="0E3130D9" w:rsidR="00DC1E69" w:rsidRPr="00DC1E69" w:rsidRDefault="00DC1E69" w:rsidP="00DC1E69">
      <w:pPr>
        <w:spacing w:after="120"/>
        <w:jc w:val="both"/>
        <w:rPr>
          <w:lang w:val="sr-Cyrl-RS"/>
        </w:rPr>
      </w:pPr>
      <w:r w:rsidRPr="00DC1E69">
        <w:rPr>
          <w:lang w:val="sr-Cyrl-RS"/>
        </w:rPr>
        <w:t>Сваки пети становник (20%) општине старији је од 65 година, а тек сваки осми (12,7%) млађи од 15 година, према проценама у 2020. години. Доминантан број становника спада у категорију радно способног становништва (15-64 година - 66,7%), што се може узети у обзир као значајан развојни потенцијал.</w:t>
      </w:r>
      <w:r w:rsidR="005F4CCE">
        <w:rPr>
          <w:lang w:val="sr-Latn-RS"/>
        </w:rPr>
        <w:t xml:space="preserve"> </w:t>
      </w:r>
      <w:r w:rsidRPr="00DC1E69">
        <w:rPr>
          <w:lang w:val="sr-Cyrl-RS"/>
        </w:rPr>
        <w:t>Просечна старост становништва је за једну деценију порасла са 42,2 (2011) на 44 године (2020).</w:t>
      </w:r>
    </w:p>
    <w:p w14:paraId="4EFD8D06" w14:textId="77777777" w:rsidR="00DC1E69" w:rsidRPr="00DC1E69" w:rsidRDefault="00DC1E69" w:rsidP="00DC1E69">
      <w:pPr>
        <w:spacing w:after="120"/>
        <w:jc w:val="both"/>
        <w:rPr>
          <w:lang w:val="sr-Cyrl-RS"/>
        </w:rPr>
      </w:pPr>
      <w:r w:rsidRPr="00DC1E69">
        <w:rPr>
          <w:lang w:val="sr-Cyrl-RS"/>
        </w:rPr>
        <w:t xml:space="preserve">Природно кретање становништва у периоду 2011-2020. године одликује се константним </w:t>
      </w:r>
      <w:r w:rsidRPr="00DC1E69">
        <w:rPr>
          <w:color w:val="2F5496" w:themeColor="accent1" w:themeShade="BF"/>
          <w:lang w:val="sr-Cyrl-RS"/>
        </w:rPr>
        <w:t>негативним природним прираштајем</w:t>
      </w:r>
      <w:r w:rsidRPr="00DC1E69">
        <w:rPr>
          <w:lang w:val="sr-Cyrl-RS"/>
        </w:rPr>
        <w:t>, уз наталитет и морталитет који су годинама скоро на истом нивоу, уз незнатне осцилације.</w:t>
      </w:r>
    </w:p>
    <w:p w14:paraId="7018060E" w14:textId="77777777" w:rsidR="00DC1E69" w:rsidRPr="00DC1E69" w:rsidRDefault="00DC1E69" w:rsidP="00DC1E69">
      <w:pPr>
        <w:spacing w:line="256" w:lineRule="auto"/>
        <w:jc w:val="center"/>
        <w:rPr>
          <w:bCs/>
          <w:color w:val="2F5496" w:themeColor="accent1" w:themeShade="BF"/>
          <w:lang w:val="sr-Cyrl-RS"/>
        </w:rPr>
      </w:pPr>
      <w:r w:rsidRPr="00DC1E69">
        <w:rPr>
          <w:bCs/>
          <w:color w:val="2F5496" w:themeColor="accent1" w:themeShade="BF"/>
          <w:lang w:val="sr-Cyrl-RS"/>
        </w:rPr>
        <w:t>Табела 2. Витални догађаји у општини Бач, 2011-2020.</w:t>
      </w:r>
    </w:p>
    <w:tbl>
      <w:tblPr>
        <w:tblStyle w:val="GridTable4-Accent5"/>
        <w:tblW w:w="895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23"/>
        <w:gridCol w:w="713"/>
        <w:gridCol w:w="713"/>
        <w:gridCol w:w="713"/>
        <w:gridCol w:w="713"/>
        <w:gridCol w:w="713"/>
        <w:gridCol w:w="713"/>
        <w:gridCol w:w="713"/>
        <w:gridCol w:w="713"/>
        <w:gridCol w:w="713"/>
        <w:gridCol w:w="713"/>
      </w:tblGrid>
      <w:tr w:rsidR="00DC1E69" w:rsidRPr="00DC1E69" w14:paraId="1BB42260" w14:textId="77777777" w:rsidTr="003A37D8">
        <w:trPr>
          <w:cnfStyle w:val="100000000000" w:firstRow="1" w:lastRow="0" w:firstColumn="0" w:lastColumn="0" w:oddVBand="0" w:evenVBand="0" w:oddHBand="0"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823" w:type="dxa"/>
            <w:shd w:val="clear" w:color="auto" w:fill="2E74B5" w:themeFill="accent5" w:themeFillShade="BF"/>
            <w:noWrap/>
            <w:hideMark/>
          </w:tcPr>
          <w:p w14:paraId="64AD2FFC" w14:textId="77777777" w:rsidR="00DC1E69" w:rsidRPr="00DC1E69" w:rsidRDefault="00DC1E69" w:rsidP="003A37D8">
            <w:pPr>
              <w:jc w:val="both"/>
              <w:rPr>
                <w:w w:val="110"/>
                <w:sz w:val="20"/>
                <w:szCs w:val="20"/>
                <w:lang w:val="sr-Latn-RS"/>
              </w:rPr>
            </w:pPr>
            <w:r w:rsidRPr="00DC1E69">
              <w:rPr>
                <w:w w:val="110"/>
                <w:sz w:val="20"/>
                <w:szCs w:val="20"/>
                <w:lang w:val="sr-Latn-RS"/>
              </w:rPr>
              <w:t> </w:t>
            </w:r>
          </w:p>
        </w:tc>
        <w:tc>
          <w:tcPr>
            <w:tcW w:w="713" w:type="dxa"/>
            <w:shd w:val="clear" w:color="auto" w:fill="2E74B5" w:themeFill="accent5" w:themeFillShade="BF"/>
            <w:noWrap/>
            <w:hideMark/>
          </w:tcPr>
          <w:p w14:paraId="6316BBC6" w14:textId="77777777" w:rsidR="00DC1E69" w:rsidRPr="00DC1E69" w:rsidRDefault="00DC1E69" w:rsidP="003A37D8">
            <w:pPr>
              <w:jc w:val="both"/>
              <w:cnfStyle w:val="100000000000" w:firstRow="1" w:lastRow="0" w:firstColumn="0" w:lastColumn="0" w:oddVBand="0" w:evenVBand="0" w:oddHBand="0" w:evenHBand="0" w:firstRowFirstColumn="0" w:firstRowLastColumn="0" w:lastRowFirstColumn="0" w:lastRowLastColumn="0"/>
              <w:rPr>
                <w:w w:val="110"/>
                <w:sz w:val="16"/>
                <w:szCs w:val="16"/>
                <w:lang w:val="sr-Latn-RS"/>
              </w:rPr>
            </w:pPr>
            <w:r w:rsidRPr="00DC1E69">
              <w:rPr>
                <w:w w:val="110"/>
                <w:sz w:val="16"/>
                <w:szCs w:val="16"/>
                <w:lang w:val="sr-Latn-RS"/>
              </w:rPr>
              <w:t>2011</w:t>
            </w:r>
          </w:p>
        </w:tc>
        <w:tc>
          <w:tcPr>
            <w:tcW w:w="713" w:type="dxa"/>
            <w:shd w:val="clear" w:color="auto" w:fill="2E74B5" w:themeFill="accent5" w:themeFillShade="BF"/>
            <w:noWrap/>
            <w:hideMark/>
          </w:tcPr>
          <w:p w14:paraId="7A2E83FA" w14:textId="77777777" w:rsidR="00DC1E69" w:rsidRPr="00DC1E69" w:rsidRDefault="00DC1E69" w:rsidP="003A37D8">
            <w:pPr>
              <w:jc w:val="both"/>
              <w:cnfStyle w:val="100000000000" w:firstRow="1" w:lastRow="0" w:firstColumn="0" w:lastColumn="0" w:oddVBand="0" w:evenVBand="0" w:oddHBand="0" w:evenHBand="0" w:firstRowFirstColumn="0" w:firstRowLastColumn="0" w:lastRowFirstColumn="0" w:lastRowLastColumn="0"/>
              <w:rPr>
                <w:w w:val="110"/>
                <w:sz w:val="16"/>
                <w:szCs w:val="16"/>
                <w:lang w:val="sr-Latn-RS"/>
              </w:rPr>
            </w:pPr>
            <w:r w:rsidRPr="00DC1E69">
              <w:rPr>
                <w:w w:val="110"/>
                <w:sz w:val="16"/>
                <w:szCs w:val="16"/>
                <w:lang w:val="sr-Latn-RS"/>
              </w:rPr>
              <w:t>2012</w:t>
            </w:r>
          </w:p>
        </w:tc>
        <w:tc>
          <w:tcPr>
            <w:tcW w:w="713" w:type="dxa"/>
            <w:shd w:val="clear" w:color="auto" w:fill="2E74B5" w:themeFill="accent5" w:themeFillShade="BF"/>
            <w:noWrap/>
            <w:hideMark/>
          </w:tcPr>
          <w:p w14:paraId="658A00FC" w14:textId="77777777" w:rsidR="00DC1E69" w:rsidRPr="00DC1E69" w:rsidRDefault="00DC1E69" w:rsidP="003A37D8">
            <w:pPr>
              <w:jc w:val="both"/>
              <w:cnfStyle w:val="100000000000" w:firstRow="1" w:lastRow="0" w:firstColumn="0" w:lastColumn="0" w:oddVBand="0" w:evenVBand="0" w:oddHBand="0" w:evenHBand="0" w:firstRowFirstColumn="0" w:firstRowLastColumn="0" w:lastRowFirstColumn="0" w:lastRowLastColumn="0"/>
              <w:rPr>
                <w:w w:val="110"/>
                <w:sz w:val="16"/>
                <w:szCs w:val="16"/>
                <w:lang w:val="sr-Latn-RS"/>
              </w:rPr>
            </w:pPr>
            <w:r w:rsidRPr="00DC1E69">
              <w:rPr>
                <w:w w:val="110"/>
                <w:sz w:val="16"/>
                <w:szCs w:val="16"/>
                <w:lang w:val="sr-Latn-RS"/>
              </w:rPr>
              <w:t>2013</w:t>
            </w:r>
          </w:p>
        </w:tc>
        <w:tc>
          <w:tcPr>
            <w:tcW w:w="713" w:type="dxa"/>
            <w:shd w:val="clear" w:color="auto" w:fill="2E74B5" w:themeFill="accent5" w:themeFillShade="BF"/>
            <w:noWrap/>
            <w:hideMark/>
          </w:tcPr>
          <w:p w14:paraId="7A54A46D" w14:textId="77777777" w:rsidR="00DC1E69" w:rsidRPr="00DC1E69" w:rsidRDefault="00DC1E69" w:rsidP="003A37D8">
            <w:pPr>
              <w:jc w:val="both"/>
              <w:cnfStyle w:val="100000000000" w:firstRow="1" w:lastRow="0" w:firstColumn="0" w:lastColumn="0" w:oddVBand="0" w:evenVBand="0" w:oddHBand="0" w:evenHBand="0" w:firstRowFirstColumn="0" w:firstRowLastColumn="0" w:lastRowFirstColumn="0" w:lastRowLastColumn="0"/>
              <w:rPr>
                <w:w w:val="110"/>
                <w:sz w:val="16"/>
                <w:szCs w:val="16"/>
                <w:lang w:val="sr-Latn-RS"/>
              </w:rPr>
            </w:pPr>
            <w:r w:rsidRPr="00DC1E69">
              <w:rPr>
                <w:w w:val="110"/>
                <w:sz w:val="16"/>
                <w:szCs w:val="16"/>
                <w:lang w:val="sr-Latn-RS"/>
              </w:rPr>
              <w:t>2014</w:t>
            </w:r>
          </w:p>
        </w:tc>
        <w:tc>
          <w:tcPr>
            <w:tcW w:w="713" w:type="dxa"/>
            <w:shd w:val="clear" w:color="auto" w:fill="2E74B5" w:themeFill="accent5" w:themeFillShade="BF"/>
            <w:noWrap/>
            <w:hideMark/>
          </w:tcPr>
          <w:p w14:paraId="1C34E47C" w14:textId="77777777" w:rsidR="00DC1E69" w:rsidRPr="00DC1E69" w:rsidRDefault="00DC1E69" w:rsidP="003A37D8">
            <w:pPr>
              <w:jc w:val="both"/>
              <w:cnfStyle w:val="100000000000" w:firstRow="1" w:lastRow="0" w:firstColumn="0" w:lastColumn="0" w:oddVBand="0" w:evenVBand="0" w:oddHBand="0" w:evenHBand="0" w:firstRowFirstColumn="0" w:firstRowLastColumn="0" w:lastRowFirstColumn="0" w:lastRowLastColumn="0"/>
              <w:rPr>
                <w:w w:val="110"/>
                <w:sz w:val="16"/>
                <w:szCs w:val="16"/>
                <w:lang w:val="sr-Latn-RS"/>
              </w:rPr>
            </w:pPr>
            <w:r w:rsidRPr="00DC1E69">
              <w:rPr>
                <w:w w:val="110"/>
                <w:sz w:val="16"/>
                <w:szCs w:val="16"/>
                <w:lang w:val="sr-Latn-RS"/>
              </w:rPr>
              <w:t>2015</w:t>
            </w:r>
          </w:p>
        </w:tc>
        <w:tc>
          <w:tcPr>
            <w:tcW w:w="713" w:type="dxa"/>
            <w:shd w:val="clear" w:color="auto" w:fill="2E74B5" w:themeFill="accent5" w:themeFillShade="BF"/>
            <w:noWrap/>
            <w:hideMark/>
          </w:tcPr>
          <w:p w14:paraId="342E1854" w14:textId="77777777" w:rsidR="00DC1E69" w:rsidRPr="00DC1E69" w:rsidRDefault="00DC1E69" w:rsidP="003A37D8">
            <w:pPr>
              <w:jc w:val="both"/>
              <w:cnfStyle w:val="100000000000" w:firstRow="1" w:lastRow="0" w:firstColumn="0" w:lastColumn="0" w:oddVBand="0" w:evenVBand="0" w:oddHBand="0" w:evenHBand="0" w:firstRowFirstColumn="0" w:firstRowLastColumn="0" w:lastRowFirstColumn="0" w:lastRowLastColumn="0"/>
              <w:rPr>
                <w:w w:val="110"/>
                <w:sz w:val="16"/>
                <w:szCs w:val="16"/>
                <w:lang w:val="sr-Latn-RS"/>
              </w:rPr>
            </w:pPr>
            <w:r w:rsidRPr="00DC1E69">
              <w:rPr>
                <w:w w:val="110"/>
                <w:sz w:val="16"/>
                <w:szCs w:val="16"/>
                <w:lang w:val="sr-Latn-RS"/>
              </w:rPr>
              <w:t>2016</w:t>
            </w:r>
          </w:p>
        </w:tc>
        <w:tc>
          <w:tcPr>
            <w:tcW w:w="713" w:type="dxa"/>
            <w:shd w:val="clear" w:color="auto" w:fill="2E74B5" w:themeFill="accent5" w:themeFillShade="BF"/>
            <w:noWrap/>
            <w:hideMark/>
          </w:tcPr>
          <w:p w14:paraId="67681997" w14:textId="77777777" w:rsidR="00DC1E69" w:rsidRPr="00DC1E69" w:rsidRDefault="00DC1E69" w:rsidP="003A37D8">
            <w:pPr>
              <w:jc w:val="both"/>
              <w:cnfStyle w:val="100000000000" w:firstRow="1" w:lastRow="0" w:firstColumn="0" w:lastColumn="0" w:oddVBand="0" w:evenVBand="0" w:oddHBand="0" w:evenHBand="0" w:firstRowFirstColumn="0" w:firstRowLastColumn="0" w:lastRowFirstColumn="0" w:lastRowLastColumn="0"/>
              <w:rPr>
                <w:w w:val="110"/>
                <w:sz w:val="16"/>
                <w:szCs w:val="16"/>
                <w:lang w:val="sr-Latn-RS"/>
              </w:rPr>
            </w:pPr>
            <w:r w:rsidRPr="00DC1E69">
              <w:rPr>
                <w:w w:val="110"/>
                <w:sz w:val="16"/>
                <w:szCs w:val="16"/>
                <w:lang w:val="sr-Latn-RS"/>
              </w:rPr>
              <w:t>2017</w:t>
            </w:r>
          </w:p>
        </w:tc>
        <w:tc>
          <w:tcPr>
            <w:tcW w:w="713" w:type="dxa"/>
            <w:shd w:val="clear" w:color="auto" w:fill="2E74B5" w:themeFill="accent5" w:themeFillShade="BF"/>
            <w:noWrap/>
            <w:hideMark/>
          </w:tcPr>
          <w:p w14:paraId="1FAAB636" w14:textId="77777777" w:rsidR="00DC1E69" w:rsidRPr="00DC1E69" w:rsidRDefault="00DC1E69" w:rsidP="003A37D8">
            <w:pPr>
              <w:jc w:val="both"/>
              <w:cnfStyle w:val="100000000000" w:firstRow="1" w:lastRow="0" w:firstColumn="0" w:lastColumn="0" w:oddVBand="0" w:evenVBand="0" w:oddHBand="0" w:evenHBand="0" w:firstRowFirstColumn="0" w:firstRowLastColumn="0" w:lastRowFirstColumn="0" w:lastRowLastColumn="0"/>
              <w:rPr>
                <w:w w:val="110"/>
                <w:sz w:val="16"/>
                <w:szCs w:val="16"/>
                <w:lang w:val="sr-Latn-RS"/>
              </w:rPr>
            </w:pPr>
            <w:r w:rsidRPr="00DC1E69">
              <w:rPr>
                <w:w w:val="110"/>
                <w:sz w:val="16"/>
                <w:szCs w:val="16"/>
                <w:lang w:val="sr-Latn-RS"/>
              </w:rPr>
              <w:t>2018</w:t>
            </w:r>
          </w:p>
        </w:tc>
        <w:tc>
          <w:tcPr>
            <w:tcW w:w="713" w:type="dxa"/>
            <w:shd w:val="clear" w:color="auto" w:fill="2E74B5" w:themeFill="accent5" w:themeFillShade="BF"/>
            <w:noWrap/>
            <w:hideMark/>
          </w:tcPr>
          <w:p w14:paraId="731CEEDC" w14:textId="77777777" w:rsidR="00DC1E69" w:rsidRPr="00DC1E69" w:rsidRDefault="00DC1E69" w:rsidP="003A37D8">
            <w:pPr>
              <w:jc w:val="both"/>
              <w:cnfStyle w:val="100000000000" w:firstRow="1" w:lastRow="0" w:firstColumn="0" w:lastColumn="0" w:oddVBand="0" w:evenVBand="0" w:oddHBand="0" w:evenHBand="0" w:firstRowFirstColumn="0" w:firstRowLastColumn="0" w:lastRowFirstColumn="0" w:lastRowLastColumn="0"/>
              <w:rPr>
                <w:w w:val="110"/>
                <w:sz w:val="16"/>
                <w:szCs w:val="16"/>
                <w:lang w:val="sr-Latn-RS"/>
              </w:rPr>
            </w:pPr>
            <w:r w:rsidRPr="00DC1E69">
              <w:rPr>
                <w:w w:val="110"/>
                <w:sz w:val="16"/>
                <w:szCs w:val="16"/>
                <w:lang w:val="sr-Latn-RS"/>
              </w:rPr>
              <w:t>2019</w:t>
            </w:r>
          </w:p>
        </w:tc>
        <w:tc>
          <w:tcPr>
            <w:tcW w:w="713" w:type="dxa"/>
            <w:shd w:val="clear" w:color="auto" w:fill="2E74B5" w:themeFill="accent5" w:themeFillShade="BF"/>
            <w:noWrap/>
            <w:hideMark/>
          </w:tcPr>
          <w:p w14:paraId="3804656F" w14:textId="77777777" w:rsidR="00DC1E69" w:rsidRPr="00DC1E69" w:rsidRDefault="00DC1E69" w:rsidP="003A37D8">
            <w:pPr>
              <w:jc w:val="both"/>
              <w:cnfStyle w:val="100000000000" w:firstRow="1" w:lastRow="0" w:firstColumn="0" w:lastColumn="0" w:oddVBand="0" w:evenVBand="0" w:oddHBand="0" w:evenHBand="0" w:firstRowFirstColumn="0" w:firstRowLastColumn="0" w:lastRowFirstColumn="0" w:lastRowLastColumn="0"/>
              <w:rPr>
                <w:w w:val="110"/>
                <w:sz w:val="16"/>
                <w:szCs w:val="16"/>
                <w:lang w:val="sr-Latn-RS"/>
              </w:rPr>
            </w:pPr>
            <w:r w:rsidRPr="00DC1E69">
              <w:rPr>
                <w:w w:val="110"/>
                <w:sz w:val="16"/>
                <w:szCs w:val="16"/>
                <w:lang w:val="sr-Latn-RS"/>
              </w:rPr>
              <w:t>2020</w:t>
            </w:r>
          </w:p>
        </w:tc>
      </w:tr>
      <w:tr w:rsidR="00DC1E69" w:rsidRPr="00DC1E69" w14:paraId="48DB55B9" w14:textId="77777777" w:rsidTr="003A37D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823" w:type="dxa"/>
            <w:noWrap/>
            <w:hideMark/>
          </w:tcPr>
          <w:p w14:paraId="6897888D" w14:textId="77777777" w:rsidR="00DC1E69" w:rsidRPr="00DC1E69" w:rsidRDefault="00DC1E69" w:rsidP="003A37D8">
            <w:pPr>
              <w:jc w:val="both"/>
              <w:rPr>
                <w:b w:val="0"/>
                <w:bCs w:val="0"/>
                <w:w w:val="110"/>
                <w:sz w:val="20"/>
                <w:szCs w:val="20"/>
                <w:lang w:val="sr-Latn-RS"/>
              </w:rPr>
            </w:pPr>
            <w:r w:rsidRPr="00DC1E69">
              <w:rPr>
                <w:b w:val="0"/>
                <w:bCs w:val="0"/>
                <w:w w:val="110"/>
                <w:sz w:val="20"/>
                <w:szCs w:val="20"/>
                <w:lang w:val="sr-Latn-RS"/>
              </w:rPr>
              <w:t>Наталитет</w:t>
            </w:r>
          </w:p>
        </w:tc>
        <w:tc>
          <w:tcPr>
            <w:tcW w:w="713" w:type="dxa"/>
            <w:noWrap/>
            <w:hideMark/>
          </w:tcPr>
          <w:p w14:paraId="185E7499"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99</w:t>
            </w:r>
          </w:p>
        </w:tc>
        <w:tc>
          <w:tcPr>
            <w:tcW w:w="713" w:type="dxa"/>
            <w:noWrap/>
            <w:hideMark/>
          </w:tcPr>
          <w:p w14:paraId="7AABD038"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114</w:t>
            </w:r>
          </w:p>
        </w:tc>
        <w:tc>
          <w:tcPr>
            <w:tcW w:w="713" w:type="dxa"/>
            <w:noWrap/>
            <w:hideMark/>
          </w:tcPr>
          <w:p w14:paraId="2C5FEEDA"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115</w:t>
            </w:r>
          </w:p>
        </w:tc>
        <w:tc>
          <w:tcPr>
            <w:tcW w:w="713" w:type="dxa"/>
            <w:noWrap/>
            <w:hideMark/>
          </w:tcPr>
          <w:p w14:paraId="775AFA6F"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115</w:t>
            </w:r>
          </w:p>
        </w:tc>
        <w:tc>
          <w:tcPr>
            <w:tcW w:w="713" w:type="dxa"/>
            <w:noWrap/>
            <w:hideMark/>
          </w:tcPr>
          <w:p w14:paraId="78465AF9"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108</w:t>
            </w:r>
          </w:p>
        </w:tc>
        <w:tc>
          <w:tcPr>
            <w:tcW w:w="713" w:type="dxa"/>
            <w:noWrap/>
            <w:hideMark/>
          </w:tcPr>
          <w:p w14:paraId="3E1CFCF7"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101</w:t>
            </w:r>
          </w:p>
        </w:tc>
        <w:tc>
          <w:tcPr>
            <w:tcW w:w="713" w:type="dxa"/>
            <w:noWrap/>
            <w:hideMark/>
          </w:tcPr>
          <w:p w14:paraId="792168F8"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117</w:t>
            </w:r>
          </w:p>
        </w:tc>
        <w:tc>
          <w:tcPr>
            <w:tcW w:w="713" w:type="dxa"/>
            <w:noWrap/>
            <w:hideMark/>
          </w:tcPr>
          <w:p w14:paraId="11C4D8C0"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95</w:t>
            </w:r>
          </w:p>
        </w:tc>
        <w:tc>
          <w:tcPr>
            <w:tcW w:w="713" w:type="dxa"/>
            <w:noWrap/>
            <w:hideMark/>
          </w:tcPr>
          <w:p w14:paraId="47BBEB88"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96</w:t>
            </w:r>
          </w:p>
        </w:tc>
        <w:tc>
          <w:tcPr>
            <w:tcW w:w="713" w:type="dxa"/>
            <w:noWrap/>
            <w:hideMark/>
          </w:tcPr>
          <w:p w14:paraId="0F479993"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94</w:t>
            </w:r>
          </w:p>
        </w:tc>
      </w:tr>
      <w:tr w:rsidR="00DC1E69" w:rsidRPr="00DC1E69" w14:paraId="1E2B5BB7" w14:textId="77777777" w:rsidTr="003A37D8">
        <w:trPr>
          <w:trHeight w:val="272"/>
        </w:trPr>
        <w:tc>
          <w:tcPr>
            <w:cnfStyle w:val="001000000000" w:firstRow="0" w:lastRow="0" w:firstColumn="1" w:lastColumn="0" w:oddVBand="0" w:evenVBand="0" w:oddHBand="0" w:evenHBand="0" w:firstRowFirstColumn="0" w:firstRowLastColumn="0" w:lastRowFirstColumn="0" w:lastRowLastColumn="0"/>
            <w:tcW w:w="1823" w:type="dxa"/>
            <w:shd w:val="clear" w:color="auto" w:fill="BDD6EE" w:themeFill="accent5" w:themeFillTint="66"/>
            <w:noWrap/>
            <w:hideMark/>
          </w:tcPr>
          <w:p w14:paraId="21747253" w14:textId="77777777" w:rsidR="00DC1E69" w:rsidRPr="00DC1E69" w:rsidRDefault="00DC1E69" w:rsidP="003A37D8">
            <w:pPr>
              <w:jc w:val="both"/>
              <w:rPr>
                <w:b w:val="0"/>
                <w:bCs w:val="0"/>
                <w:w w:val="110"/>
                <w:sz w:val="20"/>
                <w:szCs w:val="20"/>
                <w:lang w:val="sr-Latn-RS"/>
              </w:rPr>
            </w:pPr>
            <w:r w:rsidRPr="00DC1E69">
              <w:rPr>
                <w:b w:val="0"/>
                <w:bCs w:val="0"/>
                <w:w w:val="110"/>
                <w:sz w:val="20"/>
                <w:szCs w:val="20"/>
                <w:lang w:val="sr-Latn-RS"/>
              </w:rPr>
              <w:t>Морталитет</w:t>
            </w:r>
          </w:p>
        </w:tc>
        <w:tc>
          <w:tcPr>
            <w:tcW w:w="713" w:type="dxa"/>
            <w:shd w:val="clear" w:color="auto" w:fill="BDD6EE" w:themeFill="accent5" w:themeFillTint="66"/>
            <w:noWrap/>
            <w:hideMark/>
          </w:tcPr>
          <w:p w14:paraId="0B52A502" w14:textId="77777777" w:rsidR="00DC1E69" w:rsidRPr="00DC1E69" w:rsidRDefault="00DC1E69" w:rsidP="003A37D8">
            <w:pPr>
              <w:jc w:val="right"/>
              <w:cnfStyle w:val="000000000000" w:firstRow="0" w:lastRow="0" w:firstColumn="0" w:lastColumn="0" w:oddVBand="0" w:evenVBand="0" w:oddHBand="0" w:evenHBand="0" w:firstRowFirstColumn="0" w:firstRowLastColumn="0" w:lastRowFirstColumn="0" w:lastRowLastColumn="0"/>
              <w:rPr>
                <w:w w:val="110"/>
                <w:sz w:val="20"/>
                <w:szCs w:val="20"/>
                <w:lang w:val="sr-Latn-RS"/>
              </w:rPr>
            </w:pPr>
            <w:r w:rsidRPr="00DC1E69">
              <w:t>241</w:t>
            </w:r>
          </w:p>
        </w:tc>
        <w:tc>
          <w:tcPr>
            <w:tcW w:w="713" w:type="dxa"/>
            <w:shd w:val="clear" w:color="auto" w:fill="BDD6EE" w:themeFill="accent5" w:themeFillTint="66"/>
            <w:noWrap/>
            <w:hideMark/>
          </w:tcPr>
          <w:p w14:paraId="7C9102CF" w14:textId="77777777" w:rsidR="00DC1E69" w:rsidRPr="00DC1E69" w:rsidRDefault="00DC1E69" w:rsidP="003A37D8">
            <w:pPr>
              <w:jc w:val="right"/>
              <w:cnfStyle w:val="000000000000" w:firstRow="0" w:lastRow="0" w:firstColumn="0" w:lastColumn="0" w:oddVBand="0" w:evenVBand="0" w:oddHBand="0" w:evenHBand="0" w:firstRowFirstColumn="0" w:firstRowLastColumn="0" w:lastRowFirstColumn="0" w:lastRowLastColumn="0"/>
              <w:rPr>
                <w:w w:val="110"/>
                <w:sz w:val="20"/>
                <w:szCs w:val="20"/>
                <w:lang w:val="sr-Latn-RS"/>
              </w:rPr>
            </w:pPr>
            <w:r w:rsidRPr="00DC1E69">
              <w:t>233</w:t>
            </w:r>
          </w:p>
        </w:tc>
        <w:tc>
          <w:tcPr>
            <w:tcW w:w="713" w:type="dxa"/>
            <w:shd w:val="clear" w:color="auto" w:fill="BDD6EE" w:themeFill="accent5" w:themeFillTint="66"/>
            <w:noWrap/>
            <w:hideMark/>
          </w:tcPr>
          <w:p w14:paraId="6225AB2B" w14:textId="77777777" w:rsidR="00DC1E69" w:rsidRPr="00DC1E69" w:rsidRDefault="00DC1E69" w:rsidP="003A37D8">
            <w:pPr>
              <w:jc w:val="right"/>
              <w:cnfStyle w:val="000000000000" w:firstRow="0" w:lastRow="0" w:firstColumn="0" w:lastColumn="0" w:oddVBand="0" w:evenVBand="0" w:oddHBand="0" w:evenHBand="0" w:firstRowFirstColumn="0" w:firstRowLastColumn="0" w:lastRowFirstColumn="0" w:lastRowLastColumn="0"/>
              <w:rPr>
                <w:w w:val="110"/>
                <w:sz w:val="20"/>
                <w:szCs w:val="20"/>
                <w:lang w:val="sr-Latn-RS"/>
              </w:rPr>
            </w:pPr>
            <w:r w:rsidRPr="00DC1E69">
              <w:t>213</w:t>
            </w:r>
          </w:p>
        </w:tc>
        <w:tc>
          <w:tcPr>
            <w:tcW w:w="713" w:type="dxa"/>
            <w:shd w:val="clear" w:color="auto" w:fill="BDD6EE" w:themeFill="accent5" w:themeFillTint="66"/>
            <w:noWrap/>
            <w:hideMark/>
          </w:tcPr>
          <w:p w14:paraId="5A248715" w14:textId="77777777" w:rsidR="00DC1E69" w:rsidRPr="00DC1E69" w:rsidRDefault="00DC1E69" w:rsidP="003A37D8">
            <w:pPr>
              <w:jc w:val="right"/>
              <w:cnfStyle w:val="000000000000" w:firstRow="0" w:lastRow="0" w:firstColumn="0" w:lastColumn="0" w:oddVBand="0" w:evenVBand="0" w:oddHBand="0" w:evenHBand="0" w:firstRowFirstColumn="0" w:firstRowLastColumn="0" w:lastRowFirstColumn="0" w:lastRowLastColumn="0"/>
              <w:rPr>
                <w:w w:val="110"/>
                <w:sz w:val="20"/>
                <w:szCs w:val="20"/>
                <w:lang w:val="sr-Latn-RS"/>
              </w:rPr>
            </w:pPr>
            <w:r w:rsidRPr="00DC1E69">
              <w:t>220</w:t>
            </w:r>
          </w:p>
        </w:tc>
        <w:tc>
          <w:tcPr>
            <w:tcW w:w="713" w:type="dxa"/>
            <w:shd w:val="clear" w:color="auto" w:fill="BDD6EE" w:themeFill="accent5" w:themeFillTint="66"/>
            <w:noWrap/>
            <w:hideMark/>
          </w:tcPr>
          <w:p w14:paraId="465F1123" w14:textId="77777777" w:rsidR="00DC1E69" w:rsidRPr="00DC1E69" w:rsidRDefault="00DC1E69" w:rsidP="003A37D8">
            <w:pPr>
              <w:jc w:val="right"/>
              <w:cnfStyle w:val="000000000000" w:firstRow="0" w:lastRow="0" w:firstColumn="0" w:lastColumn="0" w:oddVBand="0" w:evenVBand="0" w:oddHBand="0" w:evenHBand="0" w:firstRowFirstColumn="0" w:firstRowLastColumn="0" w:lastRowFirstColumn="0" w:lastRowLastColumn="0"/>
              <w:rPr>
                <w:w w:val="110"/>
                <w:sz w:val="20"/>
                <w:szCs w:val="20"/>
                <w:lang w:val="sr-Latn-RS"/>
              </w:rPr>
            </w:pPr>
            <w:r w:rsidRPr="00DC1E69">
              <w:t>208</w:t>
            </w:r>
          </w:p>
        </w:tc>
        <w:tc>
          <w:tcPr>
            <w:tcW w:w="713" w:type="dxa"/>
            <w:shd w:val="clear" w:color="auto" w:fill="BDD6EE" w:themeFill="accent5" w:themeFillTint="66"/>
            <w:noWrap/>
            <w:hideMark/>
          </w:tcPr>
          <w:p w14:paraId="482143C1" w14:textId="77777777" w:rsidR="00DC1E69" w:rsidRPr="00DC1E69" w:rsidRDefault="00DC1E69" w:rsidP="003A37D8">
            <w:pPr>
              <w:jc w:val="right"/>
              <w:cnfStyle w:val="000000000000" w:firstRow="0" w:lastRow="0" w:firstColumn="0" w:lastColumn="0" w:oddVBand="0" w:evenVBand="0" w:oddHBand="0" w:evenHBand="0" w:firstRowFirstColumn="0" w:firstRowLastColumn="0" w:lastRowFirstColumn="0" w:lastRowLastColumn="0"/>
              <w:rPr>
                <w:w w:val="110"/>
                <w:sz w:val="20"/>
                <w:szCs w:val="20"/>
                <w:lang w:val="sr-Latn-RS"/>
              </w:rPr>
            </w:pPr>
            <w:r w:rsidRPr="00DC1E69">
              <w:t>238</w:t>
            </w:r>
          </w:p>
        </w:tc>
        <w:tc>
          <w:tcPr>
            <w:tcW w:w="713" w:type="dxa"/>
            <w:shd w:val="clear" w:color="auto" w:fill="BDD6EE" w:themeFill="accent5" w:themeFillTint="66"/>
            <w:noWrap/>
            <w:hideMark/>
          </w:tcPr>
          <w:p w14:paraId="3F312D5D" w14:textId="77777777" w:rsidR="00DC1E69" w:rsidRPr="00DC1E69" w:rsidRDefault="00DC1E69" w:rsidP="003A37D8">
            <w:pPr>
              <w:jc w:val="right"/>
              <w:cnfStyle w:val="000000000000" w:firstRow="0" w:lastRow="0" w:firstColumn="0" w:lastColumn="0" w:oddVBand="0" w:evenVBand="0" w:oddHBand="0" w:evenHBand="0" w:firstRowFirstColumn="0" w:firstRowLastColumn="0" w:lastRowFirstColumn="0" w:lastRowLastColumn="0"/>
              <w:rPr>
                <w:w w:val="110"/>
                <w:sz w:val="20"/>
                <w:szCs w:val="20"/>
                <w:lang w:val="sr-Latn-RS"/>
              </w:rPr>
            </w:pPr>
            <w:r w:rsidRPr="00DC1E69">
              <w:t>228</w:t>
            </w:r>
          </w:p>
        </w:tc>
        <w:tc>
          <w:tcPr>
            <w:tcW w:w="713" w:type="dxa"/>
            <w:shd w:val="clear" w:color="auto" w:fill="BDD6EE" w:themeFill="accent5" w:themeFillTint="66"/>
            <w:noWrap/>
            <w:hideMark/>
          </w:tcPr>
          <w:p w14:paraId="5CA611FD" w14:textId="77777777" w:rsidR="00DC1E69" w:rsidRPr="00DC1E69" w:rsidRDefault="00DC1E69" w:rsidP="003A37D8">
            <w:pPr>
              <w:jc w:val="right"/>
              <w:cnfStyle w:val="000000000000" w:firstRow="0" w:lastRow="0" w:firstColumn="0" w:lastColumn="0" w:oddVBand="0" w:evenVBand="0" w:oddHBand="0" w:evenHBand="0" w:firstRowFirstColumn="0" w:firstRowLastColumn="0" w:lastRowFirstColumn="0" w:lastRowLastColumn="0"/>
              <w:rPr>
                <w:w w:val="110"/>
                <w:sz w:val="20"/>
                <w:szCs w:val="20"/>
                <w:lang w:val="sr-Latn-RS"/>
              </w:rPr>
            </w:pPr>
            <w:r w:rsidRPr="00DC1E69">
              <w:t>206</w:t>
            </w:r>
          </w:p>
        </w:tc>
        <w:tc>
          <w:tcPr>
            <w:tcW w:w="713" w:type="dxa"/>
            <w:shd w:val="clear" w:color="auto" w:fill="BDD6EE" w:themeFill="accent5" w:themeFillTint="66"/>
            <w:noWrap/>
            <w:hideMark/>
          </w:tcPr>
          <w:p w14:paraId="6A0D0281" w14:textId="77777777" w:rsidR="00DC1E69" w:rsidRPr="00DC1E69" w:rsidRDefault="00DC1E69" w:rsidP="003A37D8">
            <w:pPr>
              <w:jc w:val="right"/>
              <w:cnfStyle w:val="000000000000" w:firstRow="0" w:lastRow="0" w:firstColumn="0" w:lastColumn="0" w:oddVBand="0" w:evenVBand="0" w:oddHBand="0" w:evenHBand="0" w:firstRowFirstColumn="0" w:firstRowLastColumn="0" w:lastRowFirstColumn="0" w:lastRowLastColumn="0"/>
              <w:rPr>
                <w:w w:val="110"/>
                <w:sz w:val="20"/>
                <w:szCs w:val="20"/>
                <w:lang w:val="sr-Latn-RS"/>
              </w:rPr>
            </w:pPr>
            <w:r w:rsidRPr="00DC1E69">
              <w:t>229</w:t>
            </w:r>
          </w:p>
        </w:tc>
        <w:tc>
          <w:tcPr>
            <w:tcW w:w="713" w:type="dxa"/>
            <w:shd w:val="clear" w:color="auto" w:fill="BDD6EE" w:themeFill="accent5" w:themeFillTint="66"/>
            <w:noWrap/>
            <w:hideMark/>
          </w:tcPr>
          <w:p w14:paraId="102608C6" w14:textId="77777777" w:rsidR="00DC1E69" w:rsidRPr="00DC1E69" w:rsidRDefault="00DC1E69" w:rsidP="003A37D8">
            <w:pPr>
              <w:jc w:val="right"/>
              <w:cnfStyle w:val="000000000000" w:firstRow="0" w:lastRow="0" w:firstColumn="0" w:lastColumn="0" w:oddVBand="0" w:evenVBand="0" w:oddHBand="0" w:evenHBand="0" w:firstRowFirstColumn="0" w:firstRowLastColumn="0" w:lastRowFirstColumn="0" w:lastRowLastColumn="0"/>
              <w:rPr>
                <w:w w:val="110"/>
                <w:sz w:val="20"/>
                <w:szCs w:val="20"/>
                <w:lang w:val="sr-Latn-RS"/>
              </w:rPr>
            </w:pPr>
            <w:r w:rsidRPr="00DC1E69">
              <w:t>237</w:t>
            </w:r>
          </w:p>
        </w:tc>
      </w:tr>
      <w:tr w:rsidR="00DC1E69" w:rsidRPr="00DC1E69" w14:paraId="26D52F33" w14:textId="77777777" w:rsidTr="003A37D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823" w:type="dxa"/>
            <w:noWrap/>
            <w:hideMark/>
          </w:tcPr>
          <w:p w14:paraId="006A2F69" w14:textId="77777777" w:rsidR="00DC1E69" w:rsidRPr="00DC1E69" w:rsidRDefault="00DC1E69" w:rsidP="003A37D8">
            <w:pPr>
              <w:jc w:val="both"/>
              <w:rPr>
                <w:b w:val="0"/>
                <w:bCs w:val="0"/>
                <w:w w:val="110"/>
                <w:sz w:val="20"/>
                <w:szCs w:val="20"/>
                <w:lang w:val="sr-Latn-RS"/>
              </w:rPr>
            </w:pPr>
            <w:r w:rsidRPr="00DC1E69">
              <w:rPr>
                <w:b w:val="0"/>
                <w:bCs w:val="0"/>
                <w:w w:val="110"/>
                <w:sz w:val="20"/>
                <w:szCs w:val="20"/>
                <w:lang w:val="sr-Latn-RS"/>
              </w:rPr>
              <w:t>Природни прираштај</w:t>
            </w:r>
          </w:p>
        </w:tc>
        <w:tc>
          <w:tcPr>
            <w:tcW w:w="713" w:type="dxa"/>
            <w:noWrap/>
            <w:vAlign w:val="center"/>
            <w:hideMark/>
          </w:tcPr>
          <w:p w14:paraId="04A97DE7"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-142</w:t>
            </w:r>
          </w:p>
        </w:tc>
        <w:tc>
          <w:tcPr>
            <w:tcW w:w="713" w:type="dxa"/>
            <w:noWrap/>
            <w:vAlign w:val="center"/>
            <w:hideMark/>
          </w:tcPr>
          <w:p w14:paraId="754FC794"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-119</w:t>
            </w:r>
          </w:p>
        </w:tc>
        <w:tc>
          <w:tcPr>
            <w:tcW w:w="713" w:type="dxa"/>
            <w:noWrap/>
            <w:vAlign w:val="center"/>
            <w:hideMark/>
          </w:tcPr>
          <w:p w14:paraId="10A87B1A"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-98</w:t>
            </w:r>
          </w:p>
        </w:tc>
        <w:tc>
          <w:tcPr>
            <w:tcW w:w="713" w:type="dxa"/>
            <w:noWrap/>
            <w:vAlign w:val="center"/>
            <w:hideMark/>
          </w:tcPr>
          <w:p w14:paraId="2A87521D"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-105</w:t>
            </w:r>
          </w:p>
        </w:tc>
        <w:tc>
          <w:tcPr>
            <w:tcW w:w="713" w:type="dxa"/>
            <w:noWrap/>
            <w:vAlign w:val="center"/>
            <w:hideMark/>
          </w:tcPr>
          <w:p w14:paraId="2465E8D2"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-100</w:t>
            </w:r>
          </w:p>
        </w:tc>
        <w:tc>
          <w:tcPr>
            <w:tcW w:w="713" w:type="dxa"/>
            <w:noWrap/>
            <w:vAlign w:val="center"/>
            <w:hideMark/>
          </w:tcPr>
          <w:p w14:paraId="74A1824C"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-137</w:t>
            </w:r>
          </w:p>
        </w:tc>
        <w:tc>
          <w:tcPr>
            <w:tcW w:w="713" w:type="dxa"/>
            <w:noWrap/>
            <w:vAlign w:val="center"/>
            <w:hideMark/>
          </w:tcPr>
          <w:p w14:paraId="73109EC8"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-111</w:t>
            </w:r>
          </w:p>
        </w:tc>
        <w:tc>
          <w:tcPr>
            <w:tcW w:w="713" w:type="dxa"/>
            <w:noWrap/>
            <w:vAlign w:val="center"/>
            <w:hideMark/>
          </w:tcPr>
          <w:p w14:paraId="5FA8648D"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-111</w:t>
            </w:r>
          </w:p>
        </w:tc>
        <w:tc>
          <w:tcPr>
            <w:tcW w:w="713" w:type="dxa"/>
            <w:noWrap/>
            <w:vAlign w:val="center"/>
            <w:hideMark/>
          </w:tcPr>
          <w:p w14:paraId="5A2665D7"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-133</w:t>
            </w:r>
          </w:p>
        </w:tc>
        <w:tc>
          <w:tcPr>
            <w:tcW w:w="713" w:type="dxa"/>
            <w:noWrap/>
            <w:vAlign w:val="center"/>
            <w:hideMark/>
          </w:tcPr>
          <w:p w14:paraId="0E1DC32C"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w w:val="110"/>
                <w:sz w:val="20"/>
                <w:szCs w:val="20"/>
                <w:lang w:val="sr-Latn-RS"/>
              </w:rPr>
            </w:pPr>
            <w:r w:rsidRPr="00DC1E69">
              <w:t>-143</w:t>
            </w:r>
          </w:p>
        </w:tc>
      </w:tr>
    </w:tbl>
    <w:p w14:paraId="5B80848D" w14:textId="77777777" w:rsidR="00DC1E69" w:rsidRPr="00DC1E69" w:rsidRDefault="00DC1E69" w:rsidP="00DC1E69">
      <w:pPr>
        <w:jc w:val="center"/>
        <w:rPr>
          <w:w w:val="110"/>
          <w:sz w:val="20"/>
          <w:szCs w:val="20"/>
          <w:lang w:val="sr-Cyrl-RS"/>
        </w:rPr>
      </w:pPr>
      <w:r w:rsidRPr="00DC1E69">
        <w:rPr>
          <w:w w:val="110"/>
          <w:sz w:val="20"/>
          <w:szCs w:val="20"/>
          <w:lang w:val="sr-Cyrl-RS"/>
        </w:rPr>
        <w:t xml:space="preserve">Извор: </w:t>
      </w:r>
      <w:r w:rsidRPr="00DC1E69">
        <w:rPr>
          <w:rFonts w:eastAsia="Calibri"/>
          <w:sz w:val="20"/>
          <w:szCs w:val="20"/>
          <w:lang w:val="sr-Cyrl-RS"/>
        </w:rPr>
        <w:t xml:space="preserve">Витална статистика, </w:t>
      </w:r>
      <w:r w:rsidRPr="00DC1E69">
        <w:rPr>
          <w:w w:val="110"/>
          <w:sz w:val="20"/>
          <w:szCs w:val="20"/>
          <w:lang w:val="sr-Cyrl-RS"/>
        </w:rPr>
        <w:t>Републички завод за статистику</w:t>
      </w:r>
    </w:p>
    <w:p w14:paraId="5408BB48" w14:textId="5ABD335A" w:rsidR="00E80B03" w:rsidRDefault="00E80B03" w:rsidP="00F42285">
      <w:pPr>
        <w:pStyle w:val="Caption"/>
        <w:rPr>
          <w:lang w:val="ru-RU"/>
        </w:rPr>
      </w:pPr>
    </w:p>
    <w:p w14:paraId="58EF4851" w14:textId="01A26511" w:rsidR="00DC1E69" w:rsidRPr="00077DC3" w:rsidRDefault="00DC1E69" w:rsidP="00077DC3">
      <w:pPr>
        <w:rPr>
          <w:b/>
          <w:color w:val="2F5496" w:themeColor="accent1" w:themeShade="BF"/>
          <w:sz w:val="26"/>
          <w:szCs w:val="26"/>
          <w:lang w:val="sr-Cyrl-RS"/>
        </w:rPr>
      </w:pPr>
      <w:bookmarkStart w:id="11" w:name="_Toc89292460"/>
      <w:r w:rsidRPr="00077DC3">
        <w:rPr>
          <w:b/>
          <w:color w:val="2F5496" w:themeColor="accent1" w:themeShade="BF"/>
          <w:sz w:val="26"/>
          <w:szCs w:val="26"/>
          <w:lang w:val="sr-Cyrl-RS"/>
        </w:rPr>
        <w:t>Саобраћајна инфраструктура</w:t>
      </w:r>
      <w:bookmarkEnd w:id="11"/>
    </w:p>
    <w:p w14:paraId="6EB6305A" w14:textId="77777777" w:rsidR="00DC1E69" w:rsidRPr="00DC1E69" w:rsidRDefault="00DC1E69" w:rsidP="00DC1E69">
      <w:pPr>
        <w:spacing w:before="120" w:after="120"/>
        <w:jc w:val="both"/>
        <w:rPr>
          <w:lang w:val="sr-Cyrl-RS"/>
        </w:rPr>
      </w:pPr>
      <w:r w:rsidRPr="00DC1E69">
        <w:rPr>
          <w:lang w:val="sr-Cyrl-RS"/>
        </w:rPr>
        <w:t xml:space="preserve">Укупна </w:t>
      </w:r>
      <w:r w:rsidRPr="00696890">
        <w:rPr>
          <w:color w:val="2F5496" w:themeColor="accent1" w:themeShade="BF"/>
          <w:lang w:val="sr-Cyrl-RS"/>
        </w:rPr>
        <w:t>дужина путева у општини износи 91 km</w:t>
      </w:r>
      <w:r w:rsidRPr="00DC1E69">
        <w:rPr>
          <w:lang w:val="sr-Cyrl-RS"/>
        </w:rPr>
        <w:t>, док је густина путева 0,3 km/km2. Општина има повољан саобраћајно-комуникативни и стратешки положај и повезаност са Паневропским коридорима:</w:t>
      </w:r>
    </w:p>
    <w:p w14:paraId="5E69E03C" w14:textId="77777777" w:rsidR="00DC1E69" w:rsidRPr="00DC1E69" w:rsidRDefault="00DC1E69" w:rsidP="00D9268D">
      <w:pPr>
        <w:pStyle w:val="ListParagraph"/>
        <w:numPr>
          <w:ilvl w:val="0"/>
          <w:numId w:val="25"/>
        </w:numPr>
        <w:spacing w:after="120" w:line="240" w:lineRule="auto"/>
        <w:ind w:left="357" w:hanging="357"/>
        <w:contextualSpacing w:val="0"/>
        <w:jc w:val="both"/>
        <w:rPr>
          <w:sz w:val="24"/>
          <w:szCs w:val="24"/>
          <w:lang w:val="sr-Cyrl-RS"/>
        </w:rPr>
      </w:pPr>
      <w:r w:rsidRPr="00696890">
        <w:rPr>
          <w:color w:val="2F5496" w:themeColor="accent1" w:themeShade="BF"/>
          <w:sz w:val="24"/>
          <w:szCs w:val="24"/>
          <w:lang w:val="sr-Cyrl-RS"/>
        </w:rPr>
        <w:t>Коридор 10</w:t>
      </w:r>
      <w:r w:rsidRPr="00DC1E69">
        <w:rPr>
          <w:sz w:val="24"/>
          <w:szCs w:val="24"/>
          <w:lang w:val="sr-Cyrl-RS"/>
        </w:rPr>
        <w:t>, аутопут Салзбург - Солун, укључујући и припадајуће деонице Будимпешта–Београд и Ниш–Софија-Истамбул;</w:t>
      </w:r>
    </w:p>
    <w:p w14:paraId="1ECC3B3C" w14:textId="77777777" w:rsidR="00DC1E69" w:rsidRPr="00DC1E69" w:rsidRDefault="00DC1E69" w:rsidP="00D9268D">
      <w:pPr>
        <w:pStyle w:val="ListParagraph"/>
        <w:numPr>
          <w:ilvl w:val="0"/>
          <w:numId w:val="25"/>
        </w:numPr>
        <w:spacing w:after="120" w:line="240" w:lineRule="auto"/>
        <w:jc w:val="both"/>
        <w:rPr>
          <w:sz w:val="24"/>
          <w:szCs w:val="24"/>
          <w:lang w:val="sr-Cyrl-RS"/>
        </w:rPr>
      </w:pPr>
      <w:r w:rsidRPr="00696890">
        <w:rPr>
          <w:color w:val="2F5496" w:themeColor="accent1" w:themeShade="BF"/>
          <w:sz w:val="24"/>
          <w:szCs w:val="24"/>
          <w:lang w:val="sr-Cyrl-RS"/>
        </w:rPr>
        <w:t>Коридор 7</w:t>
      </w:r>
      <w:r w:rsidRPr="00DC1E69">
        <w:rPr>
          <w:sz w:val="24"/>
          <w:szCs w:val="24"/>
          <w:lang w:val="sr-Cyrl-RS"/>
        </w:rPr>
        <w:t>, река Дунав са приступом Црном и Северном мору, преко канала Рајна-Мајна-Дунав.</w:t>
      </w:r>
    </w:p>
    <w:p w14:paraId="1C0933AE" w14:textId="77777777" w:rsidR="00DC1E69" w:rsidRPr="00DC1E69" w:rsidRDefault="00DC1E69" w:rsidP="00DC1E69">
      <w:pPr>
        <w:spacing w:after="120"/>
        <w:jc w:val="both"/>
        <w:rPr>
          <w:lang w:val="sr-Cyrl-RS"/>
        </w:rPr>
      </w:pPr>
      <w:r w:rsidRPr="00DC1E69">
        <w:rPr>
          <w:lang w:val="sr-Cyrl-RS"/>
        </w:rPr>
        <w:t xml:space="preserve">Од посебног значаја је потенцијал који има </w:t>
      </w:r>
      <w:r w:rsidRPr="00696890">
        <w:rPr>
          <w:color w:val="2F5496" w:themeColor="accent1" w:themeShade="BF"/>
          <w:lang w:val="sr-Cyrl-RS"/>
        </w:rPr>
        <w:t xml:space="preserve">Дунав као међународни пловни пут IV категорије </w:t>
      </w:r>
      <w:r w:rsidRPr="00DC1E69">
        <w:rPr>
          <w:lang w:val="sr-Cyrl-RS"/>
        </w:rPr>
        <w:t>(Паневропски мултимодални коридор 7), који даје изванредне могућности за развој пловидбе, теретног и путничког саобраћаја, а такође и за развој наутичког туризма.</w:t>
      </w:r>
    </w:p>
    <w:p w14:paraId="28106D9C" w14:textId="77777777" w:rsidR="00DC1E69" w:rsidRPr="00DC1E69" w:rsidRDefault="00DC1E69" w:rsidP="00DC1E69">
      <w:pPr>
        <w:spacing w:after="120"/>
        <w:jc w:val="both"/>
        <w:rPr>
          <w:lang w:val="sr-Cyrl-RS"/>
        </w:rPr>
      </w:pPr>
      <w:r w:rsidRPr="00DC1E69">
        <w:rPr>
          <w:lang w:val="sr-Cyrl-RS"/>
        </w:rPr>
        <w:t xml:space="preserve">Концепцијом развоја прихватних објеката наутичког туризма дате су локације (зоне) у којима је планирано успостављање наутичких садржаја различитих нивоа опремљености (наутички центри, марине, туристичка пристаништа и наутичка сидришта). Пројекат изградње </w:t>
      </w:r>
      <w:r w:rsidRPr="00696890">
        <w:rPr>
          <w:color w:val="2F5496" w:themeColor="accent1" w:themeShade="BF"/>
          <w:lang w:val="sr-Cyrl-RS"/>
        </w:rPr>
        <w:t xml:space="preserve">наутичког центра у Бачком Новом Селу </w:t>
      </w:r>
      <w:r w:rsidRPr="00DC1E69">
        <w:rPr>
          <w:lang w:val="sr-Cyrl-RS"/>
        </w:rPr>
        <w:t>подржан је од стране Савета за туризам Покрајинског секретаријата за привреду АП Војводине (2004). У складу са наведеним, израђен је План детаљне регулације комплекса марине.</w:t>
      </w:r>
    </w:p>
    <w:p w14:paraId="38BE8E66" w14:textId="671FBF78" w:rsidR="000472EF" w:rsidRPr="00DC1E69" w:rsidRDefault="00DC1E69" w:rsidP="00DC1E69">
      <w:pPr>
        <w:spacing w:after="120"/>
        <w:jc w:val="both"/>
        <w:rPr>
          <w:lang w:val="sr-Cyrl-RS"/>
        </w:rPr>
      </w:pPr>
      <w:r w:rsidRPr="00DC1E69">
        <w:rPr>
          <w:lang w:val="sr-Cyrl-RS"/>
        </w:rPr>
        <w:t xml:space="preserve">Трошкови одржавања постојеће путне мреже и изградње нових саобраћајница имају велико учешће у укупним буџетским трошковима. Ови трошкови су износили </w:t>
      </w:r>
      <w:r w:rsidRPr="000472EF">
        <w:rPr>
          <w:color w:val="2F5496" w:themeColor="accent1" w:themeShade="BF"/>
          <w:lang w:val="sr-Cyrl-RS"/>
        </w:rPr>
        <w:t>преко 25% буџета општине</w:t>
      </w:r>
      <w:r w:rsidRPr="00DC1E69">
        <w:rPr>
          <w:lang w:val="sr-Cyrl-RS"/>
        </w:rPr>
        <w:t xml:space="preserve"> (уз висок ниво реализације буџета, у распону од 83-97%), који показује и значај који локална управа придаје саобраћајној инфраструктури. Ниво утрошених средстава у 2020. години је значајно мањи, као последица пандемије COVID-19, периода закључавања уговора и умањених капацитети предузећа, локалне управе, прилива средстава у буџет, и др.</w:t>
      </w:r>
    </w:p>
    <w:p w14:paraId="3B78B17C" w14:textId="77777777" w:rsidR="00DC1E69" w:rsidRPr="00696890" w:rsidRDefault="00DC1E69" w:rsidP="00DC1E69">
      <w:pPr>
        <w:spacing w:after="80" w:line="256" w:lineRule="auto"/>
        <w:jc w:val="both"/>
        <w:rPr>
          <w:color w:val="2F5496" w:themeColor="accent1" w:themeShade="BF"/>
          <w:lang w:val="sr-Cyrl-RS"/>
        </w:rPr>
      </w:pPr>
      <w:r w:rsidRPr="00696890">
        <w:rPr>
          <w:color w:val="2F5496" w:themeColor="accent1" w:themeShade="BF"/>
          <w:lang w:val="sr-Cyrl-RS"/>
        </w:rPr>
        <w:lastRenderedPageBreak/>
        <w:t xml:space="preserve">Табела 3. Расходи буџета везани за саобраћајну инфраструктуру на територији општине Бач, за период 2018-2020. </w:t>
      </w:r>
    </w:p>
    <w:tbl>
      <w:tblPr>
        <w:tblStyle w:val="TableGrid"/>
        <w:tblW w:w="906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44"/>
        <w:gridCol w:w="1844"/>
        <w:gridCol w:w="1982"/>
        <w:gridCol w:w="1715"/>
        <w:gridCol w:w="2382"/>
      </w:tblGrid>
      <w:tr w:rsidR="00DC1E69" w:rsidRPr="00DC1E69" w14:paraId="3E9E85FD" w14:textId="77777777" w:rsidTr="001E6F74">
        <w:trPr>
          <w:trHeight w:val="936"/>
        </w:trPr>
        <w:tc>
          <w:tcPr>
            <w:tcW w:w="1127" w:type="dxa"/>
            <w:tcBorders>
              <w:top w:val="single" w:sz="4" w:space="0" w:color="FFFFFF"/>
              <w:left w:val="single" w:sz="4" w:space="0" w:color="FFFFFF"/>
              <w:bottom w:val="single" w:sz="4" w:space="0" w:color="FFFFFF"/>
              <w:right w:val="single" w:sz="4" w:space="0" w:color="FFFFFF"/>
            </w:tcBorders>
            <w:shd w:val="clear" w:color="auto" w:fill="8EAADB" w:themeFill="accent1" w:themeFillTint="99"/>
            <w:hideMark/>
          </w:tcPr>
          <w:p w14:paraId="203DB66B" w14:textId="77777777" w:rsidR="00DC1E69" w:rsidRPr="00DC1E69" w:rsidRDefault="00DC1E69" w:rsidP="003A37D8">
            <w:pPr>
              <w:spacing w:line="256" w:lineRule="auto"/>
              <w:rPr>
                <w:lang w:val="sr-Cyrl-RS"/>
              </w:rPr>
            </w:pPr>
            <w:r w:rsidRPr="00DC1E69">
              <w:rPr>
                <w:lang w:val="sr-Cyrl-RS"/>
              </w:rPr>
              <w:t>Буџетска година</w:t>
            </w:r>
          </w:p>
        </w:tc>
        <w:tc>
          <w:tcPr>
            <w:tcW w:w="1845" w:type="dxa"/>
            <w:tcBorders>
              <w:top w:val="single" w:sz="4" w:space="0" w:color="FFFFFF"/>
              <w:left w:val="single" w:sz="4" w:space="0" w:color="FFFFFF"/>
              <w:bottom w:val="single" w:sz="4" w:space="0" w:color="FFFFFF"/>
              <w:right w:val="single" w:sz="4" w:space="0" w:color="FFFFFF"/>
            </w:tcBorders>
            <w:shd w:val="clear" w:color="auto" w:fill="8EAADB" w:themeFill="accent1" w:themeFillTint="99"/>
            <w:hideMark/>
          </w:tcPr>
          <w:p w14:paraId="7A8BEE93" w14:textId="77777777" w:rsidR="00DC1E69" w:rsidRPr="00DC1E69" w:rsidRDefault="00DC1E69" w:rsidP="003A37D8">
            <w:pPr>
              <w:spacing w:line="256" w:lineRule="auto"/>
              <w:rPr>
                <w:lang w:val="sr-Cyrl-RS"/>
              </w:rPr>
            </w:pPr>
            <w:r w:rsidRPr="00DC1E69">
              <w:rPr>
                <w:lang w:val="sr-Cyrl-RS"/>
              </w:rPr>
              <w:t>Планирана средства за друмски саобраћај, у РСД</w:t>
            </w:r>
          </w:p>
        </w:tc>
        <w:tc>
          <w:tcPr>
            <w:tcW w:w="1985" w:type="dxa"/>
            <w:tcBorders>
              <w:top w:val="single" w:sz="4" w:space="0" w:color="FFFFFF"/>
              <w:left w:val="single" w:sz="4" w:space="0" w:color="FFFFFF"/>
              <w:bottom w:val="single" w:sz="4" w:space="0" w:color="FFFFFF"/>
              <w:right w:val="single" w:sz="4" w:space="0" w:color="FFFFFF"/>
            </w:tcBorders>
            <w:shd w:val="clear" w:color="auto" w:fill="8EAADB" w:themeFill="accent1" w:themeFillTint="99"/>
            <w:hideMark/>
          </w:tcPr>
          <w:p w14:paraId="654C7715" w14:textId="77777777" w:rsidR="00DC1E69" w:rsidRPr="00DC1E69" w:rsidRDefault="00DC1E69" w:rsidP="003A37D8">
            <w:pPr>
              <w:spacing w:line="256" w:lineRule="auto"/>
              <w:rPr>
                <w:lang w:val="sr-Cyrl-RS"/>
              </w:rPr>
            </w:pPr>
            <w:r w:rsidRPr="00DC1E69">
              <w:rPr>
                <w:lang w:val="sr-Cyrl-RS"/>
              </w:rPr>
              <w:t>Утрошена средства за друмски саобраћај, у РСД</w:t>
            </w:r>
          </w:p>
        </w:tc>
        <w:tc>
          <w:tcPr>
            <w:tcW w:w="1720" w:type="dxa"/>
            <w:tcBorders>
              <w:top w:val="single" w:sz="4" w:space="0" w:color="FFFFFF"/>
              <w:left w:val="single" w:sz="4" w:space="0" w:color="FFFFFF"/>
              <w:bottom w:val="single" w:sz="4" w:space="0" w:color="FFFFFF"/>
              <w:right w:val="single" w:sz="4" w:space="0" w:color="FFFFFF"/>
            </w:tcBorders>
            <w:shd w:val="clear" w:color="auto" w:fill="8EAADB" w:themeFill="accent1" w:themeFillTint="99"/>
            <w:hideMark/>
          </w:tcPr>
          <w:p w14:paraId="4181603B" w14:textId="77777777" w:rsidR="00DC1E69" w:rsidRPr="00DC1E69" w:rsidRDefault="00DC1E69" w:rsidP="003A37D8">
            <w:pPr>
              <w:spacing w:line="256" w:lineRule="auto"/>
              <w:rPr>
                <w:lang w:val="sr-Cyrl-RS"/>
              </w:rPr>
            </w:pPr>
            <w:r w:rsidRPr="00DC1E69">
              <w:rPr>
                <w:lang w:val="sr-Cyrl-RS"/>
              </w:rPr>
              <w:t>% остварења буџета за друмски саобраћај</w:t>
            </w:r>
          </w:p>
        </w:tc>
        <w:tc>
          <w:tcPr>
            <w:tcW w:w="2390" w:type="dxa"/>
            <w:tcBorders>
              <w:top w:val="single" w:sz="4" w:space="0" w:color="FFFFFF"/>
              <w:left w:val="single" w:sz="4" w:space="0" w:color="FFFFFF"/>
              <w:bottom w:val="single" w:sz="4" w:space="0" w:color="FFFFFF"/>
              <w:right w:val="single" w:sz="4" w:space="0" w:color="FFFFFF"/>
            </w:tcBorders>
            <w:shd w:val="clear" w:color="auto" w:fill="8EAADB" w:themeFill="accent1" w:themeFillTint="99"/>
            <w:hideMark/>
          </w:tcPr>
          <w:p w14:paraId="1B559E17" w14:textId="77777777" w:rsidR="00DC1E69" w:rsidRPr="00DC1E69" w:rsidRDefault="00DC1E69" w:rsidP="003A37D8">
            <w:pPr>
              <w:spacing w:line="256" w:lineRule="auto"/>
              <w:rPr>
                <w:lang w:val="sr-Cyrl-RS"/>
              </w:rPr>
            </w:pPr>
            <w:r w:rsidRPr="00DC1E69">
              <w:rPr>
                <w:lang w:val="sr-Cyrl-RS"/>
              </w:rPr>
              <w:t>Процентуално остварење средстава за друмски саобраћај у односу на укупне расходе буџета</w:t>
            </w:r>
          </w:p>
        </w:tc>
      </w:tr>
      <w:tr w:rsidR="00DC1E69" w:rsidRPr="00DC1E69" w14:paraId="58CF07C7" w14:textId="77777777" w:rsidTr="003A37D8">
        <w:tc>
          <w:tcPr>
            <w:tcW w:w="1127" w:type="dxa"/>
            <w:tcBorders>
              <w:top w:val="single" w:sz="4" w:space="0" w:color="FFFFFF"/>
              <w:left w:val="single" w:sz="4" w:space="0" w:color="FFFFFF"/>
              <w:bottom w:val="single" w:sz="4" w:space="0" w:color="FFFFFF"/>
              <w:right w:val="single" w:sz="4" w:space="0" w:color="FFFFFF"/>
            </w:tcBorders>
            <w:shd w:val="clear" w:color="auto" w:fill="D9E2F3"/>
            <w:hideMark/>
          </w:tcPr>
          <w:p w14:paraId="62870623" w14:textId="77777777" w:rsidR="00DC1E69" w:rsidRPr="00DC1E69" w:rsidRDefault="00DC1E69" w:rsidP="003A37D8">
            <w:pPr>
              <w:spacing w:line="256" w:lineRule="auto"/>
              <w:rPr>
                <w:lang w:val="sr-Cyrl-RS"/>
              </w:rPr>
            </w:pPr>
            <w:r w:rsidRPr="00DC1E69">
              <w:rPr>
                <w:lang w:val="sr-Cyrl-RS"/>
              </w:rPr>
              <w:t>2018</w:t>
            </w:r>
          </w:p>
        </w:tc>
        <w:tc>
          <w:tcPr>
            <w:tcW w:w="1845" w:type="dxa"/>
            <w:tcBorders>
              <w:top w:val="single" w:sz="4" w:space="0" w:color="FFFFFF"/>
              <w:left w:val="single" w:sz="4" w:space="0" w:color="FFFFFF"/>
              <w:bottom w:val="single" w:sz="4" w:space="0" w:color="FFFFFF"/>
              <w:right w:val="single" w:sz="4" w:space="0" w:color="FFFFFF"/>
            </w:tcBorders>
            <w:shd w:val="clear" w:color="auto" w:fill="D9E2F3"/>
            <w:hideMark/>
          </w:tcPr>
          <w:p w14:paraId="710354A3" w14:textId="77777777" w:rsidR="00DC1E69" w:rsidRPr="00DC1E69" w:rsidRDefault="00DC1E69" w:rsidP="003A37D8">
            <w:pPr>
              <w:spacing w:line="256" w:lineRule="auto"/>
              <w:jc w:val="right"/>
              <w:rPr>
                <w:lang w:val="sr-Cyrl-RS"/>
              </w:rPr>
            </w:pPr>
            <w:r w:rsidRPr="00DC1E69">
              <w:rPr>
                <w:lang w:val="sr-Cyrl-RS"/>
              </w:rPr>
              <w:t>167.247.385,00</w:t>
            </w:r>
          </w:p>
        </w:tc>
        <w:tc>
          <w:tcPr>
            <w:tcW w:w="1985" w:type="dxa"/>
            <w:tcBorders>
              <w:top w:val="single" w:sz="4" w:space="0" w:color="FFFFFF"/>
              <w:left w:val="single" w:sz="4" w:space="0" w:color="FFFFFF"/>
              <w:bottom w:val="single" w:sz="4" w:space="0" w:color="FFFFFF"/>
              <w:right w:val="single" w:sz="4" w:space="0" w:color="FFFFFF"/>
            </w:tcBorders>
            <w:shd w:val="clear" w:color="auto" w:fill="D9E2F3"/>
            <w:hideMark/>
          </w:tcPr>
          <w:p w14:paraId="27D2EEF2" w14:textId="77777777" w:rsidR="00DC1E69" w:rsidRPr="00DC1E69" w:rsidRDefault="00DC1E69" w:rsidP="003A37D8">
            <w:pPr>
              <w:spacing w:line="256" w:lineRule="auto"/>
              <w:jc w:val="right"/>
              <w:rPr>
                <w:lang w:val="sr-Cyrl-RS"/>
              </w:rPr>
            </w:pPr>
            <w:r w:rsidRPr="00DC1E69">
              <w:rPr>
                <w:lang w:val="sr-Cyrl-RS"/>
              </w:rPr>
              <w:t>162.853.324,00</w:t>
            </w:r>
          </w:p>
        </w:tc>
        <w:tc>
          <w:tcPr>
            <w:tcW w:w="1720" w:type="dxa"/>
            <w:tcBorders>
              <w:top w:val="single" w:sz="4" w:space="0" w:color="FFFFFF"/>
              <w:left w:val="single" w:sz="4" w:space="0" w:color="FFFFFF"/>
              <w:bottom w:val="single" w:sz="4" w:space="0" w:color="FFFFFF"/>
              <w:right w:val="single" w:sz="4" w:space="0" w:color="FFFFFF"/>
            </w:tcBorders>
            <w:shd w:val="clear" w:color="auto" w:fill="D9E2F3"/>
            <w:hideMark/>
          </w:tcPr>
          <w:p w14:paraId="62258BF5" w14:textId="77777777" w:rsidR="00DC1E69" w:rsidRPr="00DC1E69" w:rsidRDefault="00DC1E69" w:rsidP="003A37D8">
            <w:pPr>
              <w:spacing w:line="256" w:lineRule="auto"/>
              <w:jc w:val="right"/>
              <w:rPr>
                <w:lang w:val="sr-Cyrl-RS"/>
              </w:rPr>
            </w:pPr>
            <w:r w:rsidRPr="00DC1E69">
              <w:rPr>
                <w:lang w:val="sr-Cyrl-RS"/>
              </w:rPr>
              <w:t>97,37%</w:t>
            </w:r>
          </w:p>
        </w:tc>
        <w:tc>
          <w:tcPr>
            <w:tcW w:w="2390" w:type="dxa"/>
            <w:tcBorders>
              <w:top w:val="single" w:sz="4" w:space="0" w:color="FFFFFF"/>
              <w:left w:val="single" w:sz="4" w:space="0" w:color="FFFFFF"/>
              <w:bottom w:val="single" w:sz="4" w:space="0" w:color="FFFFFF"/>
              <w:right w:val="single" w:sz="4" w:space="0" w:color="FFFFFF"/>
            </w:tcBorders>
            <w:shd w:val="clear" w:color="auto" w:fill="D9E2F3"/>
            <w:hideMark/>
          </w:tcPr>
          <w:p w14:paraId="5577323C" w14:textId="77777777" w:rsidR="00DC1E69" w:rsidRPr="00DC1E69" w:rsidRDefault="00DC1E69" w:rsidP="003A37D8">
            <w:pPr>
              <w:spacing w:line="256" w:lineRule="auto"/>
              <w:jc w:val="right"/>
              <w:rPr>
                <w:lang w:val="sr-Cyrl-RS"/>
              </w:rPr>
            </w:pPr>
            <w:r w:rsidRPr="00DC1E69">
              <w:rPr>
                <w:lang w:val="sr-Cyrl-RS"/>
              </w:rPr>
              <w:t>22,26%</w:t>
            </w:r>
          </w:p>
        </w:tc>
      </w:tr>
      <w:tr w:rsidR="00DC1E69" w:rsidRPr="00DC1E69" w14:paraId="33B32DD5" w14:textId="77777777" w:rsidTr="003A37D8">
        <w:tc>
          <w:tcPr>
            <w:tcW w:w="1127" w:type="dxa"/>
            <w:tcBorders>
              <w:top w:val="single" w:sz="4" w:space="0" w:color="FFFFFF"/>
              <w:left w:val="single" w:sz="4" w:space="0" w:color="FFFFFF"/>
              <w:bottom w:val="single" w:sz="4" w:space="0" w:color="FFFFFF"/>
              <w:right w:val="single" w:sz="4" w:space="0" w:color="FFFFFF"/>
            </w:tcBorders>
            <w:shd w:val="clear" w:color="auto" w:fill="B4C6E7"/>
            <w:hideMark/>
          </w:tcPr>
          <w:p w14:paraId="196A5149" w14:textId="77777777" w:rsidR="00DC1E69" w:rsidRPr="00DC1E69" w:rsidRDefault="00DC1E69" w:rsidP="003A37D8">
            <w:pPr>
              <w:spacing w:line="256" w:lineRule="auto"/>
              <w:rPr>
                <w:lang w:val="sr-Cyrl-RS"/>
              </w:rPr>
            </w:pPr>
            <w:r w:rsidRPr="00DC1E69">
              <w:rPr>
                <w:lang w:val="sr-Cyrl-RS"/>
              </w:rPr>
              <w:t>2019</w:t>
            </w:r>
          </w:p>
        </w:tc>
        <w:tc>
          <w:tcPr>
            <w:tcW w:w="1845" w:type="dxa"/>
            <w:tcBorders>
              <w:top w:val="single" w:sz="4" w:space="0" w:color="FFFFFF"/>
              <w:left w:val="single" w:sz="4" w:space="0" w:color="FFFFFF"/>
              <w:bottom w:val="single" w:sz="4" w:space="0" w:color="FFFFFF"/>
              <w:right w:val="single" w:sz="4" w:space="0" w:color="FFFFFF"/>
            </w:tcBorders>
            <w:shd w:val="clear" w:color="auto" w:fill="B4C6E7"/>
            <w:hideMark/>
          </w:tcPr>
          <w:p w14:paraId="1EBD17E4" w14:textId="77777777" w:rsidR="00DC1E69" w:rsidRPr="00DC1E69" w:rsidRDefault="00DC1E69" w:rsidP="003A37D8">
            <w:pPr>
              <w:spacing w:line="256" w:lineRule="auto"/>
              <w:jc w:val="right"/>
              <w:rPr>
                <w:lang w:val="sr-Cyrl-RS"/>
              </w:rPr>
            </w:pPr>
            <w:r w:rsidRPr="00DC1E69">
              <w:rPr>
                <w:lang w:val="sr-Cyrl-RS"/>
              </w:rPr>
              <w:t>129.329.021,00</w:t>
            </w:r>
          </w:p>
        </w:tc>
        <w:tc>
          <w:tcPr>
            <w:tcW w:w="1985" w:type="dxa"/>
            <w:tcBorders>
              <w:top w:val="single" w:sz="4" w:space="0" w:color="FFFFFF"/>
              <w:left w:val="single" w:sz="4" w:space="0" w:color="FFFFFF"/>
              <w:bottom w:val="single" w:sz="4" w:space="0" w:color="FFFFFF"/>
              <w:right w:val="single" w:sz="4" w:space="0" w:color="FFFFFF"/>
            </w:tcBorders>
            <w:shd w:val="clear" w:color="auto" w:fill="B4C6E7"/>
            <w:hideMark/>
          </w:tcPr>
          <w:p w14:paraId="574A4C69" w14:textId="77777777" w:rsidR="00DC1E69" w:rsidRPr="00DC1E69" w:rsidRDefault="00DC1E69" w:rsidP="003A37D8">
            <w:pPr>
              <w:spacing w:line="256" w:lineRule="auto"/>
              <w:jc w:val="right"/>
              <w:rPr>
                <w:lang w:val="sr-Cyrl-RS"/>
              </w:rPr>
            </w:pPr>
            <w:r w:rsidRPr="00DC1E69">
              <w:rPr>
                <w:lang w:val="sr-Cyrl-RS"/>
              </w:rPr>
              <w:t>127.923.098,59</w:t>
            </w:r>
          </w:p>
        </w:tc>
        <w:tc>
          <w:tcPr>
            <w:tcW w:w="1720" w:type="dxa"/>
            <w:tcBorders>
              <w:top w:val="single" w:sz="4" w:space="0" w:color="FFFFFF"/>
              <w:left w:val="single" w:sz="4" w:space="0" w:color="FFFFFF"/>
              <w:bottom w:val="single" w:sz="4" w:space="0" w:color="FFFFFF"/>
              <w:right w:val="single" w:sz="4" w:space="0" w:color="FFFFFF"/>
            </w:tcBorders>
            <w:shd w:val="clear" w:color="auto" w:fill="B4C6E7"/>
            <w:hideMark/>
          </w:tcPr>
          <w:p w14:paraId="58623607" w14:textId="77777777" w:rsidR="00DC1E69" w:rsidRPr="00DC1E69" w:rsidRDefault="00DC1E69" w:rsidP="003A37D8">
            <w:pPr>
              <w:spacing w:line="256" w:lineRule="auto"/>
              <w:jc w:val="right"/>
              <w:rPr>
                <w:lang w:val="sr-Cyrl-RS"/>
              </w:rPr>
            </w:pPr>
            <w:r w:rsidRPr="00DC1E69">
              <w:rPr>
                <w:lang w:val="sr-Cyrl-RS"/>
              </w:rPr>
              <w:t>98,91%</w:t>
            </w:r>
          </w:p>
        </w:tc>
        <w:tc>
          <w:tcPr>
            <w:tcW w:w="2390" w:type="dxa"/>
            <w:tcBorders>
              <w:top w:val="single" w:sz="4" w:space="0" w:color="FFFFFF"/>
              <w:left w:val="single" w:sz="4" w:space="0" w:color="FFFFFF"/>
              <w:bottom w:val="single" w:sz="4" w:space="0" w:color="FFFFFF"/>
              <w:right w:val="single" w:sz="4" w:space="0" w:color="FFFFFF"/>
            </w:tcBorders>
            <w:shd w:val="clear" w:color="auto" w:fill="B4C6E7"/>
            <w:hideMark/>
          </w:tcPr>
          <w:p w14:paraId="4ABF9B3C" w14:textId="77777777" w:rsidR="00DC1E69" w:rsidRPr="00DC1E69" w:rsidRDefault="00DC1E69" w:rsidP="003A37D8">
            <w:pPr>
              <w:spacing w:line="256" w:lineRule="auto"/>
              <w:jc w:val="right"/>
              <w:rPr>
                <w:lang w:val="sr-Cyrl-RS"/>
              </w:rPr>
            </w:pPr>
            <w:r w:rsidRPr="00DC1E69">
              <w:rPr>
                <w:lang w:val="sr-Cyrl-RS"/>
              </w:rPr>
              <w:t>20,02%</w:t>
            </w:r>
          </w:p>
        </w:tc>
      </w:tr>
      <w:tr w:rsidR="00DC1E69" w:rsidRPr="00DC1E69" w14:paraId="69799D31" w14:textId="77777777" w:rsidTr="003A37D8">
        <w:tc>
          <w:tcPr>
            <w:tcW w:w="1127" w:type="dxa"/>
            <w:tcBorders>
              <w:top w:val="single" w:sz="4" w:space="0" w:color="FFFFFF"/>
              <w:left w:val="single" w:sz="4" w:space="0" w:color="FFFFFF"/>
              <w:bottom w:val="single" w:sz="4" w:space="0" w:color="FFFFFF"/>
              <w:right w:val="single" w:sz="4" w:space="0" w:color="FFFFFF"/>
            </w:tcBorders>
            <w:shd w:val="clear" w:color="auto" w:fill="D9E2F3"/>
            <w:hideMark/>
          </w:tcPr>
          <w:p w14:paraId="7BF20078" w14:textId="77777777" w:rsidR="00DC1E69" w:rsidRPr="00DC1E69" w:rsidRDefault="00DC1E69" w:rsidP="003A37D8">
            <w:pPr>
              <w:spacing w:line="256" w:lineRule="auto"/>
              <w:rPr>
                <w:lang w:val="sr-Cyrl-RS"/>
              </w:rPr>
            </w:pPr>
            <w:r w:rsidRPr="00DC1E69">
              <w:rPr>
                <w:lang w:val="sr-Cyrl-RS"/>
              </w:rPr>
              <w:t>2020</w:t>
            </w:r>
          </w:p>
        </w:tc>
        <w:tc>
          <w:tcPr>
            <w:tcW w:w="1845" w:type="dxa"/>
            <w:tcBorders>
              <w:top w:val="single" w:sz="4" w:space="0" w:color="FFFFFF"/>
              <w:left w:val="single" w:sz="4" w:space="0" w:color="FFFFFF"/>
              <w:bottom w:val="single" w:sz="4" w:space="0" w:color="FFFFFF"/>
              <w:right w:val="single" w:sz="4" w:space="0" w:color="FFFFFF"/>
            </w:tcBorders>
            <w:shd w:val="clear" w:color="auto" w:fill="D9E2F3"/>
            <w:hideMark/>
          </w:tcPr>
          <w:p w14:paraId="0E08EF5D" w14:textId="77777777" w:rsidR="00DC1E69" w:rsidRPr="00DC1E69" w:rsidRDefault="00DC1E69" w:rsidP="003A37D8">
            <w:pPr>
              <w:spacing w:line="256" w:lineRule="auto"/>
              <w:jc w:val="right"/>
              <w:rPr>
                <w:lang w:val="sr-Cyrl-RS"/>
              </w:rPr>
            </w:pPr>
            <w:r w:rsidRPr="00DC1E69">
              <w:rPr>
                <w:lang w:val="sr-Cyrl-RS"/>
              </w:rPr>
              <w:t>200.772.477,41</w:t>
            </w:r>
          </w:p>
        </w:tc>
        <w:tc>
          <w:tcPr>
            <w:tcW w:w="1985" w:type="dxa"/>
            <w:tcBorders>
              <w:top w:val="single" w:sz="4" w:space="0" w:color="FFFFFF"/>
              <w:left w:val="single" w:sz="4" w:space="0" w:color="FFFFFF"/>
              <w:bottom w:val="single" w:sz="4" w:space="0" w:color="FFFFFF"/>
              <w:right w:val="single" w:sz="4" w:space="0" w:color="FFFFFF"/>
            </w:tcBorders>
            <w:shd w:val="clear" w:color="auto" w:fill="D9E2F3"/>
            <w:hideMark/>
          </w:tcPr>
          <w:p w14:paraId="07D36854" w14:textId="77777777" w:rsidR="00DC1E69" w:rsidRPr="00DC1E69" w:rsidRDefault="00DC1E69" w:rsidP="003A37D8">
            <w:pPr>
              <w:spacing w:line="256" w:lineRule="auto"/>
              <w:jc w:val="right"/>
              <w:rPr>
                <w:lang w:val="sr-Cyrl-RS"/>
              </w:rPr>
            </w:pPr>
            <w:r w:rsidRPr="00DC1E69">
              <w:rPr>
                <w:lang w:val="sr-Cyrl-RS"/>
              </w:rPr>
              <w:t>167.821.950,12</w:t>
            </w:r>
          </w:p>
        </w:tc>
        <w:tc>
          <w:tcPr>
            <w:tcW w:w="1720" w:type="dxa"/>
            <w:tcBorders>
              <w:top w:val="single" w:sz="4" w:space="0" w:color="FFFFFF"/>
              <w:left w:val="single" w:sz="4" w:space="0" w:color="FFFFFF"/>
              <w:bottom w:val="single" w:sz="4" w:space="0" w:color="FFFFFF"/>
              <w:right w:val="single" w:sz="4" w:space="0" w:color="FFFFFF"/>
            </w:tcBorders>
            <w:shd w:val="clear" w:color="auto" w:fill="D9E2F3"/>
            <w:hideMark/>
          </w:tcPr>
          <w:p w14:paraId="54561211" w14:textId="77777777" w:rsidR="00DC1E69" w:rsidRPr="00DC1E69" w:rsidRDefault="00DC1E69" w:rsidP="003A37D8">
            <w:pPr>
              <w:spacing w:line="256" w:lineRule="auto"/>
              <w:jc w:val="right"/>
              <w:rPr>
                <w:lang w:val="sr-Cyrl-RS"/>
              </w:rPr>
            </w:pPr>
            <w:r w:rsidRPr="00DC1E69">
              <w:rPr>
                <w:lang w:val="sr-Cyrl-RS"/>
              </w:rPr>
              <w:t>83,59%</w:t>
            </w:r>
          </w:p>
        </w:tc>
        <w:tc>
          <w:tcPr>
            <w:tcW w:w="2390" w:type="dxa"/>
            <w:tcBorders>
              <w:top w:val="single" w:sz="4" w:space="0" w:color="FFFFFF"/>
              <w:left w:val="single" w:sz="4" w:space="0" w:color="FFFFFF"/>
              <w:bottom w:val="single" w:sz="4" w:space="0" w:color="FFFFFF"/>
              <w:right w:val="single" w:sz="4" w:space="0" w:color="FFFFFF"/>
            </w:tcBorders>
            <w:shd w:val="clear" w:color="auto" w:fill="D9E2F3"/>
            <w:hideMark/>
          </w:tcPr>
          <w:p w14:paraId="04FFEED2" w14:textId="77777777" w:rsidR="00DC1E69" w:rsidRPr="00DC1E69" w:rsidRDefault="00DC1E69" w:rsidP="003A37D8">
            <w:pPr>
              <w:spacing w:line="256" w:lineRule="auto"/>
              <w:jc w:val="right"/>
              <w:rPr>
                <w:lang w:val="sr-Cyrl-RS"/>
              </w:rPr>
            </w:pPr>
            <w:r w:rsidRPr="00DC1E69">
              <w:rPr>
                <w:lang w:val="sr-Cyrl-RS"/>
              </w:rPr>
              <w:t>25,76%</w:t>
            </w:r>
          </w:p>
        </w:tc>
      </w:tr>
    </w:tbl>
    <w:p w14:paraId="799055C3" w14:textId="77777777" w:rsidR="00DC1E69" w:rsidRPr="00DC1E69" w:rsidRDefault="00DC1E69" w:rsidP="00DC1E69">
      <w:pPr>
        <w:spacing w:before="60"/>
        <w:jc w:val="both"/>
        <w:rPr>
          <w:lang w:val="sr-Cyrl-RS"/>
        </w:rPr>
      </w:pPr>
      <w:r w:rsidRPr="00DC1E69">
        <w:rPr>
          <w:lang w:val="sr-Cyrl-RS"/>
        </w:rPr>
        <w:t>Извор: Одлуке о буџету и завршни рачуни општине за наведене године</w:t>
      </w:r>
    </w:p>
    <w:p w14:paraId="203B6F8D" w14:textId="77777777" w:rsidR="00696890" w:rsidRDefault="00696890" w:rsidP="00696890">
      <w:pPr>
        <w:pStyle w:val="Heading1"/>
        <w:rPr>
          <w:rFonts w:ascii="Times New Roman" w:eastAsia="Times New Roman" w:hAnsi="Times New Roman" w:cs="Times New Roman"/>
          <w:sz w:val="28"/>
          <w:szCs w:val="28"/>
          <w:lang w:val="sr-Cyrl-RS"/>
        </w:rPr>
      </w:pPr>
      <w:bookmarkStart w:id="12" w:name="_Toc89292461"/>
    </w:p>
    <w:p w14:paraId="3137086F" w14:textId="0BA6FCC3" w:rsidR="00DC1E69" w:rsidRPr="00077DC3" w:rsidRDefault="00DC1E69" w:rsidP="00077DC3">
      <w:pPr>
        <w:rPr>
          <w:b/>
          <w:color w:val="2F5496" w:themeColor="accent1" w:themeShade="BF"/>
          <w:sz w:val="26"/>
          <w:szCs w:val="26"/>
          <w:lang w:val="sr-Cyrl-RS"/>
        </w:rPr>
      </w:pPr>
      <w:r w:rsidRPr="00077DC3">
        <w:rPr>
          <w:b/>
          <w:color w:val="2F5496" w:themeColor="accent1" w:themeShade="BF"/>
          <w:sz w:val="26"/>
          <w:szCs w:val="26"/>
          <w:lang w:val="sr-Cyrl-RS"/>
        </w:rPr>
        <w:t>Комунална инфраструктура</w:t>
      </w:r>
      <w:bookmarkEnd w:id="12"/>
    </w:p>
    <w:p w14:paraId="1BE3C270" w14:textId="77777777" w:rsidR="00696890" w:rsidRPr="00696890" w:rsidRDefault="00696890" w:rsidP="00696890">
      <w:pPr>
        <w:rPr>
          <w:lang w:val="sr-Cyrl-RS"/>
        </w:rPr>
      </w:pPr>
    </w:p>
    <w:p w14:paraId="274B6810" w14:textId="25C92CB1" w:rsidR="00DC1E69" w:rsidRPr="00077DC3" w:rsidRDefault="00DC1E69" w:rsidP="00077DC3">
      <w:pPr>
        <w:rPr>
          <w:b/>
          <w:color w:val="2F5496" w:themeColor="accent1" w:themeShade="BF"/>
          <w:lang w:val="sr-Cyrl-RS"/>
        </w:rPr>
      </w:pPr>
      <w:r w:rsidRPr="00077DC3">
        <w:rPr>
          <w:b/>
          <w:color w:val="2F5496" w:themeColor="accent1" w:themeShade="BF"/>
          <w:lang w:val="sr-Cyrl-RS"/>
        </w:rPr>
        <w:t>Водоводна мрежа</w:t>
      </w:r>
    </w:p>
    <w:p w14:paraId="12E3EA35" w14:textId="77777777" w:rsidR="00DC1E69" w:rsidRPr="00DC1E69" w:rsidRDefault="00DC1E69" w:rsidP="00077DC3">
      <w:pPr>
        <w:spacing w:before="120" w:after="120"/>
        <w:jc w:val="both"/>
        <w:rPr>
          <w:lang w:val="sr-Cyrl-RS"/>
        </w:rPr>
      </w:pPr>
      <w:r w:rsidRPr="00696890">
        <w:rPr>
          <w:color w:val="2F5496" w:themeColor="accent1" w:themeShade="BF"/>
          <w:lang w:val="sr-Cyrl-RS"/>
        </w:rPr>
        <w:t>На водоводну мрежу</w:t>
      </w:r>
      <w:r w:rsidRPr="00DC1E69">
        <w:rPr>
          <w:lang w:val="sr-Cyrl-RS"/>
        </w:rPr>
        <w:t xml:space="preserve">, дужине 101 km, прикључено је 5.200 домаћинстава, односно </w:t>
      </w:r>
      <w:r w:rsidRPr="00696890">
        <w:rPr>
          <w:color w:val="2F5496" w:themeColor="accent1" w:themeShade="BF"/>
          <w:lang w:val="sr-Cyrl-RS"/>
        </w:rPr>
        <w:t>98,4% од укупног броја домаћинстава</w:t>
      </w:r>
      <w:r w:rsidRPr="00DC1E69">
        <w:rPr>
          <w:lang w:val="sr-Cyrl-RS"/>
        </w:rPr>
        <w:t>, што је на нивоу Јужнобачког округа (</w:t>
      </w:r>
      <w:r w:rsidRPr="00696890">
        <w:rPr>
          <w:color w:val="000000" w:themeColor="text1"/>
          <w:lang w:val="sr-Cyrl-RS"/>
        </w:rPr>
        <w:t xml:space="preserve">98,8%) </w:t>
      </w:r>
      <w:r w:rsidRPr="00DC1E69">
        <w:rPr>
          <w:lang w:val="sr-Cyrl-RS"/>
        </w:rPr>
        <w:t>и више од просека у Републици Србији (86,7%). У претходних десет година није било значајних промена у дужини изграђене водоводне мреже, јер је систем добро развијен у свим насељима, а старе азбестно-цементне цеви су углавном замењене. Губици воде у водоводној мрежи се јављају само у случају испирању цевовода и кварова.</w:t>
      </w:r>
    </w:p>
    <w:p w14:paraId="4C9CB62A" w14:textId="77777777" w:rsidR="00DC1E69" w:rsidRPr="00DC1E69" w:rsidRDefault="00DC1E69" w:rsidP="00DC1E69">
      <w:pPr>
        <w:spacing w:after="120"/>
        <w:jc w:val="both"/>
        <w:rPr>
          <w:lang w:val="sr-Cyrl-RS"/>
        </w:rPr>
      </w:pPr>
      <w:r w:rsidRPr="00DC1E69">
        <w:rPr>
          <w:lang w:val="sr-Cyrl-RS"/>
        </w:rPr>
        <w:t xml:space="preserve">Бач се снабдева водом каптирањем подземних вода основног водоносног комплекса, помоћу бушених бунара (укупно </w:t>
      </w:r>
      <w:r w:rsidRPr="00696890">
        <w:rPr>
          <w:color w:val="1F3864" w:themeColor="accent1" w:themeShade="80"/>
          <w:lang w:val="sr-Cyrl-RS"/>
        </w:rPr>
        <w:t>16 бунара</w:t>
      </w:r>
      <w:r w:rsidRPr="00DC1E69">
        <w:rPr>
          <w:lang w:val="sr-Cyrl-RS"/>
        </w:rPr>
        <w:t>), који су изграђени за свако насеље тако да свако насеље има свој локални водовод, чије је управљање у надлежности општинског јавно комуналног предузећа. Капацитет постојећих изворишта за сада задовољава потребе становника свих насеља, а постоје могућности и за прикључење нових корисника.</w:t>
      </w:r>
    </w:p>
    <w:p w14:paraId="6C6BE67E" w14:textId="770751E8" w:rsidR="002A1270" w:rsidRPr="00DC1E69" w:rsidRDefault="00DC1E69" w:rsidP="00DC1E69">
      <w:pPr>
        <w:spacing w:after="120"/>
        <w:jc w:val="both"/>
        <w:rPr>
          <w:lang w:val="sr-Cyrl-RS"/>
        </w:rPr>
      </w:pPr>
      <w:r w:rsidRPr="00696890">
        <w:rPr>
          <w:color w:val="1F3864" w:themeColor="accent1" w:themeShade="80"/>
          <w:lang w:val="sr-Cyrl-RS"/>
        </w:rPr>
        <w:t xml:space="preserve">Снабдевање водом за пиће становника општине Бач није на потпуно задовољавајућем нивоу </w:t>
      </w:r>
      <w:r w:rsidRPr="00DC1E69">
        <w:rPr>
          <w:lang w:val="sr-Cyrl-RS"/>
        </w:rPr>
        <w:t>у погледу квалитета подземних вода које се користе као водоизворишта (повећан садржај сумпор-водоника и метана, органских материја, хлорида и амонијум јона) и због тога се на извориштима врши третман сирове воде како би се задовољили прописани нормативи.</w:t>
      </w:r>
      <w:r w:rsidR="002A1270">
        <w:rPr>
          <w:lang w:val="sr-Cyrl-RS"/>
        </w:rPr>
        <w:t xml:space="preserve"> </w:t>
      </w:r>
      <w:r w:rsidR="002A1270" w:rsidRPr="00B31B55">
        <w:rPr>
          <w:lang w:val="sr-Latn-RS"/>
        </w:rPr>
        <w:t>У анализи коју je радиo Институт за јавно здравље наводи се да је анализа квалитета воде у водоводу у општини Бач у 2019. години показала</w:t>
      </w:r>
      <w:r w:rsidR="002A1270" w:rsidRPr="00B31B55">
        <w:rPr>
          <w:b/>
          <w:lang w:val="sr-Latn-RS"/>
        </w:rPr>
        <w:t xml:space="preserve"> </w:t>
      </w:r>
      <w:r w:rsidR="002A1270" w:rsidRPr="002A1270">
        <w:rPr>
          <w:color w:val="2F5496" w:themeColor="accent1" w:themeShade="BF"/>
          <w:lang w:val="sr-Latn-RS"/>
        </w:rPr>
        <w:t>физичко-хемијске неисправности у 100% узорака и микробиолошке неисправности у 72,7 % узорака</w:t>
      </w:r>
      <w:r w:rsidR="002A1270" w:rsidRPr="00B31B55">
        <w:rPr>
          <w:b/>
          <w:lang w:val="sr-Latn-RS"/>
        </w:rPr>
        <w:t>.</w:t>
      </w:r>
      <w:r w:rsidR="002A1270">
        <w:rPr>
          <w:b/>
          <w:lang w:val="sr-Cyrl-RS"/>
        </w:rPr>
        <w:t xml:space="preserve"> </w:t>
      </w:r>
      <w:r w:rsidR="002A1270" w:rsidRPr="00851F21">
        <w:rPr>
          <w:lang w:val="sr-Cyrl-RS"/>
        </w:rPr>
        <w:t>Велики проблем је и потрошња воде, пре свега у летњим месецима.</w:t>
      </w:r>
    </w:p>
    <w:p w14:paraId="6D19BA2C" w14:textId="10C4FB83" w:rsidR="00DC1E69" w:rsidRPr="00DC1E69" w:rsidRDefault="00DC1E69" w:rsidP="00DC1E69">
      <w:pPr>
        <w:spacing w:after="120"/>
        <w:jc w:val="both"/>
        <w:rPr>
          <w:lang w:val="sr-Cyrl-RS"/>
        </w:rPr>
      </w:pPr>
      <w:r w:rsidRPr="00DC1E69">
        <w:rPr>
          <w:lang w:val="sr-Cyrl-RS"/>
        </w:rPr>
        <w:t xml:space="preserve">Трајно решавање питања водоснабдевања водом општине Бач, за снабдевање становништва и технолошких процеса за које је потребна вода највишег квалитета, је </w:t>
      </w:r>
      <w:r w:rsidRPr="00696890">
        <w:rPr>
          <w:color w:val="1F3864" w:themeColor="accent1" w:themeShade="80"/>
          <w:lang w:val="sr-Cyrl-RS"/>
        </w:rPr>
        <w:t>успостављање регионалног система водоснабдевања</w:t>
      </w:r>
      <w:r w:rsidRPr="00DC1E69">
        <w:rPr>
          <w:lang w:val="sr-Cyrl-RS"/>
        </w:rPr>
        <w:t>, Бачки регионални систем</w:t>
      </w:r>
      <w:r w:rsidR="00696890">
        <w:rPr>
          <w:rStyle w:val="FootnoteReference"/>
          <w:lang w:val="sr-Cyrl-RS"/>
        </w:rPr>
        <w:footnoteReference w:id="7"/>
      </w:r>
      <w:r w:rsidRPr="00DC1E69">
        <w:rPr>
          <w:lang w:val="sr-Cyrl-RS"/>
        </w:rPr>
        <w:t>.</w:t>
      </w:r>
    </w:p>
    <w:p w14:paraId="41E614C4" w14:textId="77777777" w:rsidR="00A03FE5" w:rsidRPr="00DC1E69" w:rsidRDefault="00A03FE5" w:rsidP="00DC1E69">
      <w:pPr>
        <w:spacing w:after="120"/>
        <w:jc w:val="both"/>
        <w:rPr>
          <w:lang w:val="sr-Cyrl-RS"/>
        </w:rPr>
      </w:pPr>
    </w:p>
    <w:p w14:paraId="653D3A98" w14:textId="77777777" w:rsidR="00DC1E69" w:rsidRPr="00077DC3" w:rsidRDefault="00DC1E69" w:rsidP="00077DC3">
      <w:pPr>
        <w:rPr>
          <w:b/>
          <w:color w:val="2F5496" w:themeColor="accent1" w:themeShade="BF"/>
          <w:lang w:val="sr-Cyrl-RS"/>
        </w:rPr>
      </w:pPr>
      <w:r w:rsidRPr="00077DC3">
        <w:rPr>
          <w:b/>
          <w:color w:val="2F5496" w:themeColor="accent1" w:themeShade="BF"/>
          <w:lang w:val="sr-Cyrl-RS"/>
        </w:rPr>
        <w:t>Управљање отпадом</w:t>
      </w:r>
    </w:p>
    <w:p w14:paraId="78FDB41B" w14:textId="77777777" w:rsidR="00DC1E69" w:rsidRPr="00DC1E69" w:rsidRDefault="00DC1E69" w:rsidP="00077DC3">
      <w:pPr>
        <w:spacing w:before="120" w:after="120"/>
        <w:jc w:val="both"/>
        <w:rPr>
          <w:lang w:val="sr-Cyrl-RS"/>
        </w:rPr>
      </w:pPr>
      <w:r w:rsidRPr="00696890">
        <w:rPr>
          <w:color w:val="2F5496" w:themeColor="accent1" w:themeShade="BF"/>
          <w:lang w:val="sr-Cyrl-RS"/>
        </w:rPr>
        <w:t xml:space="preserve">Управљање отпадом на територији општине није успостављено према прописаним стандардима, јер се сакупљени комунални отпад одлаже на несинитарну депонију, a отпад </w:t>
      </w:r>
      <w:r w:rsidRPr="00696890">
        <w:rPr>
          <w:color w:val="2F5496" w:themeColor="accent1" w:themeShade="BF"/>
          <w:lang w:val="sr-Cyrl-RS"/>
        </w:rPr>
        <w:lastRenderedPageBreak/>
        <w:t>који се не сакупља завршава на дивљим депонијама и сметлиштима</w:t>
      </w:r>
      <w:r w:rsidRPr="00DC1E69">
        <w:rPr>
          <w:lang w:val="sr-Cyrl-RS"/>
        </w:rPr>
        <w:t xml:space="preserve">. Покривеност сакупљања отпадом у свим насељима је 100% (укључујући и старе економије пољопривредних комбината, где још увек живе људи), међутим </w:t>
      </w:r>
      <w:r w:rsidRPr="00696890">
        <w:rPr>
          <w:color w:val="2F5496" w:themeColor="accent1" w:themeShade="BF"/>
          <w:lang w:val="sr-Cyrl-RS"/>
        </w:rPr>
        <w:t>не врши се одвајање у сврху рециклаже</w:t>
      </w:r>
      <w:r w:rsidRPr="00DC1E69">
        <w:rPr>
          <w:lang w:val="sr-Cyrl-RS"/>
        </w:rPr>
        <w:t>.</w:t>
      </w:r>
    </w:p>
    <w:p w14:paraId="37F35650" w14:textId="1C0133D6" w:rsidR="00DC1E69" w:rsidRDefault="00DC1E69" w:rsidP="00DC1E69">
      <w:pPr>
        <w:spacing w:after="120"/>
        <w:jc w:val="both"/>
        <w:rPr>
          <w:lang w:val="sr-Cyrl-RS"/>
        </w:rPr>
      </w:pPr>
      <w:r w:rsidRPr="00DC1E69">
        <w:rPr>
          <w:lang w:val="sr-Cyrl-RS"/>
        </w:rPr>
        <w:t>Према проценама годишње се око 4.800 тона сакупљеног комуналног отпада одложи на општинску несанитарну депонију, која је удаљена свега 1,7 km од првих кућа у насељу Бач. Такође, извесне неутврђене количине отпада, физичка и правна лица неконтролисано и мимо регуларних токова одлажу на општинску несанитарну депонију комуналног отпада. У општини Бач, постоји и седам до осам дивљих депонија, које се сваке године санирају, али се изнова стварају, јер грађани континуирано одлажу отпад на тим локацијама. Према проценама на дивљим депонијама се складишти око 5.000 m3, односно око 700 тона отпада.</w:t>
      </w:r>
    </w:p>
    <w:p w14:paraId="0D430120" w14:textId="65F4C040" w:rsidR="00DC1E69" w:rsidRDefault="00DC1E69" w:rsidP="001C5F91">
      <w:pPr>
        <w:spacing w:before="120"/>
        <w:jc w:val="both"/>
        <w:rPr>
          <w:lang w:val="sr-Cyrl-RS"/>
        </w:rPr>
      </w:pPr>
      <w:r w:rsidRPr="00DC1E69">
        <w:rPr>
          <w:lang w:val="sr-Cyrl-RS"/>
        </w:rPr>
        <w:t xml:space="preserve">Општина Бач је приступила </w:t>
      </w:r>
      <w:r w:rsidRPr="00696890">
        <w:rPr>
          <w:color w:val="2F5496" w:themeColor="accent1" w:themeShade="BF"/>
          <w:lang w:val="sr-Cyrl-RS"/>
        </w:rPr>
        <w:t>западнобачком регионалном систему управљања отпадом</w:t>
      </w:r>
      <w:r w:rsidR="00696890">
        <w:rPr>
          <w:rStyle w:val="FootnoteReference"/>
          <w:lang w:val="sr-Cyrl-RS"/>
        </w:rPr>
        <w:footnoteReference w:id="8"/>
      </w:r>
      <w:r w:rsidR="001C5F91">
        <w:rPr>
          <w:color w:val="2F5496" w:themeColor="accent1" w:themeShade="BF"/>
          <w:lang w:val="sr-Latn-RS"/>
        </w:rPr>
        <w:t xml:space="preserve">, </w:t>
      </w:r>
      <w:r w:rsidR="001C5F91" w:rsidRPr="00680764">
        <w:rPr>
          <w:lang w:val="sr-Cyrl-RS"/>
        </w:rPr>
        <w:t>заједно са општинама Апатин, Кула и Оџаци и градом Сомбором</w:t>
      </w:r>
      <w:r w:rsidR="001C5F91">
        <w:rPr>
          <w:lang w:val="sr-Latn-RS"/>
        </w:rPr>
        <w:t>,</w:t>
      </w:r>
      <w:r w:rsidRPr="00DC1E69">
        <w:rPr>
          <w:lang w:val="sr-Cyrl-RS"/>
        </w:rPr>
        <w:t xml:space="preserve"> у оквиру којег ће бити изграђен рационални центар за управљање отпадом у граду Сомбору на локацији градске депоније „Ранчево” (завршена је израда пројектно-техничке документације). Регионални центар обухвата примарну селекцију на извору настајања отпада, секундарну селекцију, биосушење, компостирање, механичку рафинацију гориве компоненте отпада и депоновање биолошки неутрализованог отпада на санитрану депонију.</w:t>
      </w:r>
    </w:p>
    <w:p w14:paraId="798049D0" w14:textId="77777777" w:rsidR="00077DC3" w:rsidRPr="00DC1E69" w:rsidRDefault="00077DC3" w:rsidP="001C5F91">
      <w:pPr>
        <w:spacing w:before="120"/>
        <w:jc w:val="both"/>
        <w:rPr>
          <w:lang w:val="sr-Cyrl-RS"/>
        </w:rPr>
      </w:pPr>
    </w:p>
    <w:p w14:paraId="5E8ED5BB" w14:textId="77777777" w:rsidR="00DC1E69" w:rsidRPr="00077DC3" w:rsidRDefault="00DC1E69" w:rsidP="00077DC3">
      <w:pPr>
        <w:rPr>
          <w:b/>
          <w:color w:val="2F5496" w:themeColor="accent1" w:themeShade="BF"/>
          <w:lang w:val="sr-Cyrl-RS"/>
        </w:rPr>
      </w:pPr>
      <w:bookmarkStart w:id="13" w:name="_Toc89292462"/>
      <w:r w:rsidRPr="00077DC3">
        <w:rPr>
          <w:b/>
          <w:color w:val="2F5496" w:themeColor="accent1" w:themeShade="BF"/>
          <w:lang w:val="sr-Cyrl-RS"/>
        </w:rPr>
        <w:t>Заштита животне средине</w:t>
      </w:r>
      <w:bookmarkEnd w:id="13"/>
    </w:p>
    <w:p w14:paraId="28AA4E1D" w14:textId="77777777" w:rsidR="00DC1E69" w:rsidRPr="00DC1E69" w:rsidRDefault="00DC1E69" w:rsidP="00696890">
      <w:pPr>
        <w:spacing w:before="120" w:after="120"/>
        <w:jc w:val="both"/>
        <w:rPr>
          <w:lang w:val="sr-Cyrl-RS"/>
        </w:rPr>
      </w:pPr>
      <w:r w:rsidRPr="00696890">
        <w:rPr>
          <w:color w:val="2F5496" w:themeColor="accent1" w:themeShade="BF"/>
          <w:lang w:val="sr-Cyrl-RS"/>
        </w:rPr>
        <w:t>Квалитет ваздуха на територији општине Бач припада првој категорији квалитета ваздуха</w:t>
      </w:r>
      <w:r w:rsidRPr="00DC1E69">
        <w:rPr>
          <w:lang w:val="sr-Cyrl-RS"/>
        </w:rPr>
        <w:t xml:space="preserve">, а територија општине је сврстана у зону „Војводина”, што подразумева чист или незнатно загађен ваздух, где нису прекорачене прописане граничне вредности нивоа ни за једну загађујућу материју. На територији општине не постоји мерно место у оквиру државне мреже за мониторинг квалитета ваздуха нити је успостављен локални мониторинг. Извесно је да основни извор загађујућих материја у ваздуху </w:t>
      </w:r>
      <w:r w:rsidRPr="00696890">
        <w:rPr>
          <w:color w:val="2F5496" w:themeColor="accent1" w:themeShade="BF"/>
          <w:lang w:val="sr-Cyrl-RS"/>
        </w:rPr>
        <w:t>представља грејање стамбених и мањег броја индустријских објеката</w:t>
      </w:r>
      <w:r w:rsidRPr="00DC1E69">
        <w:rPr>
          <w:lang w:val="sr-Cyrl-RS"/>
        </w:rPr>
        <w:t xml:space="preserve">. Као претежни енергент за производњу топлотне енергије користе се углавном чврста фосилна горива (дрво и угаљ) и то у индивидуалним котловима са ложиштима са ниском ефикасности сагоревања (старим котловима, пећима и шпоретима), јер не постоји централни систем грејања, па је могуће претпоставити да у зимском периоду постоје емисије PM 10, PM 2,5 и угљен моноксида. </w:t>
      </w:r>
      <w:r w:rsidRPr="00696890">
        <w:rPr>
          <w:color w:val="2F5496" w:themeColor="accent1" w:themeShade="BF"/>
          <w:lang w:val="sr-Cyrl-RS"/>
        </w:rPr>
        <w:t>Загађење ваздуха потиче и од пољопривреде</w:t>
      </w:r>
      <w:r w:rsidRPr="00DC1E69">
        <w:rPr>
          <w:lang w:val="sr-Cyrl-RS"/>
        </w:rPr>
        <w:t>. На територији општине становништво се интензивно бави пољопривредом, нарочито сточарством, при чему су животињске фарме извори емисија загађујућих материја у ваздуху. Могући извор загађујућих материја у ваздух на подручју општине може бити и саобраћај, услед протока возила на територији општине, као и услед старости возила које поседује локално становништво.</w:t>
      </w:r>
    </w:p>
    <w:p w14:paraId="28836695" w14:textId="42D4452C" w:rsidR="00DC1E69" w:rsidRDefault="00DC1E69" w:rsidP="00DC1E69">
      <w:pPr>
        <w:spacing w:after="120"/>
        <w:jc w:val="both"/>
        <w:rPr>
          <w:lang w:val="sr-Cyrl-RS"/>
        </w:rPr>
      </w:pPr>
      <w:r w:rsidRPr="00696890">
        <w:rPr>
          <w:color w:val="2F5496" w:themeColor="accent1" w:themeShade="BF"/>
          <w:lang w:val="sr-Cyrl-RS"/>
        </w:rPr>
        <w:t>Квалитет површинских вода на територији општине Бач није задовољавајући</w:t>
      </w:r>
      <w:r w:rsidRPr="00DC1E69">
        <w:rPr>
          <w:lang w:val="sr-Cyrl-RS"/>
        </w:rPr>
        <w:t xml:space="preserve">. Воде су претежно треће (укупне органске материје, засићење кисеоником, укупни азот, амонијак и олигофосфати) и четврте класе квалитета, што подразумева </w:t>
      </w:r>
      <w:r w:rsidRPr="00696890">
        <w:rPr>
          <w:color w:val="2F5496" w:themeColor="accent1" w:themeShade="BF"/>
          <w:lang w:val="sr-Cyrl-RS"/>
        </w:rPr>
        <w:t>умерени и слаб еколошки статус</w:t>
      </w:r>
      <w:r w:rsidRPr="00DC1E69">
        <w:rPr>
          <w:lang w:val="sr-Cyrl-RS"/>
        </w:rPr>
        <w:t xml:space="preserve">. Мониторинг квалитета површинских вода није успостављен на територији општине, а у државној мрежи се квалитет прати на мерној станици Бач на каналу Дунав-Тиса-Динав, канал Бачки Петровац–Каравуково. Лош еколошки статус, односно пета класа квалитета је забележена у односу на растворени кисеоник. Микробиолошки параметри нису мерени, али се може претпоставити да је квалитет воде најлошији према тим параметрима. Главне изворе загађења одређеног броја водотокова представљају континуирано испуштање </w:t>
      </w:r>
      <w:r w:rsidRPr="00DC1E69">
        <w:rPr>
          <w:lang w:val="sr-Cyrl-RS"/>
        </w:rPr>
        <w:lastRenderedPageBreak/>
        <w:t>непречишћених отпадних вода, неконтролисано одлагање отпада и загађење које потиче од пољопривреде.</w:t>
      </w:r>
    </w:p>
    <w:p w14:paraId="646E89CA" w14:textId="77777777" w:rsidR="00077DC3" w:rsidRDefault="00077DC3" w:rsidP="00DC1E69">
      <w:pPr>
        <w:spacing w:after="120"/>
        <w:jc w:val="both"/>
        <w:rPr>
          <w:lang w:val="sr-Cyrl-RS"/>
        </w:rPr>
      </w:pPr>
    </w:p>
    <w:p w14:paraId="4A671282" w14:textId="5FD9E1D0" w:rsidR="00077DC3" w:rsidRPr="00077DC3" w:rsidRDefault="00077DC3" w:rsidP="00077DC3">
      <w:pPr>
        <w:rPr>
          <w:b/>
          <w:color w:val="2F5496" w:themeColor="accent1" w:themeShade="BF"/>
          <w:lang w:val="sr-Cyrl-RS"/>
        </w:rPr>
      </w:pPr>
      <w:r w:rsidRPr="00077DC3">
        <w:rPr>
          <w:b/>
          <w:color w:val="2F5496" w:themeColor="accent1" w:themeShade="BF"/>
          <w:lang w:val="sr-Cyrl-RS"/>
        </w:rPr>
        <w:t>Отпадне воде</w:t>
      </w:r>
    </w:p>
    <w:p w14:paraId="5A91F904" w14:textId="071D7F45" w:rsidR="002A1270" w:rsidRPr="00077DC3" w:rsidRDefault="00077DC3" w:rsidP="00077DC3">
      <w:pPr>
        <w:spacing w:before="120" w:after="120"/>
        <w:jc w:val="both"/>
        <w:rPr>
          <w:lang w:val="sr-Cyrl-RS"/>
        </w:rPr>
      </w:pPr>
      <w:r w:rsidRPr="00DC1E69">
        <w:rPr>
          <w:lang w:val="sr-Cyrl-RS"/>
        </w:rPr>
        <w:t xml:space="preserve">Дужина канализационе мреже износи 28,8 km и на њу је прикључено 980 домаћинстава. </w:t>
      </w:r>
      <w:r w:rsidRPr="00696890">
        <w:rPr>
          <w:color w:val="2F5496" w:themeColor="accent1" w:themeShade="BF"/>
          <w:lang w:val="sr-Cyrl-RS"/>
        </w:rPr>
        <w:t>Покривеност домаћинстава канализационом мрежом износи само 18,5%</w:t>
      </w:r>
      <w:r w:rsidRPr="00DC1E69">
        <w:rPr>
          <w:lang w:val="sr-Cyrl-RS"/>
        </w:rPr>
        <w:t xml:space="preserve"> што је далеко испод покривености Јужнобачког округа (69%), а такође је доста нижа и од покривеност територије Републике Србију (63,2%). </w:t>
      </w:r>
      <w:r>
        <w:rPr>
          <w:lang w:val="sr-Cyrl-RS"/>
        </w:rPr>
        <w:t xml:space="preserve">У претходних десет година изграђено је свега 1,2 </w:t>
      </w:r>
      <w:r>
        <w:rPr>
          <w:lang w:val="sr-Latn-RS"/>
        </w:rPr>
        <w:t>km</w:t>
      </w:r>
      <w:r>
        <w:rPr>
          <w:lang w:val="sr-Cyrl-RS"/>
        </w:rPr>
        <w:t xml:space="preserve"> канализационе мреже. </w:t>
      </w:r>
      <w:r w:rsidR="00DC1E69" w:rsidRPr="00696890">
        <w:rPr>
          <w:color w:val="2F5496" w:themeColor="accent1" w:themeShade="BF"/>
          <w:lang w:val="sr-Cyrl-RS"/>
        </w:rPr>
        <w:t>Комуналне отпадне воде се сакупљају и пречишћавају само за део насеља Бач</w:t>
      </w:r>
      <w:r w:rsidR="00DC1E69" w:rsidRPr="00DC1E69">
        <w:rPr>
          <w:lang w:val="sr-Cyrl-RS"/>
        </w:rPr>
        <w:t xml:space="preserve">, док сва остала насеља немају решено одвођење и пречишћавање отпадних вода које се испуштају без пречишћавања директно у површинске воде и околину. Систем за одвођење атмосферских вода, у виду зацевљене канализационе мреже је делимично изграђен за урбано насеље Бач, док се преостали део атмосферске вода овог насеља одводи отвореним каналима. Остала насеља у већини имају </w:t>
      </w:r>
      <w:r w:rsidR="00DC1E69" w:rsidRPr="00696890">
        <w:rPr>
          <w:color w:val="2F5496" w:themeColor="accent1" w:themeShade="BF"/>
          <w:lang w:val="sr-Cyrl-RS"/>
        </w:rPr>
        <w:t>отворене канале</w:t>
      </w:r>
      <w:r w:rsidR="00DC1E69" w:rsidRPr="00DC1E69">
        <w:rPr>
          <w:lang w:val="sr-Cyrl-RS"/>
        </w:rPr>
        <w:t xml:space="preserve"> који се простиру уз саобраћајнице и који се </w:t>
      </w:r>
      <w:r w:rsidR="00DC1E69" w:rsidRPr="00696890">
        <w:rPr>
          <w:color w:val="2F5496" w:themeColor="accent1" w:themeShade="BF"/>
          <w:lang w:val="sr-Cyrl-RS"/>
        </w:rPr>
        <w:t>уливају у најближе реципијенте: водотокове, депресије на периферијама насеља или мелиорационе канале.</w:t>
      </w:r>
      <w:r w:rsidR="002A1270">
        <w:rPr>
          <w:color w:val="2F5496" w:themeColor="accent1" w:themeShade="BF"/>
          <w:lang w:val="sr-Cyrl-RS"/>
        </w:rPr>
        <w:t xml:space="preserve"> </w:t>
      </w:r>
      <w:r w:rsidR="002A1270">
        <w:rPr>
          <w:lang w:val="sr-Cyrl-RS"/>
        </w:rPr>
        <w:t xml:space="preserve">Сакупљене отпадне воде путем канализационог система са дела територије насеља Бач, одводе се на постројење за пречишћавање отпадних вода, </w:t>
      </w:r>
      <w:r w:rsidR="002A1270" w:rsidRPr="005D0DDC">
        <w:rPr>
          <w:lang w:val="sr-Cyrl-RS"/>
        </w:rPr>
        <w:t>капацитета 10.000 еквивалент</w:t>
      </w:r>
      <w:r w:rsidR="002A1270" w:rsidRPr="00822579">
        <w:rPr>
          <w:lang w:val="sr-Cyrl-RS"/>
        </w:rPr>
        <w:t xml:space="preserve"> становника (са могућношћу дуплирања капацитета), </w:t>
      </w:r>
      <w:r w:rsidR="002A1270">
        <w:rPr>
          <w:lang w:val="sr-Cyrl-RS"/>
        </w:rPr>
        <w:t>које поседује ниво секундарног степена</w:t>
      </w:r>
      <w:r w:rsidR="002A1270" w:rsidRPr="00822579">
        <w:rPr>
          <w:lang w:val="sr-Cyrl-RS"/>
        </w:rPr>
        <w:t xml:space="preserve"> пречишћавања </w:t>
      </w:r>
      <w:r w:rsidR="002A1270" w:rsidRPr="005D0DDC">
        <w:rPr>
          <w:lang w:val="sr-Cyrl-RS"/>
        </w:rPr>
        <w:t>типа биолагуна. Индустријске отпадне воде се не уливају у постојећи канализациони систем, већ се са ниским степеном предтретмана испуштају директно у површинске воде и околину</w:t>
      </w:r>
      <w:r w:rsidR="002A1270" w:rsidRPr="00822579">
        <w:rPr>
          <w:lang w:val="sr-Cyrl-RS"/>
        </w:rPr>
        <w:t xml:space="preserve">. </w:t>
      </w:r>
      <w:r w:rsidR="002A1270" w:rsidRPr="00A32D32">
        <w:rPr>
          <w:lang w:val="sr-Cyrl-RS"/>
        </w:rPr>
        <w:t xml:space="preserve">Количина испуштених отпадних вода је, </w:t>
      </w:r>
      <w:r w:rsidR="002A1270" w:rsidRPr="002A1270">
        <w:rPr>
          <w:lang w:val="sr-Cyrl-RS"/>
        </w:rPr>
        <w:t xml:space="preserve">према подацима из 2018. године, износила 518.000 </w:t>
      </w:r>
      <w:r w:rsidR="002A1270" w:rsidRPr="002A1270">
        <w:rPr>
          <w:lang w:val="sr-Latn-RS"/>
        </w:rPr>
        <w:t>m</w:t>
      </w:r>
      <w:r w:rsidR="002A1270" w:rsidRPr="002A1270">
        <w:rPr>
          <w:vertAlign w:val="superscript"/>
          <w:lang w:val="sr-Latn-RS"/>
        </w:rPr>
        <w:t>3</w:t>
      </w:r>
      <w:r w:rsidR="002A1270" w:rsidRPr="002A1270">
        <w:rPr>
          <w:vertAlign w:val="superscript"/>
          <w:lang w:val="sr-Cyrl-RS"/>
        </w:rPr>
        <w:t xml:space="preserve">, </w:t>
      </w:r>
      <w:r w:rsidR="002A1270" w:rsidRPr="002A1270">
        <w:rPr>
          <w:lang w:val="sr-Cyrl-RS"/>
        </w:rPr>
        <w:t>од чега</w:t>
      </w:r>
      <w:r w:rsidR="002A1270" w:rsidRPr="002A1270">
        <w:rPr>
          <w:vertAlign w:val="superscript"/>
          <w:lang w:val="sr-Cyrl-RS"/>
        </w:rPr>
        <w:t xml:space="preserve"> </w:t>
      </w:r>
      <w:r w:rsidR="002A1270" w:rsidRPr="002A1270">
        <w:rPr>
          <w:lang w:val="sr-Cyrl-RS"/>
        </w:rPr>
        <w:t xml:space="preserve">је у канализацију испуштено 409.000 </w:t>
      </w:r>
      <w:r w:rsidR="002A1270" w:rsidRPr="002A1270">
        <w:rPr>
          <w:lang w:val="sr-Latn-RS"/>
        </w:rPr>
        <w:t>m</w:t>
      </w:r>
      <w:r w:rsidR="002A1270" w:rsidRPr="002A1270">
        <w:rPr>
          <w:lang w:val="sr-Cyrl-RS"/>
        </w:rPr>
        <w:t>. Систем за одвођење атмосферских вода, у виду зацевљене канализационе мреже је делимично изграђен</w:t>
      </w:r>
      <w:r w:rsidR="002A1270" w:rsidRPr="002A1270">
        <w:t xml:space="preserve"> </w:t>
      </w:r>
      <w:proofErr w:type="spellStart"/>
      <w:r w:rsidR="002A1270" w:rsidRPr="002A1270">
        <w:t>за</w:t>
      </w:r>
      <w:proofErr w:type="spellEnd"/>
      <w:r w:rsidR="002A1270" w:rsidRPr="002A1270">
        <w:t xml:space="preserve"> </w:t>
      </w:r>
      <w:proofErr w:type="spellStart"/>
      <w:r w:rsidR="002A1270" w:rsidRPr="002A1270">
        <w:t>урбано</w:t>
      </w:r>
      <w:proofErr w:type="spellEnd"/>
      <w:r w:rsidR="002A1270" w:rsidRPr="002A1270">
        <w:t xml:space="preserve"> </w:t>
      </w:r>
      <w:proofErr w:type="spellStart"/>
      <w:r w:rsidR="002A1270" w:rsidRPr="002A1270">
        <w:t>насеље</w:t>
      </w:r>
      <w:proofErr w:type="spellEnd"/>
      <w:r w:rsidR="002A1270" w:rsidRPr="002A1270">
        <w:t xml:space="preserve"> </w:t>
      </w:r>
      <w:r w:rsidR="002A1270" w:rsidRPr="002A1270">
        <w:rPr>
          <w:lang w:val="sr-Cyrl-RS"/>
        </w:rPr>
        <w:t>Бач, док се преостали део атмосферске вода овог насеља одводи</w:t>
      </w:r>
      <w:r w:rsidR="002A1270" w:rsidRPr="00171A44">
        <w:rPr>
          <w:lang w:val="sr-Cyrl-RS"/>
        </w:rPr>
        <w:t xml:space="preserve"> отвореним каналима. Остала насеља у већини, имају отворене канале који се простиру уз саобраћајнице и који се уливају у најближе реципијенте:</w:t>
      </w:r>
      <w:r w:rsidR="002A1270">
        <w:rPr>
          <w:lang w:val="sr-Cyrl-RS"/>
        </w:rPr>
        <w:t xml:space="preserve"> водотокове, депресије на периферијама насеља или мелиорационе канале. </w:t>
      </w:r>
      <w:r w:rsidR="002A1270">
        <w:rPr>
          <w:lang w:val="sr-Cyrl-CS"/>
        </w:rPr>
        <w:t xml:space="preserve"> </w:t>
      </w:r>
      <w:r w:rsidR="002A1270">
        <w:rPr>
          <w:lang w:val="sr-Cyrl-RS"/>
        </w:rPr>
        <w:t>Проблем одвођења ових вода је веома изражен, копање и нивелације се најчешће не ураде како је то потребно, а за дугорочно решавање проблема, најпре је потребно приступити изради пројектно-техничке документације.</w:t>
      </w:r>
    </w:p>
    <w:p w14:paraId="1A5CF390" w14:textId="58D45009" w:rsidR="00DC1E69" w:rsidRPr="00DC1E69" w:rsidRDefault="00DC1E69" w:rsidP="00DC1E69">
      <w:pPr>
        <w:spacing w:after="120"/>
        <w:jc w:val="both"/>
        <w:rPr>
          <w:lang w:val="sr-Cyrl-RS"/>
        </w:rPr>
      </w:pPr>
      <w:r w:rsidRPr="00D60878">
        <w:rPr>
          <w:color w:val="2F5496" w:themeColor="accent1" w:themeShade="BF"/>
          <w:lang w:val="sr-Cyrl-RS"/>
        </w:rPr>
        <w:t>Локални регистар загађивача није у потпуности успостављен</w:t>
      </w:r>
      <w:r w:rsidRPr="00DC1E69">
        <w:rPr>
          <w:lang w:val="sr-Cyrl-RS"/>
        </w:rPr>
        <w:t>. Земљиште на ширем простору општине Бач није загађено хемијским средствима пореклом из индустрије и претежно га чини обрадиво земљиште са претежно ратарском производњом. Загађење тог земљишта се може очекивати од прекомерног коришћења агротехничких средстава. Ужа подручја загађења могу се очекивати и од индустријских (агроиндустрија) и других привредних објеката (грађевинарство, трговина, угоститељство и др.). Земљиште је такође угрожено услед неадекватног збрињавања отпада у појединим насељима, као и неадекватног третирања отпадних вода. Један од извора загађења земљишта (укључујући и загађење воде и хране) је и неправилно поступање са угинулим животињама и остацима животињског порекла.</w:t>
      </w:r>
    </w:p>
    <w:p w14:paraId="7AF89A06" w14:textId="2558DECD" w:rsidR="00DC1E69" w:rsidRDefault="00DC1E69" w:rsidP="00DC1E69">
      <w:pPr>
        <w:spacing w:after="120"/>
        <w:jc w:val="both"/>
        <w:rPr>
          <w:lang w:val="sr-Cyrl-RS"/>
        </w:rPr>
      </w:pPr>
      <w:r w:rsidRPr="005833B1">
        <w:rPr>
          <w:color w:val="2F5496" w:themeColor="accent1" w:themeShade="BF"/>
          <w:lang w:val="sr-Cyrl-RS"/>
        </w:rPr>
        <w:t>Издвајања из буџета општине за област заштите животне средине било је променљиво током година</w:t>
      </w:r>
      <w:r w:rsidRPr="00DC1E69">
        <w:rPr>
          <w:lang w:val="sr-Cyrl-RS"/>
        </w:rPr>
        <w:t>. Тако су издвајања из буџета у 2020. за заштиту животне средине износила 8</w:t>
      </w:r>
      <w:r w:rsidRPr="005833B1">
        <w:rPr>
          <w:color w:val="2F5496" w:themeColor="accent1" w:themeShade="BF"/>
          <w:lang w:val="sr-Cyrl-RS"/>
        </w:rPr>
        <w:t xml:space="preserve">,1 милиона </w:t>
      </w:r>
      <w:r w:rsidR="001C5F91">
        <w:rPr>
          <w:color w:val="2F5496" w:themeColor="accent1" w:themeShade="BF"/>
          <w:lang w:val="sr-Cyrl-RS"/>
        </w:rPr>
        <w:t>дин.</w:t>
      </w:r>
      <w:r w:rsidRPr="005833B1">
        <w:rPr>
          <w:color w:val="2F5496" w:themeColor="accent1" w:themeShade="BF"/>
          <w:lang w:val="sr-Cyrl-RS"/>
        </w:rPr>
        <w:t>, што представља 1,2% укупно утрошених буџетских средстава</w:t>
      </w:r>
      <w:r w:rsidRPr="00DC1E69">
        <w:rPr>
          <w:lang w:val="sr-Cyrl-RS"/>
        </w:rPr>
        <w:t xml:space="preserve">. Утрошен је 1,1 милион </w:t>
      </w:r>
      <w:r w:rsidR="001C5F91">
        <w:rPr>
          <w:lang w:val="sr-Cyrl-RS"/>
        </w:rPr>
        <w:t>дин.</w:t>
      </w:r>
      <w:r w:rsidRPr="00DC1E69">
        <w:rPr>
          <w:lang w:val="sr-Cyrl-RS"/>
        </w:rPr>
        <w:t xml:space="preserve"> за заштиту биљног и животињског света и близу 7 милиона РСД за остале намене (уклањање дивљих депонија, уништавање коровске биљке амброзије, мониторинг површинских вода итд.).</w:t>
      </w:r>
    </w:p>
    <w:p w14:paraId="5D6828CD" w14:textId="77777777" w:rsidR="00077DC3" w:rsidRPr="00DC1E69" w:rsidRDefault="00077DC3" w:rsidP="00DC1E69">
      <w:pPr>
        <w:spacing w:after="120"/>
        <w:jc w:val="both"/>
        <w:rPr>
          <w:lang w:val="sr-Cyrl-RS"/>
        </w:rPr>
      </w:pPr>
    </w:p>
    <w:p w14:paraId="2E39D9A8" w14:textId="77777777" w:rsidR="00DC1E69" w:rsidRPr="00077DC3" w:rsidRDefault="00DC1E69" w:rsidP="00077DC3">
      <w:pPr>
        <w:rPr>
          <w:b/>
          <w:color w:val="2F5496" w:themeColor="accent1" w:themeShade="BF"/>
          <w:sz w:val="26"/>
          <w:szCs w:val="26"/>
          <w:lang w:val="sr-Cyrl-RS"/>
        </w:rPr>
      </w:pPr>
      <w:bookmarkStart w:id="14" w:name="_Toc89292463"/>
      <w:r w:rsidRPr="00077DC3">
        <w:rPr>
          <w:b/>
          <w:color w:val="2F5496" w:themeColor="accent1" w:themeShade="BF"/>
          <w:sz w:val="26"/>
          <w:szCs w:val="26"/>
          <w:lang w:val="sr-Cyrl-RS"/>
        </w:rPr>
        <w:lastRenderedPageBreak/>
        <w:t>Економски развој</w:t>
      </w:r>
      <w:bookmarkEnd w:id="14"/>
    </w:p>
    <w:p w14:paraId="071FD872" w14:textId="3DE772FE" w:rsidR="00E86146" w:rsidRDefault="00DC1E69" w:rsidP="00A03FE5">
      <w:pPr>
        <w:spacing w:before="120" w:after="160"/>
        <w:jc w:val="both"/>
        <w:rPr>
          <w:lang w:val="sr-Cyrl-RS"/>
        </w:rPr>
      </w:pPr>
      <w:r w:rsidRPr="00DC1E69">
        <w:rPr>
          <w:lang w:val="sr-Cyrl-RS"/>
        </w:rPr>
        <w:t xml:space="preserve">На територији општине у 2020. послује 475 привредних субјеката (131 привредно друштво и 344 предузетника). </w:t>
      </w:r>
      <w:r w:rsidRPr="005833B1">
        <w:rPr>
          <w:color w:val="2F5496" w:themeColor="accent1" w:themeShade="BF"/>
          <w:lang w:val="sr-Cyrl-RS"/>
        </w:rPr>
        <w:t>Предузетничка клима је испод просека Републике Србије</w:t>
      </w:r>
      <w:r w:rsidRPr="00DC1E69">
        <w:rPr>
          <w:lang w:val="sr-Cyrl-RS"/>
        </w:rPr>
        <w:t>. Број активних привредних друштава на 1.000 становника износи 9, што је за скоро упола мање од просека Републике Србије (17) и знатно ниже од просека Јужнобачког округа (21).</w:t>
      </w:r>
      <w:r w:rsidR="00E86146">
        <w:rPr>
          <w:lang w:val="sr-Cyrl-RS"/>
        </w:rPr>
        <w:t xml:space="preserve"> </w:t>
      </w:r>
      <w:r w:rsidR="00E86146" w:rsidRPr="00E86146">
        <w:rPr>
          <w:lang w:val="sr-Cyrl-RS"/>
        </w:rPr>
        <w:t xml:space="preserve">Нето ефекат нових привредних субјеката </w:t>
      </w:r>
      <w:r w:rsidR="00E86146" w:rsidRPr="00E86146">
        <w:rPr>
          <w:color w:val="2F5496" w:themeColor="accent1" w:themeShade="BF"/>
          <w:lang w:val="sr-Cyrl-RS"/>
        </w:rPr>
        <w:t xml:space="preserve">је позитиван </w:t>
      </w:r>
      <w:r w:rsidR="00E86146" w:rsidRPr="00E86146">
        <w:rPr>
          <w:lang w:val="sr-Cyrl-RS"/>
        </w:rPr>
        <w:t>посматрано од 2015. године,</w:t>
      </w:r>
      <w:r w:rsidR="00E86146">
        <w:rPr>
          <w:lang w:val="sr-Cyrl-RS"/>
        </w:rPr>
        <w:t xml:space="preserve"> уз значајне осцилације сваке године</w:t>
      </w:r>
      <w:r w:rsidR="00E86146">
        <w:rPr>
          <w:rStyle w:val="FootnoteReference"/>
          <w:lang w:val="sr-Cyrl-RS"/>
        </w:rPr>
        <w:footnoteReference w:id="9"/>
      </w:r>
      <w:r w:rsidR="00E86146">
        <w:rPr>
          <w:lang w:val="sr-Cyrl-RS"/>
        </w:rPr>
        <w:t>.</w:t>
      </w:r>
    </w:p>
    <w:p w14:paraId="7C5FD712" w14:textId="56A78CDC" w:rsidR="00DC1E69" w:rsidRDefault="00DC1E69" w:rsidP="005833B1">
      <w:pPr>
        <w:spacing w:before="120" w:after="120"/>
        <w:jc w:val="both"/>
        <w:rPr>
          <w:lang w:val="sr-Cyrl-RS"/>
        </w:rPr>
      </w:pPr>
      <w:r w:rsidRPr="00DC1E69">
        <w:rPr>
          <w:lang w:val="sr-Cyrl-RS"/>
        </w:rPr>
        <w:t xml:space="preserve">Број </w:t>
      </w:r>
      <w:bookmarkStart w:id="15" w:name="_Hlk10907753"/>
      <w:r w:rsidRPr="00DC1E69">
        <w:rPr>
          <w:lang w:val="sr-Cyrl-RS"/>
        </w:rPr>
        <w:t xml:space="preserve">предузетничких радњи на 1.000 становника износи </w:t>
      </w:r>
      <w:bookmarkEnd w:id="15"/>
      <w:r w:rsidRPr="00DC1E69">
        <w:rPr>
          <w:lang w:val="sr-Cyrl-RS"/>
        </w:rPr>
        <w:t>26, што је за 34% испод просека Републике Србије (39) односно за 41% испод просека Јужнобачког округа (44).</w:t>
      </w:r>
    </w:p>
    <w:p w14:paraId="74D3AC2F" w14:textId="77777777" w:rsidR="00A03FE5" w:rsidRPr="00DC1E69" w:rsidRDefault="00A03FE5" w:rsidP="005833B1">
      <w:pPr>
        <w:spacing w:before="120" w:after="120"/>
        <w:jc w:val="both"/>
        <w:rPr>
          <w:lang w:val="sr-Cyrl-RS"/>
        </w:rPr>
      </w:pPr>
    </w:p>
    <w:p w14:paraId="03CAD3F7" w14:textId="77777777" w:rsidR="00DC1E69" w:rsidRPr="005833B1" w:rsidRDefault="00DC1E69" w:rsidP="00DC1E69">
      <w:pPr>
        <w:spacing w:after="120"/>
        <w:jc w:val="center"/>
        <w:rPr>
          <w:color w:val="2F5496" w:themeColor="accent1" w:themeShade="BF"/>
          <w:lang w:val="sr-Cyrl-RS"/>
        </w:rPr>
      </w:pPr>
      <w:r w:rsidRPr="005833B1">
        <w:rPr>
          <w:color w:val="2F5496" w:themeColor="accent1" w:themeShade="BF"/>
          <w:lang w:val="sr-Cyrl-RS"/>
        </w:rPr>
        <w:t>Графикон 1. Број привредних друштава и предузетника у општини Бач</w:t>
      </w:r>
    </w:p>
    <w:p w14:paraId="1732591D" w14:textId="77777777" w:rsidR="00DC1E69" w:rsidRPr="00DC1E69" w:rsidRDefault="00DC1E69" w:rsidP="00DC1E69">
      <w:pPr>
        <w:spacing w:after="80"/>
        <w:rPr>
          <w:lang w:val="sr-Cyrl-RS"/>
        </w:rPr>
      </w:pPr>
      <w:r w:rsidRPr="00DC1E69">
        <w:rPr>
          <w:noProof/>
          <w:lang w:val="sr-Cyrl-RS"/>
        </w:rPr>
        <w:drawing>
          <wp:inline distT="0" distB="0" distL="0" distR="0" wp14:anchorId="22F90F9C" wp14:editId="47D8A664">
            <wp:extent cx="2843530" cy="1655618"/>
            <wp:effectExtent l="0" t="0" r="13970" b="1905"/>
            <wp:docPr id="25" name="Chart 25">
              <a:extLst xmlns:a="http://schemas.openxmlformats.org/drawingml/2006/main">
                <a:ext uri="{FF2B5EF4-FFF2-40B4-BE49-F238E27FC236}">
                  <a16:creationId xmlns:a16="http://schemas.microsoft.com/office/drawing/2014/main" id="{6A4E241C-6A02-4815-9D30-9A327AE9EE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DC1E69">
        <w:rPr>
          <w:noProof/>
          <w:lang w:val="sr-Cyrl-RS"/>
        </w:rPr>
        <w:drawing>
          <wp:inline distT="0" distB="0" distL="0" distR="0" wp14:anchorId="5D74388C" wp14:editId="4EAA341E">
            <wp:extent cx="2828925" cy="1641764"/>
            <wp:effectExtent l="0" t="0" r="9525" b="15875"/>
            <wp:docPr id="26" name="Chart 26">
              <a:extLst xmlns:a="http://schemas.openxmlformats.org/drawingml/2006/main">
                <a:ext uri="{FF2B5EF4-FFF2-40B4-BE49-F238E27FC236}">
                  <a16:creationId xmlns:a16="http://schemas.microsoft.com/office/drawing/2014/main" id="{480198A7-723C-458A-9B87-A2B30C9BB1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19171B9" w14:textId="00298B6B" w:rsidR="00DC1E69" w:rsidRDefault="00DC1E69" w:rsidP="00DC1E69">
      <w:pPr>
        <w:spacing w:after="80"/>
        <w:rPr>
          <w:lang w:val="sr-Cyrl-RS"/>
        </w:rPr>
      </w:pPr>
      <w:r w:rsidRPr="00DC1E69">
        <w:rPr>
          <w:lang w:val="sr-Cyrl-RS"/>
        </w:rPr>
        <w:t xml:space="preserve">Извор: Регистар мера и подстицаја привредног развоја, Агенција за привредне регистре (линк </w:t>
      </w:r>
      <w:r w:rsidR="00EC08A7">
        <w:fldChar w:fldCharType="begin"/>
      </w:r>
      <w:r w:rsidR="00EC08A7">
        <w:instrText xml:space="preserve"> HYPERLINK "https://pretraga2.apr.gov.rs/APRMapePodsticaja/" </w:instrText>
      </w:r>
      <w:r w:rsidR="00EC08A7">
        <w:fldChar w:fldCharType="separate"/>
      </w:r>
      <w:r w:rsidRPr="00DC1E69">
        <w:rPr>
          <w:lang w:val="sr-Cyrl-RS"/>
        </w:rPr>
        <w:t>&gt;&gt;</w:t>
      </w:r>
      <w:r w:rsidR="00EC08A7">
        <w:rPr>
          <w:lang w:val="sr-Cyrl-RS"/>
        </w:rPr>
        <w:fldChar w:fldCharType="end"/>
      </w:r>
      <w:r w:rsidRPr="00DC1E69">
        <w:rPr>
          <w:lang w:val="sr-Cyrl-RS"/>
        </w:rPr>
        <w:t xml:space="preserve">). </w:t>
      </w:r>
    </w:p>
    <w:p w14:paraId="14B8237F" w14:textId="7F9999A9" w:rsidR="00E86146" w:rsidRDefault="00E86146" w:rsidP="00E86146">
      <w:pPr>
        <w:spacing w:before="120" w:after="160"/>
        <w:jc w:val="both"/>
        <w:rPr>
          <w:lang w:val="sr-Cyrl-RS"/>
        </w:rPr>
      </w:pPr>
      <w:r>
        <w:rPr>
          <w:lang w:val="sr-Cyrl-RS"/>
        </w:rPr>
        <w:t>Н</w:t>
      </w:r>
      <w:r w:rsidRPr="00F8010D">
        <w:rPr>
          <w:lang w:val="sr-Cyrl-RS"/>
        </w:rPr>
        <w:t xml:space="preserve">а територији  општине  постоји  </w:t>
      </w:r>
      <w:r w:rsidRPr="00E86146">
        <w:rPr>
          <w:color w:val="2F5496" w:themeColor="accent1" w:themeShade="BF"/>
          <w:lang w:val="sr-Cyrl-RS"/>
        </w:rPr>
        <w:t xml:space="preserve">једна  индустријска зона – „Мала Привреда“ </w:t>
      </w:r>
      <w:r w:rsidRPr="00F8010D">
        <w:rPr>
          <w:lang w:val="sr-Cyrl-RS"/>
        </w:rPr>
        <w:t>која  је инфраструктурно опремљена.</w:t>
      </w:r>
    </w:p>
    <w:p w14:paraId="54D63B6C" w14:textId="34BAEC1F" w:rsidR="005833B1" w:rsidRPr="00077DC3" w:rsidRDefault="00E86146" w:rsidP="00077DC3">
      <w:pPr>
        <w:spacing w:after="120"/>
        <w:jc w:val="both"/>
        <w:rPr>
          <w:lang w:val="sr-Latn-RS"/>
        </w:rPr>
      </w:pPr>
      <w:r w:rsidRPr="00E86146">
        <w:rPr>
          <w:bCs/>
          <w:color w:val="2F5496" w:themeColor="accent1" w:themeShade="BF"/>
          <w:lang w:val="sr-Cyrl-RS"/>
        </w:rPr>
        <w:t xml:space="preserve">Издвајања из локалног буџета за локални економски развој </w:t>
      </w:r>
      <w:r w:rsidRPr="00E86146">
        <w:rPr>
          <w:bCs/>
          <w:lang w:val="sr-Cyrl-RS"/>
        </w:rPr>
        <w:t>износе у просеку 1,8% од укупног буџета општине.</w:t>
      </w:r>
      <w:r w:rsidRPr="00E86146">
        <w:rPr>
          <w:color w:val="333333"/>
          <w:shd w:val="clear" w:color="auto" w:fill="F2F2F2"/>
          <w:lang w:val="sr-Cyrl-RS"/>
        </w:rPr>
        <w:t xml:space="preserve"> </w:t>
      </w:r>
      <w:r w:rsidRPr="00E86146">
        <w:rPr>
          <w:lang w:val="sr-Cyrl-RS"/>
        </w:rPr>
        <w:t xml:space="preserve">Највећи део овог износа, око 50%,  односи се на финансирање мера активне политике запошљавања које локална самоуправа спроводи у сарадњи са Националном службом за запошљавање, а односи се на јавне радове, субвенције за отварање нових радних места или финансирање приправничког стажа. Преостали износ односи се на реализацију развојних пројеката који за циљ имају локални економски развој и унапређење запошљавања на територији општине, и исти зависе од успешности на разним донаторким конкурсима за финансирање. Локална самоуправа је значајно унапредила ефикасност пружања услуга привреди, пре свега захваљујући електронској управи и сервисима као што су: е-дозволе и е-зуп.  Општина Бач  има  успостављену организациону јединицу за локални економски развој,  у форми  </w:t>
      </w:r>
      <w:r w:rsidRPr="00E86146">
        <w:rPr>
          <w:color w:val="2F5496" w:themeColor="accent1" w:themeShade="BF"/>
          <w:lang w:val="sr-Cyrl-RS"/>
        </w:rPr>
        <w:t>Одељења за привреду и локални економски развој</w:t>
      </w:r>
      <w:r w:rsidRPr="00E86146">
        <w:rPr>
          <w:lang w:val="sr-Cyrl-RS"/>
        </w:rPr>
        <w:t xml:space="preserve">. Општина Бач сваке године усваја и </w:t>
      </w:r>
      <w:r w:rsidRPr="00E86146">
        <w:rPr>
          <w:color w:val="2F5496" w:themeColor="accent1" w:themeShade="BF"/>
          <w:lang w:val="sr-Cyrl-RS"/>
        </w:rPr>
        <w:t xml:space="preserve">Локални акциони план запошљавања </w:t>
      </w:r>
      <w:r w:rsidRPr="00E86146">
        <w:rPr>
          <w:color w:val="000000"/>
          <w:lang w:val="sr-Cyrl-RS"/>
        </w:rPr>
        <w:t xml:space="preserve">(ЛАПЗ) а који обухвата избор корисника различитих локалних програма запошљавања које Општина Бач реализује заједно са Националном службом запошљавања. </w:t>
      </w:r>
    </w:p>
    <w:p w14:paraId="43C484EC" w14:textId="77777777" w:rsidR="00DC1E69" w:rsidRPr="00077DC3" w:rsidRDefault="00DC1E69" w:rsidP="00077DC3">
      <w:pPr>
        <w:rPr>
          <w:b/>
          <w:color w:val="2F5496" w:themeColor="accent1" w:themeShade="BF"/>
          <w:lang w:val="sr-Cyrl-RS"/>
        </w:rPr>
      </w:pPr>
      <w:bookmarkStart w:id="16" w:name="_Toc89292464"/>
      <w:r w:rsidRPr="00077DC3">
        <w:rPr>
          <w:b/>
          <w:color w:val="2F5496" w:themeColor="accent1" w:themeShade="BF"/>
          <w:lang w:val="sr-Cyrl-RS"/>
        </w:rPr>
        <w:t>Структура привреде</w:t>
      </w:r>
      <w:bookmarkEnd w:id="16"/>
    </w:p>
    <w:p w14:paraId="30586FE8" w14:textId="020121B4" w:rsidR="005833B1" w:rsidRPr="00DC1E69" w:rsidRDefault="00DC1E69" w:rsidP="005833B1">
      <w:pPr>
        <w:spacing w:before="120" w:after="120"/>
        <w:jc w:val="both"/>
        <w:rPr>
          <w:lang w:val="sr-Cyrl-RS"/>
        </w:rPr>
      </w:pPr>
      <w:r w:rsidRPr="00DC1E69">
        <w:rPr>
          <w:lang w:val="sr-Cyrl-RS"/>
        </w:rPr>
        <w:t xml:space="preserve">Становништво општине се већински бави </w:t>
      </w:r>
      <w:r w:rsidRPr="005833B1">
        <w:rPr>
          <w:color w:val="2F5496" w:themeColor="accent1" w:themeShade="BF"/>
          <w:lang w:val="sr-Cyrl-RS"/>
        </w:rPr>
        <w:t>пољопривредом</w:t>
      </w:r>
      <w:r w:rsidRPr="00DC1E69">
        <w:rPr>
          <w:lang w:val="sr-Cyrl-RS"/>
        </w:rPr>
        <w:t xml:space="preserve">. Економски развој се заснива на коришћењу компаративних предности општине, а то је сировинска основа за </w:t>
      </w:r>
      <w:r w:rsidRPr="005833B1">
        <w:rPr>
          <w:color w:val="2F5496" w:themeColor="accent1" w:themeShade="BF"/>
          <w:lang w:val="sr-Cyrl-RS"/>
        </w:rPr>
        <w:t xml:space="preserve">производњу </w:t>
      </w:r>
      <w:r w:rsidRPr="005833B1">
        <w:rPr>
          <w:color w:val="2F5496" w:themeColor="accent1" w:themeShade="BF"/>
          <w:lang w:val="sr-Cyrl-RS"/>
        </w:rPr>
        <w:lastRenderedPageBreak/>
        <w:t>здраве хране</w:t>
      </w:r>
      <w:r w:rsidRPr="00DC1E69">
        <w:rPr>
          <w:lang w:val="sr-Cyrl-RS"/>
        </w:rPr>
        <w:t xml:space="preserve"> и уједно представља највећи потенцијал општине Бач. Осим прехрамбене производње, претежне делатности привредних субјеката који послују на подручју оштине Бач су: </w:t>
      </w:r>
      <w:r w:rsidRPr="005833B1">
        <w:rPr>
          <w:color w:val="2F5496" w:themeColor="accent1" w:themeShade="BF"/>
          <w:lang w:val="sr-Cyrl-RS"/>
        </w:rPr>
        <w:t>трговина, угоститељство, занатство и грађевинарство</w:t>
      </w:r>
      <w:r w:rsidRPr="00DC1E69">
        <w:rPr>
          <w:lang w:val="sr-Cyrl-RS"/>
        </w:rPr>
        <w:t>.</w:t>
      </w:r>
    </w:p>
    <w:p w14:paraId="6AC16156" w14:textId="77777777" w:rsidR="00DC1E69" w:rsidRPr="00077DC3" w:rsidRDefault="00DC1E69" w:rsidP="00077DC3">
      <w:pPr>
        <w:rPr>
          <w:b/>
          <w:color w:val="2F5496" w:themeColor="accent1" w:themeShade="BF"/>
          <w:lang w:val="sr-Cyrl-RS"/>
        </w:rPr>
      </w:pPr>
      <w:bookmarkStart w:id="17" w:name="_Toc89292465"/>
      <w:r w:rsidRPr="00077DC3">
        <w:rPr>
          <w:b/>
          <w:color w:val="2F5496" w:themeColor="accent1" w:themeShade="BF"/>
          <w:lang w:val="sr-Cyrl-RS"/>
        </w:rPr>
        <w:t>Пољопривреда</w:t>
      </w:r>
      <w:bookmarkEnd w:id="17"/>
    </w:p>
    <w:p w14:paraId="17C01EA6" w14:textId="1BBE54C0" w:rsidR="00DC1E69" w:rsidRPr="00DC1E69" w:rsidRDefault="00DC1E69" w:rsidP="005833B1">
      <w:pPr>
        <w:spacing w:before="120" w:after="120"/>
        <w:jc w:val="both"/>
        <w:rPr>
          <w:lang w:val="sr-Cyrl-RS"/>
        </w:rPr>
      </w:pPr>
      <w:r w:rsidRPr="00DC1E69">
        <w:rPr>
          <w:lang w:val="sr-Cyrl-RS"/>
        </w:rPr>
        <w:t xml:space="preserve">Општина Бач се налази у умерено-континенталном климатском појасу. Рељеф општине у макрогеографском погледу чини велика Бачка равница, на чијем се југозападном делу налази територија општине. </w:t>
      </w:r>
      <w:r w:rsidRPr="005833B1">
        <w:rPr>
          <w:color w:val="2F5496" w:themeColor="accent1" w:themeShade="BF"/>
          <w:lang w:val="sr-Cyrl-RS"/>
        </w:rPr>
        <w:t>Око 56% површине општине чини коришћено пољопривредно земљиште</w:t>
      </w:r>
      <w:r w:rsidR="005833B1">
        <w:rPr>
          <w:rStyle w:val="FootnoteReference"/>
          <w:color w:val="2F5496" w:themeColor="accent1" w:themeShade="BF"/>
          <w:lang w:val="sr-Cyrl-RS"/>
        </w:rPr>
        <w:footnoteReference w:id="10"/>
      </w:r>
      <w:r w:rsidRPr="00DC1E69">
        <w:rPr>
          <w:lang w:val="sr-Cyrl-RS"/>
        </w:rPr>
        <w:t>, а највећи део тог земљишта представљају оранице. Значај пољопривреде за општину Бач проистиче из чињенице да су природне претпоставке и структура домаћинстава таква да омогућавају даљи развој пољопривреде.</w:t>
      </w:r>
    </w:p>
    <w:p w14:paraId="40648A31" w14:textId="7EB6CCA2" w:rsidR="00DC1E69" w:rsidRPr="00DC1E69" w:rsidRDefault="00DC1E69" w:rsidP="00DC1E69">
      <w:pPr>
        <w:spacing w:after="120"/>
        <w:jc w:val="both"/>
        <w:rPr>
          <w:lang w:val="sr-Cyrl-RS"/>
        </w:rPr>
      </w:pPr>
      <w:r w:rsidRPr="00DC1E69">
        <w:rPr>
          <w:lang w:val="sr-Cyrl-RS"/>
        </w:rPr>
        <w:t>На територији општине Бач регистровано је 1.778 пољопривредних газдинстава</w:t>
      </w:r>
      <w:r w:rsidR="002F2ECC">
        <w:rPr>
          <w:rStyle w:val="FootnoteReference"/>
          <w:lang w:val="sr-Cyrl-RS"/>
        </w:rPr>
        <w:footnoteReference w:id="11"/>
      </w:r>
      <w:r w:rsidRPr="00DC1E69">
        <w:rPr>
          <w:lang w:val="sr-Cyrl-RS"/>
        </w:rPr>
        <w:t xml:space="preserve"> (од чега је активно 1.605). Највећи број пољопривредних газдинстава јесу породична пољопривредна газдинства (1.747 или 98,3%), са просечном величином поседа до 5 ha. Више од половине свих домаћинстава директно је зависно од прихода од пољопривреде.</w:t>
      </w:r>
    </w:p>
    <w:p w14:paraId="6C164301" w14:textId="218CF116" w:rsidR="00DC1E69" w:rsidRPr="00DC1E69" w:rsidRDefault="00DC1E69" w:rsidP="00DC1E69">
      <w:pPr>
        <w:spacing w:after="120"/>
        <w:jc w:val="both"/>
        <w:rPr>
          <w:lang w:val="sr-Cyrl-RS"/>
        </w:rPr>
      </w:pPr>
      <w:r w:rsidRPr="00DC1E69">
        <w:rPr>
          <w:lang w:val="sr-Cyrl-RS"/>
        </w:rPr>
        <w:t xml:space="preserve">Значајна </w:t>
      </w:r>
      <w:r w:rsidRPr="005833B1">
        <w:rPr>
          <w:color w:val="2F5496" w:themeColor="accent1" w:themeShade="BF"/>
          <w:lang w:val="sr-Cyrl-RS"/>
        </w:rPr>
        <w:t>предност</w:t>
      </w:r>
      <w:r w:rsidRPr="00DC1E69">
        <w:rPr>
          <w:lang w:val="sr-Cyrl-RS"/>
        </w:rPr>
        <w:t xml:space="preserve"> општине Бач може бити и јесте </w:t>
      </w:r>
      <w:r w:rsidRPr="005833B1">
        <w:rPr>
          <w:color w:val="2F5496" w:themeColor="accent1" w:themeShade="BF"/>
          <w:lang w:val="sr-Cyrl-RS"/>
        </w:rPr>
        <w:t>структура пољопривредних газдинстава</w:t>
      </w:r>
      <w:r w:rsidRPr="00DC1E69">
        <w:rPr>
          <w:lang w:val="sr-Cyrl-RS"/>
        </w:rPr>
        <w:t xml:space="preserve">, која је значајно боља него у остатку Републике Србије, а која кроз различите видове </w:t>
      </w:r>
      <w:r w:rsidRPr="005833B1">
        <w:rPr>
          <w:color w:val="2F5496" w:themeColor="accent1" w:themeShade="BF"/>
          <w:lang w:val="sr-Cyrl-RS"/>
        </w:rPr>
        <w:t>заједничког наступа или укрупњавање може омогућити бољу конкурентност произвођача</w:t>
      </w:r>
      <w:r w:rsidRPr="00DC1E69">
        <w:rPr>
          <w:lang w:val="sr-Cyrl-RS"/>
        </w:rPr>
        <w:t>. Наиме, на територији општине Бач су присутнија пољопривредна газдинства са већом површином земљишта него на нивоу Републике Србије</w:t>
      </w:r>
      <w:r w:rsidR="001C5F91">
        <w:rPr>
          <w:rStyle w:val="FootnoteReference"/>
          <w:lang w:val="sr-Cyrl-RS"/>
        </w:rPr>
        <w:footnoteReference w:id="12"/>
      </w:r>
      <w:r w:rsidRPr="00DC1E69">
        <w:rPr>
          <w:lang w:val="sr-Cyrl-RS"/>
        </w:rPr>
        <w:t>. Наиме газдинства која поседују 5 ha и мање чине 76,1% укупног броја пољопривредних газдинстава у Републици Србији, односно 59% у општини Бач. Истовремено, газдинства са поседом већим од 10 ha заступљенија су у структури пољопривредних газдинстава у општини Бач (24,1%) у односу на ниво Републике Србије (8,2%).</w:t>
      </w:r>
    </w:p>
    <w:p w14:paraId="2D1568F6" w14:textId="77777777" w:rsidR="00DC1E69" w:rsidRPr="00DC1E69" w:rsidRDefault="00DC1E69" w:rsidP="00DC1E69">
      <w:pPr>
        <w:spacing w:after="120"/>
        <w:jc w:val="both"/>
        <w:rPr>
          <w:lang w:val="sr-Cyrl-RS"/>
        </w:rPr>
      </w:pPr>
      <w:r w:rsidRPr="00DC1E69">
        <w:rPr>
          <w:lang w:val="sr-Cyrl-RS"/>
        </w:rPr>
        <w:t xml:space="preserve">Пољопривреду општине Бач доминантно опредељује </w:t>
      </w:r>
      <w:r w:rsidRPr="005B4BC2">
        <w:rPr>
          <w:color w:val="2F5496" w:themeColor="accent1" w:themeShade="BF"/>
          <w:lang w:val="sr-Cyrl-RS"/>
        </w:rPr>
        <w:t>интензивна ратарска производња</w:t>
      </w:r>
      <w:r w:rsidRPr="00DC1E69">
        <w:rPr>
          <w:lang w:val="sr-Cyrl-RS"/>
        </w:rPr>
        <w:t>, односно производња уљарица (соја), жита (кукуруз, пшеница) и шећерне репе. Повртарство је такође развијено, посебно производња паприке, купуса, карфиола, парадајза, краставца, кромпира, лука, зелене салате и цвеклу. Укупно наведене ратарске и повртарске културе се гаје на око 98% пољопривредног земљишта.</w:t>
      </w:r>
    </w:p>
    <w:p w14:paraId="296878EA" w14:textId="77777777" w:rsidR="00DC1E69" w:rsidRPr="00DC1E69" w:rsidRDefault="00DC1E69" w:rsidP="00DC1E69">
      <w:pPr>
        <w:spacing w:after="120"/>
        <w:jc w:val="both"/>
        <w:rPr>
          <w:lang w:val="sr-Cyrl-RS"/>
        </w:rPr>
      </w:pPr>
      <w:r w:rsidRPr="00DC1E69">
        <w:rPr>
          <w:lang w:val="sr-Cyrl-RS"/>
        </w:rPr>
        <w:t xml:space="preserve">На територији општине Бач присутна је висока оријентација на примарну пољопривредну производњу и пласман пољопривредних производа претежно као сировина за прехрамбену индустрију уз мало учешће прераде, што за последицу има ниску профитабилност. Имајући у виду погодност природних потенцијала и присуство прерађивачких капацитета, може се рећи да је </w:t>
      </w:r>
      <w:r w:rsidRPr="005B4BC2">
        <w:rPr>
          <w:color w:val="2F5496" w:themeColor="accent1" w:themeShade="BF"/>
          <w:lang w:val="sr-Cyrl-RS"/>
        </w:rPr>
        <w:t>сточарска и воћарско-виноградарска производња неразвијена</w:t>
      </w:r>
      <w:r w:rsidRPr="00DC1E69">
        <w:rPr>
          <w:lang w:val="sr-Cyrl-RS"/>
        </w:rPr>
        <w:t>.</w:t>
      </w:r>
    </w:p>
    <w:p w14:paraId="27F370CA" w14:textId="77777777" w:rsidR="00DC1E69" w:rsidRPr="00DC1E69" w:rsidRDefault="00DC1E69" w:rsidP="00DC1E69">
      <w:pPr>
        <w:spacing w:after="120"/>
        <w:jc w:val="both"/>
        <w:rPr>
          <w:lang w:val="sr-Cyrl-RS"/>
        </w:rPr>
      </w:pPr>
      <w:r w:rsidRPr="00300659">
        <w:rPr>
          <w:color w:val="2F5496" w:themeColor="accent1" w:themeShade="BF"/>
          <w:lang w:val="sr-Cyrl-RS"/>
        </w:rPr>
        <w:t xml:space="preserve">Каналска мрежа Дунав-Тиса-Дунав </w:t>
      </w:r>
      <w:r w:rsidRPr="00DC1E69">
        <w:rPr>
          <w:lang w:val="sr-Cyrl-RS"/>
        </w:rPr>
        <w:t>даје велике могућности за смањивање утицаја суше, које су све чешће, као и за повећање приноса усева. Међутим, запуштеност канала и високе таксе које прописује надлежно јавно предузеће у великој мери ограничавају коришћење постојећих потенцијала.</w:t>
      </w:r>
    </w:p>
    <w:p w14:paraId="413ACFAC" w14:textId="77777777" w:rsidR="00DC1E69" w:rsidRPr="00DC1E69" w:rsidRDefault="00DC1E69" w:rsidP="00DC1E69">
      <w:pPr>
        <w:spacing w:after="120"/>
        <w:jc w:val="both"/>
        <w:rPr>
          <w:lang w:val="sr-Cyrl-RS"/>
        </w:rPr>
      </w:pPr>
      <w:r w:rsidRPr="00DC1E69">
        <w:rPr>
          <w:lang w:val="sr-Cyrl-RS"/>
        </w:rPr>
        <w:t xml:space="preserve">На територији општине постоји </w:t>
      </w:r>
      <w:r w:rsidRPr="005B4BC2">
        <w:rPr>
          <w:color w:val="2F5496" w:themeColor="accent1" w:themeShade="BF"/>
          <w:lang w:val="sr-Cyrl-RS"/>
        </w:rPr>
        <w:t>8 пољопривредних задруга и пољопривредних удружења</w:t>
      </w:r>
      <w:r w:rsidRPr="00DC1E69">
        <w:rPr>
          <w:lang w:val="sr-Cyrl-RS"/>
        </w:rPr>
        <w:t>, од којих су најзначајније:</w:t>
      </w:r>
    </w:p>
    <w:p w14:paraId="083DCE9B" w14:textId="77777777" w:rsidR="00DC1E69" w:rsidRPr="00DC1E69" w:rsidRDefault="00DC1E69" w:rsidP="00D9268D">
      <w:pPr>
        <w:numPr>
          <w:ilvl w:val="0"/>
          <w:numId w:val="24"/>
        </w:numPr>
        <w:spacing w:after="120"/>
        <w:ind w:left="357" w:hanging="357"/>
        <w:contextualSpacing/>
        <w:jc w:val="both"/>
        <w:rPr>
          <w:lang w:val="sr-Cyrl-RS"/>
        </w:rPr>
      </w:pPr>
      <w:r w:rsidRPr="00DC1E69">
        <w:rPr>
          <w:lang w:val="sr-Cyrl-RS"/>
        </w:rPr>
        <w:lastRenderedPageBreak/>
        <w:t>Општа земљорадничка задруга „Задругар“ Бач која се бави производњом жита, махунарки и биља за производњу уља, уговореном производњом са породичним газдинствима, као и откупом примарних пољопривредних производа;</w:t>
      </w:r>
    </w:p>
    <w:p w14:paraId="462BD0F9" w14:textId="77777777" w:rsidR="00DC1E69" w:rsidRPr="00DC1E69" w:rsidRDefault="00DC1E69" w:rsidP="00D9268D">
      <w:pPr>
        <w:numPr>
          <w:ilvl w:val="0"/>
          <w:numId w:val="24"/>
        </w:numPr>
        <w:spacing w:after="120"/>
        <w:ind w:left="357" w:hanging="357"/>
        <w:contextualSpacing/>
        <w:jc w:val="both"/>
        <w:rPr>
          <w:lang w:val="sr-Cyrl-RS"/>
        </w:rPr>
      </w:pPr>
      <w:r w:rsidRPr="00DC1E69">
        <w:rPr>
          <w:lang w:val="sr-Cyrl-RS"/>
        </w:rPr>
        <w:t>Воћарска задруга „Бачка Јагода“ Бач представља прву и једину специјализовану задругу на територији општине, а окупља преко тридесет произвођача јагода са овог подручја;</w:t>
      </w:r>
    </w:p>
    <w:p w14:paraId="19FCB0EF" w14:textId="77777777" w:rsidR="00DC1E69" w:rsidRPr="00DC1E69" w:rsidRDefault="00DC1E69" w:rsidP="00D9268D">
      <w:pPr>
        <w:numPr>
          <w:ilvl w:val="0"/>
          <w:numId w:val="24"/>
        </w:numPr>
        <w:spacing w:after="120"/>
        <w:ind w:left="357" w:hanging="357"/>
        <w:contextualSpacing/>
        <w:jc w:val="both"/>
        <w:rPr>
          <w:lang w:val="sr-Cyrl-RS"/>
        </w:rPr>
      </w:pPr>
      <w:r w:rsidRPr="00DC1E69">
        <w:rPr>
          <w:lang w:val="sr-Cyrl-RS"/>
        </w:rPr>
        <w:t>Општа земљорадничка задруга „Низине“ Плавна углавном се бави производњом и откупом ратарских производа, као и уговарањем пољопривредне производње. Производњу остварују и на сопственом имању, али и на земљишту које узимају у закуп;</w:t>
      </w:r>
    </w:p>
    <w:p w14:paraId="0E1C7773" w14:textId="77777777" w:rsidR="00DC1E69" w:rsidRPr="00DC1E69" w:rsidRDefault="00DC1E69" w:rsidP="00D9268D">
      <w:pPr>
        <w:numPr>
          <w:ilvl w:val="0"/>
          <w:numId w:val="24"/>
        </w:numPr>
        <w:spacing w:after="120"/>
        <w:ind w:left="357" w:hanging="357"/>
        <w:contextualSpacing/>
        <w:jc w:val="both"/>
        <w:rPr>
          <w:lang w:val="sr-Cyrl-RS"/>
        </w:rPr>
      </w:pPr>
      <w:r w:rsidRPr="00DC1E69">
        <w:rPr>
          <w:lang w:val="sr-Cyrl-RS"/>
        </w:rPr>
        <w:t>Удружење „Центар за органску производњу“ има за циљ промоцију и едукацију у области органске производње. Центар је већ реализовао неколико пројеката, финансираних како од домаћих тако и од иностраних организација, са циљем подстицања развоја органске производње поготово жена на територији општине;</w:t>
      </w:r>
    </w:p>
    <w:p w14:paraId="751F3A36" w14:textId="77777777" w:rsidR="00DC1E69" w:rsidRPr="00DC1E69" w:rsidRDefault="00DC1E69" w:rsidP="00D9268D">
      <w:pPr>
        <w:numPr>
          <w:ilvl w:val="0"/>
          <w:numId w:val="24"/>
        </w:numPr>
        <w:spacing w:after="120"/>
        <w:ind w:left="357" w:hanging="357"/>
        <w:contextualSpacing/>
        <w:jc w:val="both"/>
        <w:rPr>
          <w:lang w:val="sr-Cyrl-RS"/>
        </w:rPr>
      </w:pPr>
      <w:r w:rsidRPr="00DC1E69">
        <w:rPr>
          <w:lang w:val="sr-Cyrl-RS"/>
        </w:rPr>
        <w:t>Удружење пчелара „Мостонга“ Бач окупља око 20 чланова а основано је са циљем лакшег пласмана меда и производа од меда, као и саветовања произвођача;</w:t>
      </w:r>
    </w:p>
    <w:p w14:paraId="4A0915BD" w14:textId="77777777" w:rsidR="00DC1E69" w:rsidRPr="00DC1E69" w:rsidRDefault="00DC1E69" w:rsidP="00D9268D">
      <w:pPr>
        <w:numPr>
          <w:ilvl w:val="0"/>
          <w:numId w:val="24"/>
        </w:numPr>
        <w:spacing w:after="120"/>
        <w:jc w:val="both"/>
        <w:rPr>
          <w:lang w:val="sr-Cyrl-RS"/>
        </w:rPr>
      </w:pPr>
      <w:r w:rsidRPr="00DC1E69">
        <w:rPr>
          <w:lang w:val="sr-Cyrl-RS"/>
        </w:rPr>
        <w:t>Удружење „Метлари“ из Селенче окупља привредне произвођаче сиркових метли у овом насељеном месту. Карактеристично је да се преко 90% укупне годишње производње сиркових метли извози у земље Западне Европе, Италију, Русију и др.</w:t>
      </w:r>
    </w:p>
    <w:p w14:paraId="5993D1B2" w14:textId="77777777" w:rsidR="00DC1E69" w:rsidRPr="00DC1E69" w:rsidRDefault="00DC1E69" w:rsidP="00DC1E69">
      <w:pPr>
        <w:spacing w:after="120"/>
        <w:jc w:val="both"/>
        <w:rPr>
          <w:lang w:val="sr-Cyrl-RS"/>
        </w:rPr>
      </w:pPr>
      <w:r w:rsidRPr="00DC1E69">
        <w:rPr>
          <w:lang w:val="sr-Cyrl-RS"/>
        </w:rPr>
        <w:t>Општину карактеришу следећи трендови у развоју пољопривреде и руралног развоја:</w:t>
      </w:r>
    </w:p>
    <w:p w14:paraId="16E071EF" w14:textId="77777777" w:rsidR="00DC1E69" w:rsidRPr="00DC1E69" w:rsidRDefault="00DC1E69" w:rsidP="00D9268D">
      <w:pPr>
        <w:numPr>
          <w:ilvl w:val="0"/>
          <w:numId w:val="24"/>
        </w:numPr>
        <w:spacing w:after="120"/>
        <w:ind w:left="357" w:hanging="357"/>
        <w:contextualSpacing/>
        <w:jc w:val="both"/>
        <w:rPr>
          <w:lang w:val="sr-Cyrl-RS"/>
        </w:rPr>
      </w:pPr>
      <w:r w:rsidRPr="005B4BC2">
        <w:rPr>
          <w:color w:val="2F5496" w:themeColor="accent1" w:themeShade="BF"/>
          <w:lang w:val="sr-Cyrl-RS"/>
        </w:rPr>
        <w:t xml:space="preserve">Израда опанака и ручних радова </w:t>
      </w:r>
      <w:r w:rsidRPr="00DC1E69">
        <w:rPr>
          <w:lang w:val="sr-Cyrl-RS"/>
        </w:rPr>
        <w:t>- бави се око 10 пољопривредних газдинстава;</w:t>
      </w:r>
    </w:p>
    <w:p w14:paraId="3B7F9040" w14:textId="77777777" w:rsidR="00DC1E69" w:rsidRPr="00DC1E69" w:rsidRDefault="00DC1E69" w:rsidP="00D9268D">
      <w:pPr>
        <w:numPr>
          <w:ilvl w:val="0"/>
          <w:numId w:val="24"/>
        </w:numPr>
        <w:spacing w:after="120"/>
        <w:ind w:left="357" w:hanging="357"/>
        <w:contextualSpacing/>
        <w:jc w:val="both"/>
        <w:rPr>
          <w:lang w:val="sr-Cyrl-RS"/>
        </w:rPr>
      </w:pPr>
      <w:r w:rsidRPr="005B4BC2">
        <w:rPr>
          <w:color w:val="2F5496" w:themeColor="accent1" w:themeShade="BF"/>
          <w:lang w:val="sr-Cyrl-RS"/>
        </w:rPr>
        <w:t xml:space="preserve">Припрема јела на традиционалан начин </w:t>
      </w:r>
      <w:r w:rsidRPr="00DC1E69">
        <w:rPr>
          <w:lang w:val="sr-Cyrl-RS"/>
        </w:rPr>
        <w:t>- бави се око 30 газдинстава;</w:t>
      </w:r>
    </w:p>
    <w:p w14:paraId="27CDCA75" w14:textId="77777777" w:rsidR="00DC1E69" w:rsidRPr="00DC1E69" w:rsidRDefault="00DC1E69" w:rsidP="00D9268D">
      <w:pPr>
        <w:numPr>
          <w:ilvl w:val="0"/>
          <w:numId w:val="24"/>
        </w:numPr>
        <w:spacing w:after="120"/>
        <w:ind w:left="357" w:hanging="357"/>
        <w:contextualSpacing/>
        <w:jc w:val="both"/>
        <w:rPr>
          <w:lang w:val="sr-Cyrl-RS"/>
        </w:rPr>
      </w:pPr>
      <w:r w:rsidRPr="005B4BC2">
        <w:rPr>
          <w:color w:val="2F5496" w:themeColor="accent1" w:themeShade="BF"/>
          <w:lang w:val="sr-Cyrl-RS"/>
        </w:rPr>
        <w:t>Народна радиност (израда ручних радова плетењем и везењем и израда сувенира)</w:t>
      </w:r>
      <w:r w:rsidRPr="00DC1E69">
        <w:rPr>
          <w:lang w:val="sr-Cyrl-RS"/>
        </w:rPr>
        <w:t xml:space="preserve"> – бави се око 30 газдинстава;</w:t>
      </w:r>
    </w:p>
    <w:p w14:paraId="1CDCB0DD" w14:textId="77777777" w:rsidR="00DC1E69" w:rsidRPr="00DC1E69" w:rsidRDefault="00DC1E69" w:rsidP="00D9268D">
      <w:pPr>
        <w:numPr>
          <w:ilvl w:val="0"/>
          <w:numId w:val="24"/>
        </w:numPr>
        <w:spacing w:after="120"/>
        <w:ind w:left="357" w:hanging="357"/>
        <w:contextualSpacing/>
        <w:jc w:val="both"/>
        <w:rPr>
          <w:lang w:val="sr-Cyrl-RS"/>
        </w:rPr>
      </w:pPr>
      <w:r w:rsidRPr="005B4BC2">
        <w:rPr>
          <w:color w:val="2F5496" w:themeColor="accent1" w:themeShade="BF"/>
          <w:lang w:val="sr-Cyrl-RS"/>
        </w:rPr>
        <w:t>Производња цвећа, ароматичног и лековитог биља</w:t>
      </w:r>
      <w:r w:rsidRPr="00DC1E69">
        <w:rPr>
          <w:lang w:val="sr-Cyrl-RS"/>
        </w:rPr>
        <w:t xml:space="preserve"> - бави се око 10 газдинстава;</w:t>
      </w:r>
    </w:p>
    <w:p w14:paraId="5979D744" w14:textId="77777777" w:rsidR="00DC1E69" w:rsidRPr="00DC1E69" w:rsidRDefault="00DC1E69" w:rsidP="00D9268D">
      <w:pPr>
        <w:numPr>
          <w:ilvl w:val="0"/>
          <w:numId w:val="24"/>
        </w:numPr>
        <w:spacing w:after="120"/>
        <w:ind w:left="357" w:hanging="357"/>
        <w:contextualSpacing/>
        <w:jc w:val="both"/>
        <w:rPr>
          <w:lang w:val="sr-Cyrl-RS"/>
        </w:rPr>
      </w:pPr>
      <w:r w:rsidRPr="00DC1E69">
        <w:rPr>
          <w:lang w:val="sr-Cyrl-RS"/>
        </w:rPr>
        <w:t>У оквиру удружења пчелара постоји иницијатива да се брендира производ (</w:t>
      </w:r>
      <w:r w:rsidRPr="005B4BC2">
        <w:rPr>
          <w:color w:val="2F5496" w:themeColor="accent1" w:themeShade="BF"/>
          <w:lang w:val="sr-Cyrl-RS"/>
        </w:rPr>
        <w:t>апитерапија и фитотерапија</w:t>
      </w:r>
      <w:r w:rsidRPr="00DC1E69">
        <w:rPr>
          <w:lang w:val="sr-Cyrl-RS"/>
        </w:rPr>
        <w:t>);</w:t>
      </w:r>
    </w:p>
    <w:p w14:paraId="32442265" w14:textId="77777777" w:rsidR="00DC1E69" w:rsidRPr="00DC1E69" w:rsidRDefault="00DC1E69" w:rsidP="00D9268D">
      <w:pPr>
        <w:numPr>
          <w:ilvl w:val="0"/>
          <w:numId w:val="24"/>
        </w:numPr>
        <w:spacing w:after="120"/>
        <w:ind w:left="357" w:hanging="357"/>
        <w:contextualSpacing/>
        <w:jc w:val="both"/>
        <w:rPr>
          <w:lang w:val="sr-Cyrl-RS"/>
        </w:rPr>
      </w:pPr>
      <w:r w:rsidRPr="005B4BC2">
        <w:rPr>
          <w:color w:val="2F5496" w:themeColor="accent1" w:themeShade="BF"/>
          <w:lang w:val="sr-Cyrl-RS"/>
        </w:rPr>
        <w:t>Метларство</w:t>
      </w:r>
      <w:r w:rsidRPr="00DC1E69">
        <w:rPr>
          <w:lang w:val="sr-Cyrl-RS"/>
        </w:rPr>
        <w:t xml:space="preserve"> – у општини Бач постоји око двадесетак погона за израду метли од сирка метлаша. Производња на годишњем нивоу износи око 7 милиона метли;</w:t>
      </w:r>
    </w:p>
    <w:p w14:paraId="66F1724D" w14:textId="4520087D" w:rsidR="00391026" w:rsidRPr="00077DC3" w:rsidRDefault="00DC1E69" w:rsidP="00D9268D">
      <w:pPr>
        <w:numPr>
          <w:ilvl w:val="0"/>
          <w:numId w:val="24"/>
        </w:numPr>
        <w:spacing w:after="120"/>
        <w:jc w:val="both"/>
        <w:rPr>
          <w:lang w:val="sr-Cyrl-RS"/>
        </w:rPr>
      </w:pPr>
      <w:r w:rsidRPr="005B4BC2">
        <w:rPr>
          <w:color w:val="2F5496" w:themeColor="accent1" w:themeShade="BF"/>
          <w:lang w:val="sr-Cyrl-RS"/>
        </w:rPr>
        <w:t xml:space="preserve">Лов и риболов </w:t>
      </w:r>
      <w:r w:rsidRPr="00DC1E69">
        <w:rPr>
          <w:lang w:val="sr-Cyrl-RS"/>
        </w:rPr>
        <w:t>– у општини Бач лов и риболов имају дугу традицију и уживају велики углед, о чему говори чињеница да свако село има своје ловачко друштво. На подручју општине присутна је крупна и ситна дивљач, ловишта су уређена, што даје одличне основе за даљи развој ловног туризма. Такође, општина Бач има изузетно повољан положај и довољно капацитета да интензивира производњу и узгој рибе.</w:t>
      </w:r>
    </w:p>
    <w:p w14:paraId="79E266DF" w14:textId="77777777" w:rsidR="00DC1E69" w:rsidRPr="00077DC3" w:rsidRDefault="00DC1E69" w:rsidP="00077DC3">
      <w:pPr>
        <w:rPr>
          <w:b/>
          <w:color w:val="2F5496" w:themeColor="accent1" w:themeShade="BF"/>
          <w:lang w:val="sr-Cyrl-RS"/>
        </w:rPr>
      </w:pPr>
      <w:bookmarkStart w:id="18" w:name="_Toc89292466"/>
      <w:r w:rsidRPr="00077DC3">
        <w:rPr>
          <w:b/>
          <w:color w:val="2F5496" w:themeColor="accent1" w:themeShade="BF"/>
          <w:lang w:val="sr-Cyrl-RS"/>
        </w:rPr>
        <w:t>Туризам</w:t>
      </w:r>
      <w:bookmarkEnd w:id="18"/>
    </w:p>
    <w:p w14:paraId="7D916C8C" w14:textId="77777777" w:rsidR="00DC1E69" w:rsidRPr="00DC1E69" w:rsidRDefault="00DC1E69" w:rsidP="005B4BC2">
      <w:pPr>
        <w:spacing w:before="120" w:after="120"/>
        <w:jc w:val="both"/>
        <w:rPr>
          <w:lang w:val="sr-Cyrl-RS"/>
        </w:rPr>
      </w:pPr>
      <w:r w:rsidRPr="005B4BC2">
        <w:rPr>
          <w:color w:val="2F5496" w:themeColor="accent1" w:themeShade="BF"/>
          <w:lang w:val="sr-Cyrl-RS"/>
        </w:rPr>
        <w:t>Општина Бач обилује културно историјским споменицима</w:t>
      </w:r>
      <w:r w:rsidRPr="00DC1E69">
        <w:rPr>
          <w:lang w:val="sr-Cyrl-RS"/>
        </w:rPr>
        <w:t xml:space="preserve"> који представљају доказе бурне историје ових предела. Постоје бројни археолошки локалитети који потврђују човеково присуство и коришћење мочварног терена у континуитету од осам миленијума. Овај предео био је настањен још у периоду млађег неолита, а касније место преплитања разних култура и утицаја.</w:t>
      </w:r>
    </w:p>
    <w:p w14:paraId="4EFE3AA8" w14:textId="77777777" w:rsidR="00DC1E69" w:rsidRPr="00DC1E69" w:rsidRDefault="00DC1E69" w:rsidP="00DC1E69">
      <w:pPr>
        <w:spacing w:after="120"/>
        <w:jc w:val="both"/>
        <w:rPr>
          <w:lang w:val="sr-Cyrl-RS"/>
        </w:rPr>
      </w:pPr>
      <w:r w:rsidRPr="00DC1E69">
        <w:rPr>
          <w:lang w:val="sr-Cyrl-RS"/>
        </w:rPr>
        <w:t xml:space="preserve">Својом појавом и значајем истиче се </w:t>
      </w:r>
      <w:r w:rsidRPr="005B4BC2">
        <w:rPr>
          <w:color w:val="2F5496" w:themeColor="accent1" w:themeShade="BF"/>
          <w:lang w:val="sr-Cyrl-RS"/>
        </w:rPr>
        <w:t>Тврђава у Бачу</w:t>
      </w:r>
      <w:r w:rsidRPr="00DC1E69">
        <w:rPr>
          <w:lang w:val="sr-Cyrl-RS"/>
        </w:rPr>
        <w:t>, која представља најзначајније и најбоље очувано средњевековно утврђење на подручју Војводине. Настала је почетком 14. века и током свог постојања више пута је паљена и уништавана. Археолошка ископавања јасно потврђују да је локалитет на коме се налази средњевековна тврђава са подграђем био насељен у континуитету од праисторије. Тврђава је 1948. године добила статус споменика културе.</w:t>
      </w:r>
    </w:p>
    <w:p w14:paraId="0A1D2C5B" w14:textId="77777777" w:rsidR="00DC1E69" w:rsidRPr="00DC1E69" w:rsidRDefault="00DC1E69" w:rsidP="00DC1E69">
      <w:pPr>
        <w:spacing w:after="120"/>
        <w:jc w:val="both"/>
        <w:rPr>
          <w:lang w:val="sr-Cyrl-RS"/>
        </w:rPr>
      </w:pPr>
      <w:r w:rsidRPr="005B4BC2">
        <w:rPr>
          <w:color w:val="2F5496" w:themeColor="accent1" w:themeShade="BF"/>
          <w:lang w:val="sr-Cyrl-RS"/>
        </w:rPr>
        <w:t xml:space="preserve">Манастир Бођани </w:t>
      </w:r>
      <w:r w:rsidRPr="00DC1E69">
        <w:rPr>
          <w:lang w:val="sr-Cyrl-RS"/>
        </w:rPr>
        <w:t xml:space="preserve">удаљен је 15 km западно од Бача, у правцу Дунава. Комплекс чине црква, конаци и пратећи економски објекти. Неколико пута је разаран и обнављан, а у доба Ракоцијеве буне је био спаљен до темеља. Овде се чувају и бројни предмети донети из </w:t>
      </w:r>
      <w:r w:rsidRPr="00DC1E69">
        <w:rPr>
          <w:lang w:val="sr-Cyrl-RS"/>
        </w:rPr>
        <w:lastRenderedPageBreak/>
        <w:t>манастира Манасијa, а понос манастира је чудотворна икона Богородица Бођанска (једна од шест православних канонизованих икона у свету).</w:t>
      </w:r>
    </w:p>
    <w:p w14:paraId="1C3B5310" w14:textId="77777777" w:rsidR="00DC1E69" w:rsidRPr="00DC1E69" w:rsidRDefault="00DC1E69" w:rsidP="00DC1E69">
      <w:pPr>
        <w:spacing w:after="120"/>
        <w:jc w:val="both"/>
        <w:rPr>
          <w:lang w:val="sr-Cyrl-RS"/>
        </w:rPr>
      </w:pPr>
      <w:r w:rsidRPr="005B4BC2">
        <w:rPr>
          <w:color w:val="2F5496" w:themeColor="accent1" w:themeShade="BF"/>
          <w:lang w:val="sr-Cyrl-RS"/>
        </w:rPr>
        <w:t xml:space="preserve">Фрањевачки самостан </w:t>
      </w:r>
      <w:r w:rsidRPr="00DC1E69">
        <w:rPr>
          <w:lang w:val="sr-Cyrl-RS"/>
        </w:rPr>
        <w:t>налази се у центру Бача. Kомплекс чини самостански склоп у облику квадрата, са унутрашњим двориштем и црква Узнесења Марије. Будући да већ 300 година фрањевци нису напуштали самостан, очувано је много старих предмета, посуђа, текстила, црквених одела и још мноштво разних ситница, које сведоче о континуитету од средњега века, али и од римског времена (лапидариј у ходнику уз цркву).</w:t>
      </w:r>
    </w:p>
    <w:p w14:paraId="2AEE428A" w14:textId="77777777" w:rsidR="00DC1E69" w:rsidRPr="00DC1E69" w:rsidRDefault="00DC1E69" w:rsidP="00DC1E69">
      <w:pPr>
        <w:spacing w:after="120"/>
        <w:jc w:val="both"/>
        <w:rPr>
          <w:lang w:val="sr-Cyrl-RS"/>
        </w:rPr>
      </w:pPr>
      <w:r w:rsidRPr="00DC1E69">
        <w:rPr>
          <w:lang w:val="sr-Cyrl-RS"/>
        </w:rPr>
        <w:t>У околини Бача налазе се и заштићени специјални резервати природе и шумски екосистеми, где живе неке глобално угрожене врсте, као што је Специјални резерват природе „Карађорђево“.</w:t>
      </w:r>
    </w:p>
    <w:p w14:paraId="117B64AE" w14:textId="1384142C" w:rsidR="00DC1E69" w:rsidRDefault="00DC1E69" w:rsidP="00DC1E69">
      <w:pPr>
        <w:spacing w:after="120"/>
        <w:jc w:val="both"/>
        <w:rPr>
          <w:color w:val="2F5496" w:themeColor="accent1" w:themeShade="BF"/>
          <w:lang w:val="sr-Cyrl-RS"/>
        </w:rPr>
      </w:pPr>
      <w:r w:rsidRPr="00DC1E69">
        <w:rPr>
          <w:lang w:val="sr-Cyrl-RS"/>
        </w:rPr>
        <w:t xml:space="preserve">Општина Бач је са осталим околним општинама (Сомбор - Апатин - Оџаци - Бач - Бачки Петровац - Бачка Паланка) дефинисана као једна од приоритетних </w:t>
      </w:r>
      <w:r w:rsidRPr="005B4BC2">
        <w:rPr>
          <w:color w:val="2F5496" w:themeColor="accent1" w:themeShade="BF"/>
          <w:lang w:val="sr-Cyrl-RS"/>
        </w:rPr>
        <w:t>туристичких дестинација у Србији, и то као Горње Подунавље са бачким каналима.</w:t>
      </w:r>
    </w:p>
    <w:p w14:paraId="4D0690E2" w14:textId="7C4E2CC1" w:rsidR="00680764" w:rsidRPr="00680764" w:rsidRDefault="00680764" w:rsidP="00DC1E69">
      <w:pPr>
        <w:spacing w:after="120"/>
        <w:jc w:val="both"/>
        <w:rPr>
          <w:lang w:val="sr-Cyrl-RS"/>
        </w:rPr>
      </w:pPr>
      <w:r w:rsidRPr="00DC1E69">
        <w:rPr>
          <w:lang w:val="sr-Cyrl-RS"/>
        </w:rPr>
        <w:t>Лов на територији општине Бач установљен је на 5 ловишта</w:t>
      </w:r>
      <w:r w:rsidRPr="005B4BC2">
        <w:rPr>
          <w:color w:val="2F5496" w:themeColor="accent1" w:themeShade="BF"/>
          <w:lang w:val="sr-Cyrl-RS"/>
        </w:rPr>
        <w:t xml:space="preserve">: подунавско ловиште Плавна </w:t>
      </w:r>
      <w:r w:rsidRPr="00DC1E69">
        <w:rPr>
          <w:lang w:val="sr-Cyrl-RS"/>
        </w:rPr>
        <w:t xml:space="preserve">(ловиште настањују бројне врсте дивљачи: срна, дивља свиња, европски јелен, муфлон, јелен лопатар, зец, куна златица, куна белица, фазан, пољска јаребица, дивља гуска, дивља патка и др., као и трајно заштићене врсте дивљачи: хермелин, ласица, сова, орао, соко, јастреб, лабуд, рода, галеб и чапља), </w:t>
      </w:r>
      <w:r w:rsidRPr="005B4BC2">
        <w:rPr>
          <w:color w:val="2F5496" w:themeColor="accent1" w:themeShade="BF"/>
          <w:lang w:val="sr-Cyrl-RS"/>
        </w:rPr>
        <w:t>ловиште Ристовача</w:t>
      </w:r>
      <w:r w:rsidRPr="00DC1E69">
        <w:rPr>
          <w:lang w:val="sr-Cyrl-RS"/>
        </w:rPr>
        <w:t xml:space="preserve"> (познато по фазанима, регистровано је као ловно-производни центар фазанске дивљачи, а служи и за едукативне сврхе, у оквиру ловишта се налази и фазанерија која слови за једну од највећих у Европи, са капацитетима од 380.000 фазана годишње са волијерима), </w:t>
      </w:r>
      <w:r w:rsidRPr="005B4BC2">
        <w:rPr>
          <w:color w:val="2F5496" w:themeColor="accent1" w:themeShade="BF"/>
          <w:lang w:val="sr-Cyrl-RS"/>
        </w:rPr>
        <w:t xml:space="preserve">ловиште ВУ Карађорђево </w:t>
      </w:r>
      <w:r w:rsidRPr="00DC1E69">
        <w:rPr>
          <w:lang w:val="sr-Cyrl-RS"/>
        </w:rPr>
        <w:t xml:space="preserve">(намењено интензивном гајењу крупне дивљачи, а истовремено служи и као центар за репродукцију и оплемењивање дивљачи), </w:t>
      </w:r>
      <w:r w:rsidRPr="005B4BC2">
        <w:rPr>
          <w:color w:val="2F5496" w:themeColor="accent1" w:themeShade="BF"/>
          <w:lang w:val="sr-Cyrl-RS"/>
        </w:rPr>
        <w:t xml:space="preserve">ловиште Бођански рит </w:t>
      </w:r>
      <w:r w:rsidRPr="00DC1E69">
        <w:rPr>
          <w:lang w:val="sr-Cyrl-RS"/>
        </w:rPr>
        <w:t xml:space="preserve">(обилује разноврсном фауном: срна, дивља свиња, зец, куна златица, фазан, јаребица, дивља патка, дивља гуска) и </w:t>
      </w:r>
      <w:r w:rsidRPr="005B4BC2">
        <w:rPr>
          <w:color w:val="2F5496" w:themeColor="accent1" w:themeShade="BF"/>
          <w:lang w:val="sr-Cyrl-RS"/>
        </w:rPr>
        <w:t>ловиште Мостонга – Рибњак</w:t>
      </w:r>
      <w:r w:rsidRPr="00DC1E69">
        <w:rPr>
          <w:lang w:val="sr-Cyrl-RS"/>
        </w:rPr>
        <w:t>.</w:t>
      </w:r>
    </w:p>
    <w:p w14:paraId="45D211B2" w14:textId="05EE2D8A" w:rsidR="00DC1E69" w:rsidRPr="00DC1E69" w:rsidRDefault="00DC1E69" w:rsidP="00DC1E69">
      <w:pPr>
        <w:spacing w:after="120"/>
        <w:jc w:val="both"/>
        <w:rPr>
          <w:lang w:val="sr-Cyrl-RS"/>
        </w:rPr>
      </w:pPr>
      <w:r w:rsidRPr="00DC1E69">
        <w:rPr>
          <w:lang w:val="sr-Cyrl-RS"/>
        </w:rPr>
        <w:t>Међутим, упркос претходно наведеним вредностима и потенцијалима</w:t>
      </w:r>
      <w:r w:rsidRPr="005B4BC2">
        <w:rPr>
          <w:color w:val="2F5496" w:themeColor="accent1" w:themeShade="BF"/>
          <w:lang w:val="sr-Cyrl-RS"/>
        </w:rPr>
        <w:t>, туризам у општини Бач није развијен</w:t>
      </w:r>
      <w:r w:rsidRPr="00DC1E69">
        <w:rPr>
          <w:lang w:val="sr-Cyrl-RS"/>
        </w:rPr>
        <w:t>. Општину Бач посетило је свега 1.151 туриста у 2019. години</w:t>
      </w:r>
      <w:r w:rsidRPr="00DC1E69">
        <w:footnoteReference w:id="13"/>
      </w:r>
      <w:r w:rsidRPr="00DC1E69">
        <w:rPr>
          <w:lang w:val="sr-Cyrl-RS"/>
        </w:rPr>
        <w:t xml:space="preserve">, скоро подједнако домаћи туристи (513) и страни гости (638). Укупан број остварених ноћења је износио 1.723, уз просечан број ноћења домаћих туриста који је износио 1,4 дана, док су се страни гости остајали 1,6 дана. </w:t>
      </w:r>
      <w:r w:rsidR="00BF6A8D">
        <w:rPr>
          <w:lang w:val="sr-Cyrl-RS"/>
        </w:rPr>
        <w:t>Према подацима</w:t>
      </w:r>
      <w:r w:rsidR="00220A3D">
        <w:rPr>
          <w:lang w:val="sr-Cyrl-RS"/>
        </w:rPr>
        <w:t xml:space="preserve"> Републичког завода за статистику, број </w:t>
      </w:r>
      <w:r w:rsidR="00BF6A8D" w:rsidRPr="001D3A0E">
        <w:rPr>
          <w:lang w:val="sr-Cyrl-RS"/>
        </w:rPr>
        <w:t xml:space="preserve">пријављених туриста на годишњем нивоу </w:t>
      </w:r>
      <w:r w:rsidR="00220A3D">
        <w:rPr>
          <w:lang w:val="sr-Cyrl-RS"/>
        </w:rPr>
        <w:t>је</w:t>
      </w:r>
      <w:r w:rsidR="00BF6A8D" w:rsidRPr="001D3A0E">
        <w:rPr>
          <w:lang w:val="sr-Cyrl-RS"/>
        </w:rPr>
        <w:t xml:space="preserve"> </w:t>
      </w:r>
      <w:r w:rsidR="00BF6A8D">
        <w:rPr>
          <w:lang w:val="sr-Cyrl-RS"/>
        </w:rPr>
        <w:t xml:space="preserve">1.151 </w:t>
      </w:r>
      <w:r w:rsidR="00BF6A8D" w:rsidRPr="00C31CA0">
        <w:rPr>
          <w:lang w:val="sr-Cyrl-RS"/>
        </w:rPr>
        <w:t>(2019 год.)</w:t>
      </w:r>
    </w:p>
    <w:p w14:paraId="26FDB321" w14:textId="77777777" w:rsidR="00DC1E69" w:rsidRPr="00DC1E69" w:rsidRDefault="00DC1E69" w:rsidP="00DC1E69">
      <w:pPr>
        <w:spacing w:after="120"/>
        <w:jc w:val="both"/>
        <w:rPr>
          <w:lang w:val="sr-Cyrl-RS"/>
        </w:rPr>
      </w:pPr>
      <w:r w:rsidRPr="00DC1E69">
        <w:rPr>
          <w:lang w:val="sr-Cyrl-RS"/>
        </w:rPr>
        <w:t xml:space="preserve">Бач има </w:t>
      </w:r>
      <w:r w:rsidRPr="005B4BC2">
        <w:rPr>
          <w:color w:val="2F5496" w:themeColor="accent1" w:themeShade="BF"/>
          <w:lang w:val="sr-Cyrl-RS"/>
        </w:rPr>
        <w:t>низак ниво појединаца који раде у угоститељском сектору по глави становника који износи тек 0,8 запослених на 1000 становника</w:t>
      </w:r>
      <w:r w:rsidRPr="00DC1E69">
        <w:rPr>
          <w:lang w:val="sr-Cyrl-RS"/>
        </w:rPr>
        <w:t xml:space="preserve">, односно 105 укупно. </w:t>
      </w:r>
      <w:r w:rsidRPr="005B4BC2">
        <w:rPr>
          <w:color w:val="2F5496" w:themeColor="accent1" w:themeShade="BF"/>
          <w:lang w:val="sr-Cyrl-RS"/>
        </w:rPr>
        <w:t>Смештајна структура такође није повољна</w:t>
      </w:r>
      <w:r w:rsidRPr="00DC1E69">
        <w:rPr>
          <w:lang w:val="sr-Cyrl-RS"/>
        </w:rPr>
        <w:t>. Ниједан објекат није категорисан на територији општине, већ смештај за туристе нуди више некатегорисаних објеката: салаша, преноћишта и објеката у домаћој радиности са укупно 112 лежаја, од чега 28 категорисаних лежајева.</w:t>
      </w:r>
    </w:p>
    <w:p w14:paraId="6DCDCE2E" w14:textId="183E2BB3" w:rsidR="00DC1E69" w:rsidRDefault="00DC1E69" w:rsidP="00DC1E69">
      <w:pPr>
        <w:spacing w:after="120"/>
        <w:jc w:val="both"/>
        <w:rPr>
          <w:lang w:val="sr-Cyrl-RS"/>
        </w:rPr>
      </w:pPr>
      <w:r w:rsidRPr="00DC1E69">
        <w:rPr>
          <w:lang w:val="sr-Cyrl-RS"/>
        </w:rPr>
        <w:t>Локална установа која се бави развојем и промоцијом туризма јесте Туристичка организација општине Бач, основана 2006. године. Приоритетни туристички производи ове дестинације јесу: наутика; екотуризам; етнотуризам; рурални туризам; културно тематске руте (бициклизам, гастрономија и др.); специјални интереси; манифестације.</w:t>
      </w:r>
    </w:p>
    <w:p w14:paraId="241F237B" w14:textId="77777777" w:rsidR="001954CD" w:rsidRPr="00DC1E69" w:rsidRDefault="001954CD" w:rsidP="00DC1E69">
      <w:pPr>
        <w:spacing w:after="120"/>
        <w:jc w:val="both"/>
        <w:rPr>
          <w:lang w:val="sr-Cyrl-RS"/>
        </w:rPr>
      </w:pPr>
    </w:p>
    <w:p w14:paraId="0B6BA8B6" w14:textId="77777777" w:rsidR="00DC1E69" w:rsidRPr="00077DC3" w:rsidRDefault="00DC1E69" w:rsidP="00077DC3">
      <w:pPr>
        <w:rPr>
          <w:b/>
          <w:color w:val="2F5496" w:themeColor="accent1" w:themeShade="BF"/>
          <w:lang w:val="sr-Cyrl-RS"/>
        </w:rPr>
      </w:pPr>
      <w:bookmarkStart w:id="19" w:name="_Toc89292467"/>
      <w:r w:rsidRPr="00077DC3">
        <w:rPr>
          <w:b/>
          <w:color w:val="2F5496" w:themeColor="accent1" w:themeShade="BF"/>
          <w:lang w:val="sr-Cyrl-RS"/>
        </w:rPr>
        <w:t>Запосленост</w:t>
      </w:r>
      <w:bookmarkEnd w:id="19"/>
    </w:p>
    <w:p w14:paraId="3C33F41B" w14:textId="77777777" w:rsidR="00DC1E69" w:rsidRPr="00DC1E69" w:rsidRDefault="00DC1E69" w:rsidP="001954CD">
      <w:pPr>
        <w:spacing w:before="120" w:after="120"/>
        <w:jc w:val="both"/>
        <w:rPr>
          <w:lang w:val="sr-Cyrl-RS"/>
        </w:rPr>
      </w:pPr>
      <w:r w:rsidRPr="00DC1E69">
        <w:rPr>
          <w:lang w:val="sr-Cyrl-RS"/>
        </w:rPr>
        <w:t xml:space="preserve">Укупан број регистрованих запослених на територији општине износи 2.628 у 2019. години, од чега, према врсти привредног субјекта, 66% чине запослени у правним лицима (привредна </w:t>
      </w:r>
      <w:r w:rsidRPr="00DC1E69">
        <w:rPr>
          <w:lang w:val="sr-Cyrl-RS"/>
        </w:rPr>
        <w:lastRenderedPageBreak/>
        <w:t>друштва, установе, задруге и друге организације), 19% су предузетници или лица која су запослена код њих, а 15% чине регистровани индивидуални пољопривредници. Запосленост у општини је осцилирала у претходних пет година, и то тако да се међугодишњи раст бележи само у 2018. години, док се у осталим годинама бележи међугодишњи пад броја запослених. Посматрајући према врсти привредног субјекта, број запослених је осцилирао код привредних друштава и предузетника, док се код регистрованих пољопривредних домаћинстава константно смањивао. По секторима делатности највећи број запослених ради у прерађивачкој индустрији (21%) и трговини на велико и мало и поправци моторних возила (19%). Друге делатности које запошљавају значајнији број запослених јесу пољопривреда, шумарство и рибарство (10%), образовање (8,4%), грађевинарство (7,8%) и државна управа и обавезно социјално осигурање (7,1%).</w:t>
      </w:r>
    </w:p>
    <w:p w14:paraId="30288D2C" w14:textId="77777777" w:rsidR="00DC1E69" w:rsidRPr="001954CD" w:rsidRDefault="00DC1E69" w:rsidP="00DC1E69">
      <w:pPr>
        <w:spacing w:after="80" w:line="256" w:lineRule="auto"/>
        <w:jc w:val="center"/>
        <w:rPr>
          <w:color w:val="2F5496" w:themeColor="accent1" w:themeShade="BF"/>
          <w:lang w:val="sr-Cyrl-RS"/>
        </w:rPr>
      </w:pPr>
      <w:r w:rsidRPr="001954CD">
        <w:rPr>
          <w:color w:val="2F5496" w:themeColor="accent1" w:themeShade="BF"/>
          <w:lang w:val="sr-Cyrl-RS"/>
        </w:rPr>
        <w:t>Табела 4. Број регистрованих запослених према општини рада, за период 2011-2019.</w:t>
      </w:r>
    </w:p>
    <w:tbl>
      <w:tblPr>
        <w:tblStyle w:val="GridTable5Dark-Accent51"/>
        <w:tblW w:w="4950" w:type="pct"/>
        <w:tblInd w:w="0" w:type="dxa"/>
        <w:tblLook w:val="04A0" w:firstRow="1" w:lastRow="0" w:firstColumn="1" w:lastColumn="0" w:noHBand="0" w:noVBand="1"/>
      </w:tblPr>
      <w:tblGrid>
        <w:gridCol w:w="4133"/>
        <w:gridCol w:w="1052"/>
        <w:gridCol w:w="1052"/>
        <w:gridCol w:w="1052"/>
        <w:gridCol w:w="1052"/>
        <w:gridCol w:w="1052"/>
      </w:tblGrid>
      <w:tr w:rsidR="00DC1E69" w:rsidRPr="00DC1E69" w14:paraId="009E716A" w14:textId="77777777" w:rsidTr="003A37D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00" w:type="pct"/>
            <w:tcBorders>
              <w:bottom w:val="single" w:sz="4" w:space="0" w:color="FFFFFF"/>
            </w:tcBorders>
            <w:shd w:val="clear" w:color="auto" w:fill="2F5496"/>
            <w:hideMark/>
          </w:tcPr>
          <w:p w14:paraId="1EBC90E7" w14:textId="77777777" w:rsidR="00DC1E69" w:rsidRPr="00DC1E69" w:rsidRDefault="00DC1E69" w:rsidP="003A37D8">
            <w:pPr>
              <w:spacing w:line="256" w:lineRule="auto"/>
              <w:rPr>
                <w:b w:val="0"/>
                <w:bCs w:val="0"/>
                <w:color w:val="auto"/>
                <w:sz w:val="24"/>
                <w:szCs w:val="24"/>
                <w:lang w:val="sr-Cyrl-RS"/>
              </w:rPr>
            </w:pPr>
          </w:p>
        </w:tc>
        <w:tc>
          <w:tcPr>
            <w:tcW w:w="560" w:type="pct"/>
            <w:tcBorders>
              <w:bottom w:val="single" w:sz="4" w:space="0" w:color="FFFFFF"/>
            </w:tcBorders>
            <w:shd w:val="clear" w:color="auto" w:fill="2F5496"/>
          </w:tcPr>
          <w:p w14:paraId="430F9F12" w14:textId="77777777" w:rsidR="00DC1E69" w:rsidRPr="00DC1E69" w:rsidRDefault="00DC1E69" w:rsidP="003A37D8">
            <w:pPr>
              <w:jc w:val="right"/>
              <w:cnfStyle w:val="100000000000" w:firstRow="1" w:lastRow="0" w:firstColumn="0" w:lastColumn="0" w:oddVBand="0" w:evenVBand="0" w:oddHBand="0" w:evenHBand="0" w:firstRowFirstColumn="0" w:firstRowLastColumn="0" w:lastRowFirstColumn="0" w:lastRowLastColumn="0"/>
              <w:rPr>
                <w:b w:val="0"/>
                <w:bCs w:val="0"/>
                <w:color w:val="auto"/>
                <w:sz w:val="24"/>
                <w:szCs w:val="24"/>
                <w:lang w:val="sr-Cyrl-RS"/>
              </w:rPr>
            </w:pPr>
            <w:r w:rsidRPr="00DC1E69">
              <w:rPr>
                <w:b w:val="0"/>
                <w:bCs w:val="0"/>
                <w:color w:val="auto"/>
                <w:sz w:val="24"/>
                <w:szCs w:val="24"/>
                <w:lang w:val="sr-Cyrl-RS"/>
              </w:rPr>
              <w:t>2015</w:t>
            </w:r>
          </w:p>
        </w:tc>
        <w:tc>
          <w:tcPr>
            <w:tcW w:w="560" w:type="pct"/>
            <w:tcBorders>
              <w:bottom w:val="single" w:sz="4" w:space="0" w:color="FFFFFF"/>
            </w:tcBorders>
            <w:shd w:val="clear" w:color="auto" w:fill="2F5496"/>
            <w:hideMark/>
          </w:tcPr>
          <w:p w14:paraId="4956555F" w14:textId="77777777" w:rsidR="00DC1E69" w:rsidRPr="00DC1E69" w:rsidRDefault="00DC1E69" w:rsidP="003A37D8">
            <w:pPr>
              <w:jc w:val="right"/>
              <w:cnfStyle w:val="100000000000" w:firstRow="1" w:lastRow="0" w:firstColumn="0" w:lastColumn="0" w:oddVBand="0" w:evenVBand="0" w:oddHBand="0" w:evenHBand="0" w:firstRowFirstColumn="0" w:firstRowLastColumn="0" w:lastRowFirstColumn="0" w:lastRowLastColumn="0"/>
              <w:rPr>
                <w:b w:val="0"/>
                <w:bCs w:val="0"/>
                <w:color w:val="auto"/>
                <w:sz w:val="24"/>
                <w:szCs w:val="24"/>
                <w:lang w:val="sr-Cyrl-RS"/>
              </w:rPr>
            </w:pPr>
            <w:r w:rsidRPr="00DC1E69">
              <w:rPr>
                <w:b w:val="0"/>
                <w:bCs w:val="0"/>
                <w:color w:val="auto"/>
                <w:sz w:val="24"/>
                <w:szCs w:val="24"/>
                <w:lang w:val="sr-Cyrl-RS"/>
              </w:rPr>
              <w:t>2016</w:t>
            </w:r>
          </w:p>
        </w:tc>
        <w:tc>
          <w:tcPr>
            <w:tcW w:w="560" w:type="pct"/>
            <w:tcBorders>
              <w:bottom w:val="single" w:sz="4" w:space="0" w:color="FFFFFF"/>
            </w:tcBorders>
            <w:shd w:val="clear" w:color="auto" w:fill="2F5496"/>
            <w:hideMark/>
          </w:tcPr>
          <w:p w14:paraId="10160391" w14:textId="77777777" w:rsidR="00DC1E69" w:rsidRPr="00DC1E69" w:rsidRDefault="00DC1E69" w:rsidP="003A37D8">
            <w:pPr>
              <w:jc w:val="right"/>
              <w:cnfStyle w:val="100000000000" w:firstRow="1" w:lastRow="0" w:firstColumn="0" w:lastColumn="0" w:oddVBand="0" w:evenVBand="0" w:oddHBand="0" w:evenHBand="0" w:firstRowFirstColumn="0" w:firstRowLastColumn="0" w:lastRowFirstColumn="0" w:lastRowLastColumn="0"/>
              <w:rPr>
                <w:b w:val="0"/>
                <w:bCs w:val="0"/>
                <w:color w:val="auto"/>
                <w:sz w:val="24"/>
                <w:szCs w:val="24"/>
                <w:lang w:val="sr-Cyrl-RS"/>
              </w:rPr>
            </w:pPr>
            <w:r w:rsidRPr="00DC1E69">
              <w:rPr>
                <w:b w:val="0"/>
                <w:bCs w:val="0"/>
                <w:color w:val="auto"/>
                <w:sz w:val="24"/>
                <w:szCs w:val="24"/>
                <w:lang w:val="sr-Cyrl-RS"/>
              </w:rPr>
              <w:t>2017</w:t>
            </w:r>
          </w:p>
        </w:tc>
        <w:tc>
          <w:tcPr>
            <w:tcW w:w="560" w:type="pct"/>
            <w:tcBorders>
              <w:bottom w:val="single" w:sz="4" w:space="0" w:color="FFFFFF"/>
            </w:tcBorders>
            <w:shd w:val="clear" w:color="auto" w:fill="2F5496"/>
            <w:hideMark/>
          </w:tcPr>
          <w:p w14:paraId="3793944A" w14:textId="77777777" w:rsidR="00DC1E69" w:rsidRPr="00DC1E69" w:rsidRDefault="00DC1E69" w:rsidP="003A37D8">
            <w:pPr>
              <w:jc w:val="right"/>
              <w:cnfStyle w:val="100000000000" w:firstRow="1" w:lastRow="0" w:firstColumn="0" w:lastColumn="0" w:oddVBand="0" w:evenVBand="0" w:oddHBand="0" w:evenHBand="0" w:firstRowFirstColumn="0" w:firstRowLastColumn="0" w:lastRowFirstColumn="0" w:lastRowLastColumn="0"/>
              <w:rPr>
                <w:b w:val="0"/>
                <w:bCs w:val="0"/>
                <w:color w:val="auto"/>
                <w:sz w:val="24"/>
                <w:szCs w:val="24"/>
                <w:lang w:val="sr-Cyrl-RS"/>
              </w:rPr>
            </w:pPr>
            <w:r w:rsidRPr="00DC1E69">
              <w:rPr>
                <w:b w:val="0"/>
                <w:bCs w:val="0"/>
                <w:color w:val="auto"/>
                <w:sz w:val="24"/>
                <w:szCs w:val="24"/>
                <w:lang w:val="sr-Cyrl-RS"/>
              </w:rPr>
              <w:t>2018</w:t>
            </w:r>
          </w:p>
        </w:tc>
        <w:tc>
          <w:tcPr>
            <w:tcW w:w="560" w:type="pct"/>
            <w:tcBorders>
              <w:bottom w:val="single" w:sz="4" w:space="0" w:color="FFFFFF"/>
            </w:tcBorders>
            <w:shd w:val="clear" w:color="auto" w:fill="2F5496"/>
            <w:hideMark/>
          </w:tcPr>
          <w:p w14:paraId="33ACA0B8" w14:textId="77777777" w:rsidR="00DC1E69" w:rsidRPr="00DC1E69" w:rsidRDefault="00DC1E69" w:rsidP="003A37D8">
            <w:pPr>
              <w:jc w:val="right"/>
              <w:cnfStyle w:val="100000000000" w:firstRow="1" w:lastRow="0" w:firstColumn="0" w:lastColumn="0" w:oddVBand="0" w:evenVBand="0" w:oddHBand="0" w:evenHBand="0" w:firstRowFirstColumn="0" w:firstRowLastColumn="0" w:lastRowFirstColumn="0" w:lastRowLastColumn="0"/>
              <w:rPr>
                <w:b w:val="0"/>
                <w:bCs w:val="0"/>
                <w:color w:val="auto"/>
                <w:sz w:val="24"/>
                <w:szCs w:val="24"/>
                <w:lang w:val="sr-Cyrl-RS"/>
              </w:rPr>
            </w:pPr>
            <w:r w:rsidRPr="00DC1E69">
              <w:rPr>
                <w:b w:val="0"/>
                <w:bCs w:val="0"/>
                <w:color w:val="auto"/>
                <w:sz w:val="24"/>
                <w:szCs w:val="24"/>
                <w:lang w:val="sr-Cyrl-RS"/>
              </w:rPr>
              <w:t>2019</w:t>
            </w:r>
          </w:p>
        </w:tc>
      </w:tr>
      <w:tr w:rsidR="00DC1E69" w:rsidRPr="00DC1E69" w14:paraId="71FEE068" w14:textId="77777777" w:rsidTr="003A37D8">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2200" w:type="pct"/>
            <w:tcBorders>
              <w:top w:val="single" w:sz="4" w:space="0" w:color="FFFFFF"/>
              <w:right w:val="single" w:sz="4" w:space="0" w:color="FFFFFF"/>
            </w:tcBorders>
            <w:shd w:val="clear" w:color="auto" w:fill="D9E2F3"/>
            <w:vAlign w:val="center"/>
            <w:hideMark/>
          </w:tcPr>
          <w:p w14:paraId="59719652" w14:textId="77777777" w:rsidR="00DC1E69" w:rsidRPr="00DC1E69" w:rsidRDefault="00DC1E69" w:rsidP="003A37D8">
            <w:pPr>
              <w:rPr>
                <w:b w:val="0"/>
                <w:bCs w:val="0"/>
                <w:color w:val="auto"/>
                <w:sz w:val="24"/>
                <w:szCs w:val="24"/>
                <w:lang w:val="sr-Cyrl-RS"/>
              </w:rPr>
            </w:pPr>
            <w:r w:rsidRPr="00DC1E69">
              <w:rPr>
                <w:b w:val="0"/>
                <w:bCs w:val="0"/>
                <w:color w:val="auto"/>
                <w:sz w:val="24"/>
                <w:szCs w:val="24"/>
                <w:lang w:val="sr-Cyrl-RS"/>
              </w:rPr>
              <w:t>Број регистрованих запослених</w:t>
            </w:r>
          </w:p>
        </w:tc>
        <w:tc>
          <w:tcPr>
            <w:tcW w:w="560" w:type="pct"/>
            <w:tcBorders>
              <w:top w:val="single" w:sz="4" w:space="0" w:color="FFFFFF"/>
              <w:right w:val="single" w:sz="4" w:space="0" w:color="FFFFFF"/>
            </w:tcBorders>
            <w:shd w:val="clear" w:color="auto" w:fill="D9E2F3"/>
            <w:vAlign w:val="center"/>
          </w:tcPr>
          <w:p w14:paraId="75A0A513"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sz w:val="24"/>
                <w:szCs w:val="24"/>
                <w:lang w:val="sr-Cyrl-RS"/>
              </w:rPr>
            </w:pPr>
            <w:r w:rsidRPr="00DC1E69">
              <w:rPr>
                <w:sz w:val="24"/>
                <w:szCs w:val="24"/>
                <w:lang w:val="sr-Cyrl-RS"/>
              </w:rPr>
              <w:t>2.796</w:t>
            </w:r>
          </w:p>
        </w:tc>
        <w:tc>
          <w:tcPr>
            <w:tcW w:w="560" w:type="pct"/>
            <w:tcBorders>
              <w:top w:val="single" w:sz="4" w:space="0" w:color="FFFFFF"/>
              <w:left w:val="single" w:sz="4" w:space="0" w:color="FFFFFF"/>
              <w:bottom w:val="single" w:sz="4" w:space="0" w:color="FFFFFF"/>
              <w:right w:val="single" w:sz="4" w:space="0" w:color="FFFFFF"/>
            </w:tcBorders>
            <w:shd w:val="clear" w:color="auto" w:fill="D9E2F3"/>
            <w:vAlign w:val="center"/>
            <w:hideMark/>
          </w:tcPr>
          <w:p w14:paraId="2EE9B4AD"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sz w:val="24"/>
                <w:szCs w:val="24"/>
                <w:lang w:val="sr-Cyrl-RS"/>
              </w:rPr>
            </w:pPr>
            <w:r w:rsidRPr="00DC1E69">
              <w:rPr>
                <w:sz w:val="24"/>
                <w:szCs w:val="24"/>
                <w:lang w:val="sr-Cyrl-RS"/>
              </w:rPr>
              <w:t>2.708</w:t>
            </w:r>
          </w:p>
        </w:tc>
        <w:tc>
          <w:tcPr>
            <w:tcW w:w="560" w:type="pct"/>
            <w:tcBorders>
              <w:top w:val="single" w:sz="4" w:space="0" w:color="FFFFFF"/>
              <w:left w:val="single" w:sz="4" w:space="0" w:color="FFFFFF"/>
              <w:bottom w:val="single" w:sz="4" w:space="0" w:color="FFFFFF"/>
              <w:right w:val="single" w:sz="4" w:space="0" w:color="FFFFFF"/>
            </w:tcBorders>
            <w:shd w:val="clear" w:color="auto" w:fill="D9E2F3"/>
            <w:vAlign w:val="center"/>
            <w:hideMark/>
          </w:tcPr>
          <w:p w14:paraId="56C5248B"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sz w:val="24"/>
                <w:szCs w:val="24"/>
                <w:lang w:val="sr-Cyrl-RS"/>
              </w:rPr>
            </w:pPr>
            <w:r w:rsidRPr="00DC1E69">
              <w:rPr>
                <w:sz w:val="24"/>
                <w:szCs w:val="24"/>
                <w:lang w:val="sr-Cyrl-RS"/>
              </w:rPr>
              <w:t>2.619</w:t>
            </w:r>
          </w:p>
        </w:tc>
        <w:tc>
          <w:tcPr>
            <w:tcW w:w="560" w:type="pct"/>
            <w:tcBorders>
              <w:top w:val="single" w:sz="4" w:space="0" w:color="FFFFFF"/>
              <w:left w:val="single" w:sz="4" w:space="0" w:color="FFFFFF"/>
              <w:bottom w:val="single" w:sz="4" w:space="0" w:color="FFFFFF"/>
              <w:right w:val="single" w:sz="4" w:space="0" w:color="FFFFFF"/>
            </w:tcBorders>
            <w:shd w:val="clear" w:color="auto" w:fill="D9E2F3"/>
            <w:vAlign w:val="center"/>
            <w:hideMark/>
          </w:tcPr>
          <w:p w14:paraId="6417BE36"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sz w:val="24"/>
                <w:szCs w:val="24"/>
                <w:lang w:val="sr-Cyrl-RS"/>
              </w:rPr>
            </w:pPr>
            <w:r w:rsidRPr="00DC1E69">
              <w:rPr>
                <w:sz w:val="24"/>
                <w:szCs w:val="24"/>
                <w:lang w:val="sr-Cyrl-RS"/>
              </w:rPr>
              <w:t>2.719</w:t>
            </w:r>
          </w:p>
        </w:tc>
        <w:tc>
          <w:tcPr>
            <w:tcW w:w="560" w:type="pct"/>
            <w:tcBorders>
              <w:top w:val="single" w:sz="4" w:space="0" w:color="FFFFFF"/>
              <w:left w:val="single" w:sz="4" w:space="0" w:color="FFFFFF"/>
              <w:bottom w:val="single" w:sz="4" w:space="0" w:color="FFFFFF"/>
              <w:right w:val="single" w:sz="4" w:space="0" w:color="FFFFFF"/>
            </w:tcBorders>
            <w:shd w:val="clear" w:color="auto" w:fill="D9E2F3"/>
            <w:vAlign w:val="center"/>
            <w:hideMark/>
          </w:tcPr>
          <w:p w14:paraId="7DE91606" w14:textId="77777777" w:rsidR="00DC1E69" w:rsidRPr="00DC1E69" w:rsidRDefault="00DC1E69" w:rsidP="003A37D8">
            <w:pPr>
              <w:jc w:val="right"/>
              <w:cnfStyle w:val="000000100000" w:firstRow="0" w:lastRow="0" w:firstColumn="0" w:lastColumn="0" w:oddVBand="0" w:evenVBand="0" w:oddHBand="1" w:evenHBand="0" w:firstRowFirstColumn="0" w:firstRowLastColumn="0" w:lastRowFirstColumn="0" w:lastRowLastColumn="0"/>
              <w:rPr>
                <w:sz w:val="24"/>
                <w:szCs w:val="24"/>
                <w:lang w:val="sr-Cyrl-RS"/>
              </w:rPr>
            </w:pPr>
            <w:r w:rsidRPr="00DC1E69">
              <w:rPr>
                <w:sz w:val="24"/>
                <w:szCs w:val="24"/>
                <w:lang w:val="sr-Cyrl-RS"/>
              </w:rPr>
              <w:t>2.628</w:t>
            </w:r>
          </w:p>
        </w:tc>
      </w:tr>
    </w:tbl>
    <w:p w14:paraId="59F3FC47" w14:textId="43CAD7E4" w:rsidR="00DC1E69" w:rsidRDefault="00DC1E69" w:rsidP="00DC1E69">
      <w:pPr>
        <w:spacing w:before="80" w:after="80" w:line="256" w:lineRule="auto"/>
        <w:jc w:val="both"/>
        <w:rPr>
          <w:sz w:val="22"/>
          <w:szCs w:val="22"/>
          <w:lang w:val="sr-Cyrl-RS"/>
        </w:rPr>
      </w:pPr>
      <w:r w:rsidRPr="001954CD">
        <w:rPr>
          <w:sz w:val="22"/>
          <w:szCs w:val="22"/>
          <w:lang w:val="sr-Cyrl-RS"/>
        </w:rPr>
        <w:t xml:space="preserve">Извор: РЗС; Аналитички сервис ЈЛС, Републички секретаријат за јавне политике (линк </w:t>
      </w:r>
      <w:r w:rsidR="00EC08A7">
        <w:fldChar w:fldCharType="begin"/>
      </w:r>
      <w:r w:rsidR="00EC08A7">
        <w:instrText xml:space="preserve"> HYPERLINK "https://rsjp.gov.rs/cir/analiticki-servis/" </w:instrText>
      </w:r>
      <w:r w:rsidR="00EC08A7">
        <w:fldChar w:fldCharType="separate"/>
      </w:r>
      <w:r w:rsidRPr="001954CD">
        <w:rPr>
          <w:sz w:val="22"/>
          <w:szCs w:val="22"/>
          <w:lang w:val="sr-Cyrl-RS"/>
        </w:rPr>
        <w:t>&gt;&gt;</w:t>
      </w:r>
      <w:r w:rsidR="00EC08A7">
        <w:rPr>
          <w:sz w:val="22"/>
          <w:szCs w:val="22"/>
          <w:lang w:val="sr-Cyrl-RS"/>
        </w:rPr>
        <w:fldChar w:fldCharType="end"/>
      </w:r>
      <w:r w:rsidRPr="001954CD">
        <w:rPr>
          <w:sz w:val="22"/>
          <w:szCs w:val="22"/>
          <w:lang w:val="sr-Cyrl-RS"/>
        </w:rPr>
        <w:t xml:space="preserve">). </w:t>
      </w:r>
    </w:p>
    <w:p w14:paraId="57C90CDC" w14:textId="77777777" w:rsidR="001954CD" w:rsidRPr="001954CD" w:rsidRDefault="001954CD" w:rsidP="00DC1E69">
      <w:pPr>
        <w:spacing w:before="80" w:after="80" w:line="256" w:lineRule="auto"/>
        <w:jc w:val="both"/>
        <w:rPr>
          <w:sz w:val="22"/>
          <w:szCs w:val="22"/>
          <w:lang w:val="sr-Cyrl-RS"/>
        </w:rPr>
      </w:pPr>
    </w:p>
    <w:p w14:paraId="00220B6F" w14:textId="77777777" w:rsidR="00DC1E69" w:rsidRPr="00077DC3" w:rsidRDefault="00DC1E69" w:rsidP="00077DC3">
      <w:pPr>
        <w:rPr>
          <w:b/>
          <w:color w:val="2F5496" w:themeColor="accent1" w:themeShade="BF"/>
          <w:lang w:val="sr-Cyrl-RS"/>
        </w:rPr>
      </w:pPr>
      <w:bookmarkStart w:id="20" w:name="_Toc89292468"/>
      <w:r w:rsidRPr="00077DC3">
        <w:rPr>
          <w:b/>
          <w:color w:val="2F5496" w:themeColor="accent1" w:themeShade="BF"/>
          <w:lang w:val="sr-Cyrl-RS"/>
        </w:rPr>
        <w:t>Просечна зарада</w:t>
      </w:r>
      <w:bookmarkEnd w:id="20"/>
    </w:p>
    <w:p w14:paraId="351D5A6C" w14:textId="05CC9B01" w:rsidR="00DC1E69" w:rsidRPr="00DC1E69" w:rsidRDefault="00DC1E69" w:rsidP="001954CD">
      <w:pPr>
        <w:spacing w:before="120"/>
        <w:jc w:val="both"/>
        <w:rPr>
          <w:lang w:val="sr-Cyrl-RS"/>
        </w:rPr>
      </w:pPr>
      <w:r w:rsidRPr="00DC1E69">
        <w:rPr>
          <w:lang w:val="sr-Cyrl-RS"/>
        </w:rPr>
        <w:t xml:space="preserve">Просечна остварена зарада без пореза и доприноса у 2020. износи 45.854 </w:t>
      </w:r>
      <w:r w:rsidR="001954CD">
        <w:rPr>
          <w:lang w:val="sr-Cyrl-RS"/>
        </w:rPr>
        <w:t>дин.</w:t>
      </w:r>
      <w:r w:rsidRPr="00DC1E69">
        <w:rPr>
          <w:lang w:val="sr-Cyrl-RS"/>
        </w:rPr>
        <w:t xml:space="preserve"> и бележи кумулативни номинални раст од 38,9% у последње три године. Просечна зарада је значајно нижа од просека у осталим општинама Јужнобачког округа, као и од просека Републике Србије.</w:t>
      </w:r>
    </w:p>
    <w:p w14:paraId="7351C3B4" w14:textId="77777777" w:rsidR="00DC1E69" w:rsidRPr="00DC1E69" w:rsidRDefault="00DC1E69" w:rsidP="00DC1E69">
      <w:pPr>
        <w:jc w:val="both"/>
        <w:rPr>
          <w:lang w:val="sr-Cyrl-RS"/>
        </w:rPr>
      </w:pPr>
    </w:p>
    <w:p w14:paraId="22CDB2B3" w14:textId="77777777" w:rsidR="00DC1E69" w:rsidRPr="001954CD" w:rsidRDefault="00DC1E69" w:rsidP="00DC1E69">
      <w:pPr>
        <w:spacing w:after="80"/>
        <w:jc w:val="center"/>
        <w:rPr>
          <w:color w:val="2F5496" w:themeColor="accent1" w:themeShade="BF"/>
          <w:lang w:val="sr-Cyrl-RS"/>
        </w:rPr>
      </w:pPr>
      <w:r w:rsidRPr="001954CD">
        <w:rPr>
          <w:color w:val="2F5496" w:themeColor="accent1" w:themeShade="BF"/>
          <w:lang w:val="sr-Cyrl-RS"/>
        </w:rPr>
        <w:t>Графикон 2. Просечна зарада без пореза и доприноса на нивоу општине Бач</w:t>
      </w:r>
    </w:p>
    <w:p w14:paraId="484D3C7E" w14:textId="77777777" w:rsidR="00DC1E69" w:rsidRPr="00DC1E69" w:rsidRDefault="00DC1E69" w:rsidP="00DC1E69">
      <w:pPr>
        <w:spacing w:after="80"/>
        <w:jc w:val="center"/>
        <w:rPr>
          <w:lang w:val="sr-Cyrl-RS"/>
        </w:rPr>
      </w:pPr>
      <w:r w:rsidRPr="00DC1E69">
        <w:rPr>
          <w:noProof/>
          <w:lang w:val="sr-Cyrl-RS"/>
        </w:rPr>
        <w:drawing>
          <wp:inline distT="0" distB="0" distL="0" distR="0" wp14:anchorId="729E33E5" wp14:editId="3A39BF98">
            <wp:extent cx="3920490" cy="1787237"/>
            <wp:effectExtent l="0" t="0" r="3810" b="3810"/>
            <wp:docPr id="27" name="Chart 27">
              <a:extLst xmlns:a="http://schemas.openxmlformats.org/drawingml/2006/main">
                <a:ext uri="{FF2B5EF4-FFF2-40B4-BE49-F238E27FC236}">
                  <a16:creationId xmlns:a16="http://schemas.microsoft.com/office/drawing/2014/main" id="{368690CF-C30D-41D0-B312-DDAE7EC4D1E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61681D8" w14:textId="77777777" w:rsidR="00DC1E69" w:rsidRPr="001954CD" w:rsidRDefault="00DC1E69" w:rsidP="00DC1E69">
      <w:pPr>
        <w:spacing w:after="120"/>
        <w:jc w:val="center"/>
        <w:rPr>
          <w:sz w:val="22"/>
          <w:szCs w:val="22"/>
          <w:lang w:val="sr-Cyrl-RS"/>
        </w:rPr>
      </w:pPr>
      <w:r w:rsidRPr="001954CD">
        <w:rPr>
          <w:sz w:val="22"/>
          <w:szCs w:val="22"/>
          <w:lang w:val="sr-Cyrl-RS"/>
        </w:rPr>
        <w:t xml:space="preserve">Извор: Републички завод за статистику, ДевИнфо база (линк </w:t>
      </w:r>
      <w:r w:rsidR="00EC08A7">
        <w:fldChar w:fldCharType="begin"/>
      </w:r>
      <w:r w:rsidR="00EC08A7">
        <w:instrText xml:space="preserve"> HYPERLINK "http://devinfo.stat.gov.rs/diSrbija/diHome.aspx" </w:instrText>
      </w:r>
      <w:r w:rsidR="00EC08A7">
        <w:fldChar w:fldCharType="separate"/>
      </w:r>
      <w:r w:rsidRPr="001954CD">
        <w:rPr>
          <w:sz w:val="22"/>
          <w:szCs w:val="22"/>
        </w:rPr>
        <w:t>&gt;&gt;</w:t>
      </w:r>
      <w:r w:rsidR="00EC08A7">
        <w:rPr>
          <w:sz w:val="22"/>
          <w:szCs w:val="22"/>
        </w:rPr>
        <w:fldChar w:fldCharType="end"/>
      </w:r>
      <w:r w:rsidRPr="001954CD">
        <w:rPr>
          <w:sz w:val="22"/>
          <w:szCs w:val="22"/>
          <w:lang w:val="sr-Cyrl-RS"/>
        </w:rPr>
        <w:t>).</w:t>
      </w:r>
    </w:p>
    <w:p w14:paraId="0FCB111D" w14:textId="77777777" w:rsidR="001954CD" w:rsidRPr="00077DC3" w:rsidRDefault="001954CD" w:rsidP="00077DC3">
      <w:pPr>
        <w:rPr>
          <w:b/>
          <w:color w:val="2F5496" w:themeColor="accent1" w:themeShade="BF"/>
          <w:lang w:val="sr-Cyrl-RS"/>
        </w:rPr>
      </w:pPr>
      <w:bookmarkStart w:id="21" w:name="_Toc89292469"/>
    </w:p>
    <w:p w14:paraId="38800DAA" w14:textId="59A0FB07" w:rsidR="00DC1E69" w:rsidRPr="00077DC3" w:rsidRDefault="00DC1E69" w:rsidP="00077DC3">
      <w:pPr>
        <w:rPr>
          <w:b/>
          <w:color w:val="2F5496" w:themeColor="accent1" w:themeShade="BF"/>
          <w:lang w:val="sr-Cyrl-RS"/>
        </w:rPr>
      </w:pPr>
      <w:r w:rsidRPr="00077DC3">
        <w:rPr>
          <w:b/>
          <w:color w:val="2F5496" w:themeColor="accent1" w:themeShade="BF"/>
          <w:lang w:val="sr-Cyrl-RS"/>
        </w:rPr>
        <w:t>Незапосленост</w:t>
      </w:r>
      <w:bookmarkEnd w:id="21"/>
    </w:p>
    <w:p w14:paraId="5F71E757" w14:textId="26FFF671" w:rsidR="00761411" w:rsidRPr="00974802" w:rsidRDefault="00DC1E69" w:rsidP="00761411">
      <w:pPr>
        <w:spacing w:before="120" w:after="120"/>
        <w:jc w:val="both"/>
        <w:rPr>
          <w:lang w:val="sr-Cyrl-RS"/>
        </w:rPr>
      </w:pPr>
      <w:r w:rsidRPr="00DC1E69">
        <w:rPr>
          <w:lang w:val="sr-Cyrl-RS"/>
        </w:rPr>
        <w:t xml:space="preserve">Број незапослених лица се константно смањивао у последњих пет година. Број незапослених лица на крају 2020. године износио је 1.196. Међу незапосленим лицима, лица са средњим образовањем чине око половине незапослених у општини у последњих пет година, што је на нивоу републичког просека (51%), </w:t>
      </w:r>
      <w:r w:rsidRPr="00761411">
        <w:rPr>
          <w:color w:val="2F5496" w:themeColor="accent1" w:themeShade="BF"/>
          <w:lang w:val="sr-Cyrl-RS"/>
        </w:rPr>
        <w:t>док незапослени без квалификација чине око 45% незапослених</w:t>
      </w:r>
      <w:r w:rsidRPr="00DC1E69">
        <w:rPr>
          <w:lang w:val="sr-Cyrl-RS"/>
        </w:rPr>
        <w:t xml:space="preserve">. Иако се укупан број незапослених жена смањује, учешће незапослених жена у укупном броју незапослених расте, што упућује да се број незапослених мушкараца брже смањивао него број незапослених жена. У старосној структури највише је учешће лица старости 30-54 године које износи 55%, док скоро подједнако учешће имају млади (15-29) и </w:t>
      </w:r>
      <w:r w:rsidRPr="00DC1E69">
        <w:rPr>
          <w:lang w:val="sr-Cyrl-RS"/>
        </w:rPr>
        <w:lastRenderedPageBreak/>
        <w:t>старији (55 и више година) – 23% и 22% респективно</w:t>
      </w:r>
      <w:r w:rsidRPr="00761411">
        <w:rPr>
          <w:color w:val="2F5496" w:themeColor="accent1" w:themeShade="BF"/>
          <w:lang w:val="sr-Cyrl-RS"/>
        </w:rPr>
        <w:t>.</w:t>
      </w:r>
      <w:r w:rsidR="00761411" w:rsidRPr="00761411">
        <w:rPr>
          <w:color w:val="2F5496" w:themeColor="accent1" w:themeShade="BF"/>
          <w:lang w:val="sr-Latn-RS"/>
        </w:rPr>
        <w:t xml:space="preserve"> </w:t>
      </w:r>
      <w:r w:rsidR="00761411" w:rsidRPr="00761411">
        <w:rPr>
          <w:color w:val="2F5496" w:themeColor="accent1" w:themeShade="BF"/>
          <w:lang w:val="sr-Cyrl-RS"/>
        </w:rPr>
        <w:t xml:space="preserve">Издржавано становништво </w:t>
      </w:r>
      <w:r w:rsidR="00761411" w:rsidRPr="004A3F52">
        <w:rPr>
          <w:lang w:val="sr-Cyrl-RS"/>
        </w:rPr>
        <w:t xml:space="preserve">износи 8.700 или 61% </w:t>
      </w:r>
      <w:r w:rsidR="00761411" w:rsidRPr="00761411">
        <w:rPr>
          <w:color w:val="2F5496" w:themeColor="accent1" w:themeShade="BF"/>
          <w:lang w:val="sr-Cyrl-RS"/>
        </w:rPr>
        <w:t>од укупног броја становника у општини</w:t>
      </w:r>
      <w:r w:rsidR="00761411" w:rsidRPr="004A3F52">
        <w:rPr>
          <w:lang w:val="sr-Cyrl-RS"/>
        </w:rPr>
        <w:t>, а  у чијој структури највећи је број пензионера (33%) и лица која обављају кућне послове у свом домаћинству (24%).</w:t>
      </w:r>
      <w:r w:rsidR="00761411">
        <w:rPr>
          <w:lang w:val="sr-Cyrl-RS"/>
        </w:rPr>
        <w:t xml:space="preserve"> </w:t>
      </w:r>
    </w:p>
    <w:p w14:paraId="42D821E8" w14:textId="77777777" w:rsidR="00655A9C" w:rsidRDefault="00655A9C" w:rsidP="00A35F8B">
      <w:pPr>
        <w:spacing w:after="80" w:line="256" w:lineRule="auto"/>
        <w:rPr>
          <w:lang w:val="sr-Cyrl-RS"/>
        </w:rPr>
      </w:pPr>
    </w:p>
    <w:p w14:paraId="43036A0E" w14:textId="2FF9219D" w:rsidR="00DC1E69" w:rsidRPr="001954CD" w:rsidRDefault="00DC1E69" w:rsidP="00DC1E69">
      <w:pPr>
        <w:spacing w:after="80" w:line="256" w:lineRule="auto"/>
        <w:jc w:val="center"/>
        <w:rPr>
          <w:color w:val="2F5496" w:themeColor="accent1" w:themeShade="BF"/>
          <w:lang w:val="sr-Cyrl-RS"/>
        </w:rPr>
      </w:pPr>
      <w:r w:rsidRPr="001954CD">
        <w:rPr>
          <w:color w:val="2F5496" w:themeColor="accent1" w:themeShade="BF"/>
          <w:lang w:val="sr-Cyrl-RS"/>
        </w:rPr>
        <w:t>Графикон 3. Број незапослених према полу на територији општине Бач, 2012-2020</w:t>
      </w:r>
    </w:p>
    <w:p w14:paraId="75086975" w14:textId="77777777" w:rsidR="00DC1E69" w:rsidRPr="00DC1E69" w:rsidRDefault="00DC1E69" w:rsidP="00DC1E69">
      <w:pPr>
        <w:spacing w:after="80" w:line="256" w:lineRule="auto"/>
        <w:jc w:val="both"/>
        <w:rPr>
          <w:lang w:val="sr-Cyrl-RS"/>
        </w:rPr>
      </w:pPr>
      <w:r w:rsidRPr="00DC1E69">
        <w:rPr>
          <w:noProof/>
          <w:lang w:val="sr-Cyrl-RS"/>
        </w:rPr>
        <w:drawing>
          <wp:inline distT="0" distB="0" distL="0" distR="0" wp14:anchorId="5477F72B" wp14:editId="19521B5E">
            <wp:extent cx="5732145" cy="1932709"/>
            <wp:effectExtent l="0" t="0" r="1905" b="10795"/>
            <wp:docPr id="36" name="Chart 36">
              <a:extLst xmlns:a="http://schemas.openxmlformats.org/drawingml/2006/main">
                <a:ext uri="{FF2B5EF4-FFF2-40B4-BE49-F238E27FC236}">
                  <a16:creationId xmlns:a16="http://schemas.microsoft.com/office/drawing/2014/main" id="{35AFF60F-F267-4FFB-9351-EA6C793360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EC2AD8E" w14:textId="29CFAF65" w:rsidR="00DC1E69" w:rsidRDefault="00DC1E69" w:rsidP="00DC1E69">
      <w:pPr>
        <w:spacing w:before="80" w:after="120"/>
        <w:rPr>
          <w:lang w:val="sr-Cyrl-RS"/>
        </w:rPr>
      </w:pPr>
      <w:r w:rsidRPr="00DC1E69">
        <w:rPr>
          <w:lang w:val="sr-Cyrl-RS"/>
        </w:rPr>
        <w:t xml:space="preserve">Извор: Подаци и прорачун на основу података Републичког завода за статистику, ДевИнфо база (линк </w:t>
      </w:r>
      <w:r w:rsidR="00EC08A7">
        <w:fldChar w:fldCharType="begin"/>
      </w:r>
      <w:r w:rsidR="00EC08A7">
        <w:instrText xml:space="preserve"> HYPERLINK "http://devinfo.stat.gov.rs/diSrbija/diHome.aspx" </w:instrText>
      </w:r>
      <w:r w:rsidR="00EC08A7">
        <w:fldChar w:fldCharType="separate"/>
      </w:r>
      <w:r w:rsidRPr="00DC1E69">
        <w:rPr>
          <w:lang w:val="sr-Cyrl-RS"/>
        </w:rPr>
        <w:t>&gt;&gt;</w:t>
      </w:r>
      <w:r w:rsidR="00EC08A7">
        <w:rPr>
          <w:lang w:val="sr-Cyrl-RS"/>
        </w:rPr>
        <w:fldChar w:fldCharType="end"/>
      </w:r>
      <w:r w:rsidRPr="00DC1E69">
        <w:rPr>
          <w:lang w:val="sr-Cyrl-RS"/>
        </w:rPr>
        <w:t>).</w:t>
      </w:r>
    </w:p>
    <w:p w14:paraId="4AA84727" w14:textId="77777777" w:rsidR="003A37D8" w:rsidRPr="00DC1E69" w:rsidRDefault="003A37D8" w:rsidP="00DC1E69">
      <w:pPr>
        <w:spacing w:before="80" w:after="120"/>
        <w:rPr>
          <w:lang w:val="sr-Cyrl-RS"/>
        </w:rPr>
      </w:pPr>
    </w:p>
    <w:p w14:paraId="6D890AC2" w14:textId="04887761" w:rsidR="00DC1E69" w:rsidRPr="00077DC3" w:rsidRDefault="00DC1E69" w:rsidP="003A37D8">
      <w:pPr>
        <w:pStyle w:val="Heading2"/>
        <w:rPr>
          <w:rFonts w:ascii="Times New Roman" w:eastAsia="Times New Roman" w:hAnsi="Times New Roman" w:cs="Times New Roman"/>
          <w:b/>
          <w:lang w:val="sr-Cyrl-RS"/>
        </w:rPr>
      </w:pPr>
      <w:bookmarkStart w:id="22" w:name="_Toc89292470"/>
      <w:bookmarkStart w:id="23" w:name="_Toc91334071"/>
      <w:r w:rsidRPr="00077DC3">
        <w:rPr>
          <w:rFonts w:ascii="Times New Roman" w:eastAsia="Times New Roman" w:hAnsi="Times New Roman" w:cs="Times New Roman"/>
          <w:b/>
          <w:lang w:val="sr-Cyrl-RS"/>
        </w:rPr>
        <w:t>Друштвени развој</w:t>
      </w:r>
      <w:bookmarkEnd w:id="22"/>
      <w:bookmarkEnd w:id="23"/>
    </w:p>
    <w:p w14:paraId="02587492" w14:textId="77777777" w:rsidR="003A37D8" w:rsidRPr="003A37D8" w:rsidRDefault="003A37D8" w:rsidP="003A37D8">
      <w:pPr>
        <w:rPr>
          <w:lang w:val="sr-Cyrl-RS"/>
        </w:rPr>
      </w:pPr>
    </w:p>
    <w:p w14:paraId="32F49524" w14:textId="39BA1407" w:rsidR="00506FDA" w:rsidRPr="00077DC3" w:rsidRDefault="00DC1E69" w:rsidP="00077DC3">
      <w:pPr>
        <w:rPr>
          <w:b/>
          <w:color w:val="2F5496" w:themeColor="accent1" w:themeShade="BF"/>
          <w:lang w:val="sr-Cyrl-RS"/>
        </w:rPr>
      </w:pPr>
      <w:bookmarkStart w:id="24" w:name="_Toc89292471"/>
      <w:r w:rsidRPr="00077DC3">
        <w:rPr>
          <w:b/>
          <w:color w:val="2F5496" w:themeColor="accent1" w:themeShade="BF"/>
          <w:lang w:val="sr-Cyrl-RS"/>
        </w:rPr>
        <w:t>Образовање</w:t>
      </w:r>
      <w:bookmarkEnd w:id="24"/>
    </w:p>
    <w:p w14:paraId="578CD19F" w14:textId="14030AE8" w:rsidR="00DC1E69" w:rsidRDefault="00DC1E69" w:rsidP="003A37D8">
      <w:pPr>
        <w:spacing w:before="120" w:after="120"/>
        <w:jc w:val="both"/>
        <w:rPr>
          <w:lang w:val="sr-Cyrl-RS"/>
        </w:rPr>
      </w:pPr>
      <w:r w:rsidRPr="00DC1E69">
        <w:rPr>
          <w:lang w:val="sr-Cyrl-RS"/>
        </w:rPr>
        <w:t xml:space="preserve">Обухват деце предшколским васпитањем и образовањем (ПВО) у општини Бач показује тренд раста, </w:t>
      </w:r>
      <w:r w:rsidRPr="00506FDA">
        <w:rPr>
          <w:color w:val="2F5496" w:themeColor="accent1" w:themeShade="BF"/>
          <w:lang w:val="sr-Cyrl-RS"/>
        </w:rPr>
        <w:t xml:space="preserve">посебно за јаслени узраст где је обухват почетком прошле деценије износио само 5% да би у 2019. години достигао чак 19%. </w:t>
      </w:r>
      <w:r w:rsidRPr="00DC1E69">
        <w:rPr>
          <w:lang w:val="sr-Cyrl-RS"/>
        </w:rPr>
        <w:t>У понуди ПВО доминира класичан целодневни програм, али постоји и понуда краћег програма (до 6 сати дневно, до 6 сати дневно 3 пута недељно, од 9 до 12 сати). Пун износ учешћа у трошковима ПВО плаћа чак 86% родитеља у 2019. години након укидања регресиране цене.</w:t>
      </w:r>
      <w:r w:rsidR="00506FDA">
        <w:rPr>
          <w:lang w:val="sr-Cyrl-RS"/>
        </w:rPr>
        <w:t xml:space="preserve"> </w:t>
      </w:r>
      <w:r w:rsidR="00506FDA" w:rsidRPr="00506FDA">
        <w:rPr>
          <w:lang w:val="sr-Cyrl-RS"/>
        </w:rPr>
        <w:t>Капацитети ПВ су задовољавајући у односу на исказану тражњу, а посебно се наглашава чињеница да су капацитети и у ванградским насељима развијени у скоро истој мери колико и у градским. Учешће родитеља који плаћају пун износ партиципације у цени ПВ се значајно повећало, од 2019. године чак 86% родитеља плаћа пун износ партиципације за ПВ. Имајући у виду да су капацитету у односу на исказану тражњу задовољавајући, у циљу повећања обухвата потребно је пре свега радити на кампањи подизања свести о важности ПВ а у исто време понудити полудневне или</w:t>
      </w:r>
      <w:r w:rsidR="00506FDA" w:rsidRPr="004C7410">
        <w:rPr>
          <w:lang w:val="sr-Cyrl-RS"/>
        </w:rPr>
        <w:t xml:space="preserve"> друге флексибилне програме којима примарни циљ није чување деце већ васпитно образовна улога ПВ и укључивању деце у друштвену заједницу. Значајно је постојеће искуство Бача са краћим програмима што се може искористити повећањем понуде истих</w:t>
      </w:r>
      <w:r w:rsidR="00506FDA">
        <w:rPr>
          <w:lang w:val="sr-Latn-RS"/>
        </w:rPr>
        <w:t xml:space="preserve">, </w:t>
      </w:r>
      <w:r w:rsidR="00506FDA">
        <w:rPr>
          <w:lang w:val="sr-Cyrl-RS"/>
        </w:rPr>
        <w:t>али и увођењем додатних програма. Значајно би било и повећање кадрова, као и додатно усавршавање.</w:t>
      </w:r>
    </w:p>
    <w:p w14:paraId="53C63003" w14:textId="752CB2BC" w:rsidR="00A35F8B" w:rsidRDefault="00A35F8B" w:rsidP="003A37D8">
      <w:pPr>
        <w:spacing w:before="120" w:after="120"/>
        <w:jc w:val="both"/>
        <w:rPr>
          <w:lang w:val="sr-Cyrl-RS"/>
        </w:rPr>
      </w:pPr>
    </w:p>
    <w:p w14:paraId="4ED1D9B8" w14:textId="639A58C2" w:rsidR="00A35F8B" w:rsidRDefault="00A35F8B" w:rsidP="003A37D8">
      <w:pPr>
        <w:spacing w:before="120" w:after="120"/>
        <w:jc w:val="both"/>
        <w:rPr>
          <w:lang w:val="sr-Cyrl-RS"/>
        </w:rPr>
      </w:pPr>
    </w:p>
    <w:p w14:paraId="334C006A" w14:textId="3793F67A" w:rsidR="00A35F8B" w:rsidRDefault="00A35F8B" w:rsidP="003A37D8">
      <w:pPr>
        <w:spacing w:before="120" w:after="120"/>
        <w:jc w:val="both"/>
        <w:rPr>
          <w:lang w:val="sr-Cyrl-RS"/>
        </w:rPr>
      </w:pPr>
    </w:p>
    <w:p w14:paraId="4263693B" w14:textId="7AC8DE23" w:rsidR="00BE6602" w:rsidRDefault="00BE6602" w:rsidP="003A37D8">
      <w:pPr>
        <w:spacing w:before="120" w:after="120"/>
        <w:jc w:val="both"/>
        <w:rPr>
          <w:lang w:val="sr-Cyrl-RS"/>
        </w:rPr>
      </w:pPr>
    </w:p>
    <w:p w14:paraId="06FEDF87" w14:textId="77777777" w:rsidR="00BE6602" w:rsidRPr="00DC1E69" w:rsidRDefault="00BE6602" w:rsidP="003A37D8">
      <w:pPr>
        <w:spacing w:before="120" w:after="120"/>
        <w:jc w:val="both"/>
        <w:rPr>
          <w:lang w:val="sr-Cyrl-RS"/>
        </w:rPr>
      </w:pPr>
    </w:p>
    <w:p w14:paraId="505293EE" w14:textId="77777777" w:rsidR="00DC1E69" w:rsidRPr="003A37D8" w:rsidRDefault="00DC1E69" w:rsidP="00DC1E69">
      <w:pPr>
        <w:spacing w:line="256" w:lineRule="auto"/>
        <w:jc w:val="center"/>
        <w:rPr>
          <w:color w:val="2F5496" w:themeColor="accent1" w:themeShade="BF"/>
          <w:lang w:val="sr-Cyrl-RS"/>
        </w:rPr>
      </w:pPr>
      <w:r w:rsidRPr="003A37D8">
        <w:rPr>
          <w:color w:val="2F5496" w:themeColor="accent1" w:themeShade="BF"/>
          <w:lang w:val="sr-Cyrl-RS"/>
        </w:rPr>
        <w:lastRenderedPageBreak/>
        <w:t>Графикон 4. Обухват деце ПВО (у %), просек за период 2015-2019.</w:t>
      </w:r>
    </w:p>
    <w:p w14:paraId="0B020321" w14:textId="77777777" w:rsidR="00DC1E69" w:rsidRPr="00DC1E69" w:rsidRDefault="00DC1E69" w:rsidP="00DC1E69">
      <w:pPr>
        <w:jc w:val="center"/>
        <w:rPr>
          <w:lang w:val="sr-Cyrl-RS"/>
        </w:rPr>
      </w:pPr>
      <w:r w:rsidRPr="00DC1E69">
        <w:rPr>
          <w:noProof/>
          <w:lang w:val="sr-Cyrl-RS"/>
        </w:rPr>
        <w:drawing>
          <wp:inline distT="0" distB="0" distL="0" distR="0" wp14:anchorId="7DF0AA74" wp14:editId="72A9ADFF">
            <wp:extent cx="5082374" cy="2365375"/>
            <wp:effectExtent l="0" t="0" r="0" b="0"/>
            <wp:docPr id="37" name="Chart 37">
              <a:extLst xmlns:a="http://schemas.openxmlformats.org/drawingml/2006/main">
                <a:ext uri="{FF2B5EF4-FFF2-40B4-BE49-F238E27FC236}">
                  <a16:creationId xmlns:a16="http://schemas.microsoft.com/office/drawing/2014/main" id="{CA66BE58-85FD-436E-83E7-3D406B729F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73ED184" w14:textId="77777777" w:rsidR="00DC1E69" w:rsidRPr="00DC1E69" w:rsidRDefault="00DC1E69" w:rsidP="00DC1E69">
      <w:pPr>
        <w:spacing w:before="60" w:after="120"/>
        <w:jc w:val="center"/>
        <w:rPr>
          <w:lang w:val="sr-Cyrl-RS"/>
        </w:rPr>
      </w:pPr>
      <w:r w:rsidRPr="00DC1E69">
        <w:rPr>
          <w:lang w:val="sr-Cyrl-RS"/>
        </w:rPr>
        <w:t>Извор: Петогодишњи просек калкулација аутора на бази података Републичког завода за статистику, ДевИнфо база.</w:t>
      </w:r>
    </w:p>
    <w:p w14:paraId="02C6A707" w14:textId="49D29730" w:rsidR="00293ED2" w:rsidRPr="00DC1E69" w:rsidRDefault="00DC1E69" w:rsidP="00DC1E69">
      <w:pPr>
        <w:spacing w:after="120"/>
        <w:jc w:val="both"/>
        <w:textAlignment w:val="center"/>
        <w:rPr>
          <w:lang w:val="sr-Cyrl-RS"/>
        </w:rPr>
      </w:pPr>
      <w:r w:rsidRPr="00DC1E69">
        <w:rPr>
          <w:lang w:val="sr-Cyrl-RS"/>
        </w:rPr>
        <w:t xml:space="preserve">У општини Бач </w:t>
      </w:r>
      <w:r w:rsidRPr="003A37D8">
        <w:rPr>
          <w:color w:val="2F5496" w:themeColor="accent1" w:themeShade="BF"/>
          <w:lang w:val="sr-Cyrl-RS"/>
        </w:rPr>
        <w:t>постоји 5 матичних основних школа са само једним подручним (издвојених) одељењем</w:t>
      </w:r>
      <w:r w:rsidRPr="00DC1E69">
        <w:rPr>
          <w:lang w:val="sr-Cyrl-RS"/>
        </w:rPr>
        <w:t>, од којих се чак четири матичне школе налазе у ванградским насељима. Просечан број ученика у матичним школама у Бачу је врло низак, док је број деце нижих разреда у подручном одењењу (24) релативно висок у односу на просек Репбулике Србије (17). Стопа завршавања основне школе за петогодишњи период износи у просеку 93,5%, што је ниже од просека Републике Србије (95,9%) и Јужнобачког округа (97,6%).</w:t>
      </w:r>
      <w:r w:rsidR="00293ED2">
        <w:rPr>
          <w:lang w:val="sr-Latn-RS"/>
        </w:rPr>
        <w:t xml:space="preserve"> </w:t>
      </w:r>
      <w:r w:rsidR="00293ED2">
        <w:rPr>
          <w:lang w:val="sr-Cyrl-RS"/>
        </w:rPr>
        <w:t xml:space="preserve">Када је реч о школама, потребне су одређена улагања, за шта већ у великој мери постоји припремљена пројектно-техничка документација, а у наредном периду је циљ обезбедити потребна средства. Поред простора, потребно је радити и на стручном усавршавању кадрова пре свега када је реч о новим изазовима по питању дигитализације и онлајн наставе, као и унапређењу рачунарске опреме у школама. Постоји исказано интересовање за отварање музичке школе. </w:t>
      </w:r>
    </w:p>
    <w:p w14:paraId="0E05FEF7" w14:textId="05B8B89B" w:rsidR="00293ED2" w:rsidRPr="00293ED2" w:rsidRDefault="00293ED2" w:rsidP="00293ED2">
      <w:pPr>
        <w:spacing w:after="120"/>
        <w:jc w:val="both"/>
        <w:textAlignment w:val="center"/>
        <w:rPr>
          <w:lang w:val="sr-Cyrl-RS"/>
        </w:rPr>
      </w:pPr>
      <w:r w:rsidRPr="00293ED2">
        <w:rPr>
          <w:lang w:val="sr-Cyrl-RS"/>
        </w:rPr>
        <w:t xml:space="preserve">У Бачу функционише </w:t>
      </w:r>
      <w:r w:rsidRPr="00293ED2">
        <w:rPr>
          <w:color w:val="2F5496" w:themeColor="accent1" w:themeShade="BF"/>
          <w:lang w:val="sr-Cyrl-RS"/>
        </w:rPr>
        <w:t xml:space="preserve">средња пољопривредна школа </w:t>
      </w:r>
      <w:r w:rsidRPr="00293ED2">
        <w:rPr>
          <w:lang w:val="sr-Cyrl-RS"/>
        </w:rPr>
        <w:t>(СПШ)</w:t>
      </w:r>
      <w:r>
        <w:rPr>
          <w:lang w:val="sr-Latn-RS"/>
        </w:rPr>
        <w:t xml:space="preserve"> </w:t>
      </w:r>
      <w:r>
        <w:rPr>
          <w:lang w:val="sr-Cyrl-RS"/>
        </w:rPr>
        <w:t xml:space="preserve">са </w:t>
      </w:r>
      <w:r w:rsidR="00DC1E69" w:rsidRPr="00DC1E69">
        <w:rPr>
          <w:lang w:val="sr-Cyrl-RS"/>
        </w:rPr>
        <w:t>152 ученика у 2019. години. Стопа одустајања од школовања у средњем образовању последних година је или на нули и узима негативне вредности, што би заправо значило да током године деца улазе у систем средњошколског образовања па их је више него на почетку школске године.</w:t>
      </w:r>
      <w:r>
        <w:rPr>
          <w:lang w:val="sr-Latn-RS"/>
        </w:rPr>
        <w:t xml:space="preserve"> </w:t>
      </w:r>
      <w:r w:rsidRPr="006A05DD">
        <w:rPr>
          <w:lang w:val="sr-Cyrl-RS"/>
        </w:rPr>
        <w:t>СПШ нема потребне услове з</w:t>
      </w:r>
      <w:r w:rsidRPr="00BC13F3">
        <w:rPr>
          <w:color w:val="000000"/>
          <w:lang w:val="sr-Cyrl-RS"/>
        </w:rPr>
        <w:t>а извођење васпитно-образовног процеса</w:t>
      </w:r>
      <w:r>
        <w:rPr>
          <w:color w:val="000000"/>
          <w:lang w:val="sr-Latn-RS"/>
        </w:rPr>
        <w:t xml:space="preserve">, </w:t>
      </w:r>
      <w:r>
        <w:rPr>
          <w:color w:val="000000"/>
          <w:lang w:val="sr-Cyrl-RS"/>
        </w:rPr>
        <w:t>узимајући у обзир да</w:t>
      </w:r>
      <w:r w:rsidRPr="00BC13F3">
        <w:rPr>
          <w:color w:val="000000"/>
          <w:lang w:val="sr-Cyrl-RS"/>
        </w:rPr>
        <w:t xml:space="preserve"> </w:t>
      </w:r>
      <w:r>
        <w:rPr>
          <w:color w:val="000000"/>
          <w:lang w:val="sr-Cyrl-RS"/>
        </w:rPr>
        <w:t>к</w:t>
      </w:r>
      <w:r w:rsidRPr="00BC13F3">
        <w:rPr>
          <w:color w:val="000000"/>
          <w:lang w:val="sr-Cyrl-RS"/>
        </w:rPr>
        <w:t xml:space="preserve">ористи кабинете и учионице ОШ “Вук Караџић”. </w:t>
      </w:r>
    </w:p>
    <w:p w14:paraId="3FE3F368" w14:textId="77777777" w:rsidR="003A37D8" w:rsidRPr="00DC1E69" w:rsidRDefault="003A37D8" w:rsidP="00DC1E69">
      <w:pPr>
        <w:spacing w:after="120"/>
        <w:jc w:val="both"/>
        <w:rPr>
          <w:lang w:val="sr-Cyrl-RS"/>
        </w:rPr>
      </w:pPr>
    </w:p>
    <w:p w14:paraId="667CEB0D" w14:textId="77777777" w:rsidR="00DC1E69" w:rsidRPr="00077DC3" w:rsidRDefault="00DC1E69" w:rsidP="00077DC3">
      <w:pPr>
        <w:rPr>
          <w:b/>
          <w:color w:val="2F5496" w:themeColor="accent1" w:themeShade="BF"/>
          <w:lang w:val="sr-Cyrl-RS"/>
        </w:rPr>
      </w:pPr>
      <w:bookmarkStart w:id="25" w:name="_Toc89292472"/>
      <w:r w:rsidRPr="00077DC3">
        <w:rPr>
          <w:b/>
          <w:color w:val="2F5496" w:themeColor="accent1" w:themeShade="BF"/>
          <w:lang w:val="sr-Cyrl-RS"/>
        </w:rPr>
        <w:t>Здравствена заштита</w:t>
      </w:r>
      <w:bookmarkEnd w:id="25"/>
    </w:p>
    <w:p w14:paraId="61523347" w14:textId="3B0F582E" w:rsidR="00DC1E69" w:rsidRPr="00DC1E69" w:rsidRDefault="00DC1E69" w:rsidP="003A37D8">
      <w:pPr>
        <w:spacing w:before="120" w:after="120"/>
        <w:jc w:val="both"/>
        <w:rPr>
          <w:lang w:val="sr-Cyrl-RS"/>
        </w:rPr>
      </w:pPr>
      <w:r w:rsidRPr="00DC1E69">
        <w:rPr>
          <w:lang w:val="sr-Cyrl-RS"/>
        </w:rPr>
        <w:t xml:space="preserve">Општина Бач је за здравство издвојила 11,6 милиона </w:t>
      </w:r>
      <w:r w:rsidR="003A37D8">
        <w:rPr>
          <w:lang w:val="sr-Cyrl-RS"/>
        </w:rPr>
        <w:t>дин.</w:t>
      </w:r>
      <w:r w:rsidRPr="00DC1E69">
        <w:rPr>
          <w:lang w:val="sr-Cyrl-RS"/>
        </w:rPr>
        <w:t xml:space="preserve"> 2019. године. Удео ових </w:t>
      </w:r>
      <w:r w:rsidRPr="003A37D8">
        <w:rPr>
          <w:color w:val="2F5496" w:themeColor="accent1" w:themeShade="BF"/>
          <w:lang w:val="sr-Cyrl-RS"/>
        </w:rPr>
        <w:t>расхода у општинском буџету</w:t>
      </w:r>
      <w:r w:rsidRPr="00DC1E69">
        <w:rPr>
          <w:lang w:val="sr-Cyrl-RS"/>
        </w:rPr>
        <w:t xml:space="preserve"> </w:t>
      </w:r>
      <w:r w:rsidRPr="003A37D8">
        <w:rPr>
          <w:color w:val="2F5496" w:themeColor="accent1" w:themeShade="BF"/>
          <w:lang w:val="sr-Cyrl-RS"/>
        </w:rPr>
        <w:t xml:space="preserve">је износио 1,8%, </w:t>
      </w:r>
      <w:r w:rsidRPr="00DC1E69">
        <w:rPr>
          <w:lang w:val="sr-Cyrl-RS"/>
        </w:rPr>
        <w:t xml:space="preserve">што је знатно изнад просека издвајања за ове намене у ЈЛС у Републици Србији (1,0%). </w:t>
      </w:r>
    </w:p>
    <w:p w14:paraId="298617AA" w14:textId="77777777" w:rsidR="00DC1E69" w:rsidRPr="00DC1E69" w:rsidRDefault="00DC1E69" w:rsidP="00DC1E69">
      <w:pPr>
        <w:spacing w:after="120"/>
        <w:jc w:val="both"/>
        <w:rPr>
          <w:lang w:val="sr-Cyrl-RS"/>
        </w:rPr>
      </w:pPr>
      <w:r w:rsidRPr="00DC1E69">
        <w:rPr>
          <w:lang w:val="sr-Cyrl-RS"/>
        </w:rPr>
        <w:t>Број лекара на 1.000 становника у општини Бач износио је 0,7 у 2020. години. Капацитети здравствене заштите, исказани преко броја лекара у примарној здравственој заштити на 1.000 становника, у општини Бач не заостају у односу на просек Репбулике Србије, осим у области стоматолошке заштите деце и омладине (подаци за 2018).</w:t>
      </w:r>
    </w:p>
    <w:p w14:paraId="1846ABAD" w14:textId="49F16AF5" w:rsidR="00DC1E69" w:rsidRDefault="00DC1E69" w:rsidP="00DC1E69">
      <w:pPr>
        <w:spacing w:after="120"/>
        <w:jc w:val="both"/>
        <w:rPr>
          <w:lang w:val="sr-Cyrl-RS"/>
        </w:rPr>
      </w:pPr>
      <w:r w:rsidRPr="00DC1E69">
        <w:rPr>
          <w:lang w:val="sr-Cyrl-RS"/>
        </w:rPr>
        <w:t>Проценат имунизације деце је висок и виши је од просека Србије, посебно када је у питању вакцина против малих богиња (92%).</w:t>
      </w:r>
    </w:p>
    <w:p w14:paraId="4414F4B2" w14:textId="77777777" w:rsidR="003A37D8" w:rsidRPr="00DC1E69" w:rsidRDefault="003A37D8" w:rsidP="00DC1E69">
      <w:pPr>
        <w:spacing w:after="120"/>
        <w:jc w:val="both"/>
        <w:rPr>
          <w:lang w:val="sr-Cyrl-RS"/>
        </w:rPr>
      </w:pPr>
    </w:p>
    <w:p w14:paraId="6A34DA4C" w14:textId="77777777" w:rsidR="00DC1E69" w:rsidRPr="00077DC3" w:rsidRDefault="00DC1E69" w:rsidP="00077DC3">
      <w:pPr>
        <w:rPr>
          <w:b/>
          <w:color w:val="2F5496" w:themeColor="accent1" w:themeShade="BF"/>
          <w:lang w:val="sr-Cyrl-RS"/>
        </w:rPr>
      </w:pPr>
      <w:bookmarkStart w:id="26" w:name="_Toc89292473"/>
      <w:r w:rsidRPr="00077DC3">
        <w:rPr>
          <w:b/>
          <w:color w:val="2F5496" w:themeColor="accent1" w:themeShade="BF"/>
          <w:lang w:val="sr-Cyrl-RS"/>
        </w:rPr>
        <w:lastRenderedPageBreak/>
        <w:t>Социјална заштита</w:t>
      </w:r>
      <w:bookmarkEnd w:id="26"/>
    </w:p>
    <w:p w14:paraId="08A77645" w14:textId="77777777" w:rsidR="00DC1E69" w:rsidRPr="00DC1E69" w:rsidRDefault="00DC1E69" w:rsidP="003A37D8">
      <w:pPr>
        <w:spacing w:before="120" w:after="120"/>
        <w:jc w:val="both"/>
        <w:rPr>
          <w:lang w:val="sr-Cyrl-RS"/>
        </w:rPr>
      </w:pPr>
      <w:r w:rsidRPr="00DC1E69">
        <w:rPr>
          <w:lang w:val="sr-Cyrl-RS"/>
        </w:rPr>
        <w:t xml:space="preserve">Удео </w:t>
      </w:r>
      <w:r w:rsidRPr="003A37D8">
        <w:rPr>
          <w:color w:val="2F5496" w:themeColor="accent1" w:themeShade="BF"/>
          <w:lang w:val="sr-Cyrl-RS"/>
        </w:rPr>
        <w:t xml:space="preserve">расхода за социјалну заштиту </w:t>
      </w:r>
      <w:r w:rsidRPr="00DC1E69">
        <w:rPr>
          <w:lang w:val="sr-Cyrl-RS"/>
        </w:rPr>
        <w:t>у општинском буџету износио је 4,6%, што је ниже од просека издвајања за социјалну заштиту ЈЛС у Републици Србији (5-6%).</w:t>
      </w:r>
    </w:p>
    <w:p w14:paraId="1B70F4AF" w14:textId="1A15D9C8" w:rsidR="00DC1E69" w:rsidRPr="00DC1E69" w:rsidRDefault="00DC1E69" w:rsidP="00355571">
      <w:pPr>
        <w:spacing w:before="120"/>
        <w:jc w:val="both"/>
        <w:rPr>
          <w:lang w:val="sr-Cyrl-RS"/>
        </w:rPr>
      </w:pPr>
      <w:r w:rsidRPr="00DC1E69">
        <w:rPr>
          <w:lang w:val="sr-Cyrl-RS"/>
        </w:rPr>
        <w:t xml:space="preserve">У Бачу су се обезбеђивале услуге </w:t>
      </w:r>
      <w:r w:rsidRPr="003A37D8">
        <w:rPr>
          <w:color w:val="2F5496" w:themeColor="accent1" w:themeShade="BF"/>
          <w:lang w:val="sr-Cyrl-RS"/>
        </w:rPr>
        <w:t xml:space="preserve">помоћ у кући за старе </w:t>
      </w:r>
      <w:r w:rsidRPr="00DC1E69">
        <w:rPr>
          <w:lang w:val="sr-Cyrl-RS"/>
        </w:rPr>
        <w:t xml:space="preserve">(просечно месечно за 124 корисника који су у највећем броју старији од 65 година), </w:t>
      </w:r>
      <w:r w:rsidRPr="00FB454C">
        <w:rPr>
          <w:color w:val="2F5496" w:themeColor="accent1" w:themeShade="BF"/>
          <w:lang w:val="sr-Cyrl-RS"/>
        </w:rPr>
        <w:t>д</w:t>
      </w:r>
      <w:r w:rsidRPr="003A37D8">
        <w:rPr>
          <w:color w:val="2F5496" w:themeColor="accent1" w:themeShade="BF"/>
          <w:lang w:val="sr-Cyrl-RS"/>
        </w:rPr>
        <w:t xml:space="preserve">невни боравак за децу са сметњама у развоју </w:t>
      </w:r>
      <w:r w:rsidRPr="00DC1E69">
        <w:rPr>
          <w:lang w:val="sr-Cyrl-RS"/>
        </w:rPr>
        <w:t xml:space="preserve">(за троје деце), </w:t>
      </w:r>
      <w:r w:rsidRPr="003A37D8">
        <w:rPr>
          <w:color w:val="2F5496" w:themeColor="accent1" w:themeShade="BF"/>
          <w:lang w:val="sr-Cyrl-RS"/>
        </w:rPr>
        <w:t xml:space="preserve">лични пратилац детета </w:t>
      </w:r>
      <w:r w:rsidRPr="00DC1E69">
        <w:rPr>
          <w:lang w:val="sr-Cyrl-RS"/>
        </w:rPr>
        <w:t xml:space="preserve">(обухваћено 9 корисника, услугу пружила лиценцирана организација Дечије срце из Београда) </w:t>
      </w:r>
      <w:r w:rsidRPr="003A37D8">
        <w:rPr>
          <w:color w:val="2F5496" w:themeColor="accent1" w:themeShade="BF"/>
          <w:lang w:val="sr-Cyrl-RS"/>
        </w:rPr>
        <w:t xml:space="preserve">и саветовалиште </w:t>
      </w:r>
      <w:r w:rsidRPr="00DC1E69">
        <w:rPr>
          <w:lang w:val="sr-Cyrl-RS"/>
        </w:rPr>
        <w:t xml:space="preserve">(за 10 корисника просечно месечно) током 2018. године. Средства су доминантно обезбеђена кроз </w:t>
      </w:r>
      <w:r w:rsidRPr="00355571">
        <w:rPr>
          <w:color w:val="2F5496" w:themeColor="accent1" w:themeShade="BF"/>
          <w:lang w:val="sr-Cyrl-RS"/>
        </w:rPr>
        <w:t xml:space="preserve">донаторске пројекте (70%), </w:t>
      </w:r>
      <w:r w:rsidRPr="00DC1E69">
        <w:rPr>
          <w:lang w:val="sr-Cyrl-RS"/>
        </w:rPr>
        <w:t xml:space="preserve">а удео расхода за услуге социјалне заштите у надлежности ЈЛС износио је </w:t>
      </w:r>
      <w:r w:rsidRPr="003A37D8">
        <w:rPr>
          <w:color w:val="2F5496" w:themeColor="accent1" w:themeShade="BF"/>
          <w:lang w:val="sr-Cyrl-RS"/>
        </w:rPr>
        <w:t>1,6% општинског буџета</w:t>
      </w:r>
      <w:r w:rsidRPr="00DC1E69">
        <w:rPr>
          <w:lang w:val="sr-Cyrl-RS"/>
        </w:rPr>
        <w:t>.</w:t>
      </w:r>
      <w:r w:rsidR="00355571">
        <w:rPr>
          <w:lang w:val="sr-Cyrl-RS"/>
        </w:rPr>
        <w:t xml:space="preserve"> </w:t>
      </w:r>
      <w:proofErr w:type="spellStart"/>
      <w:r w:rsidR="00355571" w:rsidRPr="00D80625">
        <w:t>Општина</w:t>
      </w:r>
      <w:proofErr w:type="spellEnd"/>
      <w:r w:rsidR="00355571" w:rsidRPr="00D80625">
        <w:t xml:space="preserve"> </w:t>
      </w:r>
      <w:proofErr w:type="spellStart"/>
      <w:r w:rsidR="00355571" w:rsidRPr="00D80625">
        <w:t>Бач</w:t>
      </w:r>
      <w:proofErr w:type="spellEnd"/>
      <w:r w:rsidR="00355571" w:rsidRPr="00D80625">
        <w:t xml:space="preserve"> </w:t>
      </w:r>
      <w:proofErr w:type="spellStart"/>
      <w:r w:rsidR="00355571" w:rsidRPr="00D80625">
        <w:t>се</w:t>
      </w:r>
      <w:proofErr w:type="spellEnd"/>
      <w:r w:rsidR="00355571" w:rsidRPr="00D80625">
        <w:t xml:space="preserve"> у </w:t>
      </w:r>
      <w:proofErr w:type="spellStart"/>
      <w:r w:rsidR="00355571" w:rsidRPr="00D80625">
        <w:t>позитивном</w:t>
      </w:r>
      <w:proofErr w:type="spellEnd"/>
      <w:r w:rsidR="00355571" w:rsidRPr="00D80625">
        <w:t xml:space="preserve"> </w:t>
      </w:r>
      <w:proofErr w:type="spellStart"/>
      <w:r w:rsidR="00355571" w:rsidRPr="00D80625">
        <w:t>смислу</w:t>
      </w:r>
      <w:proofErr w:type="spellEnd"/>
      <w:r w:rsidR="00355571" w:rsidRPr="00D80625">
        <w:t xml:space="preserve"> </w:t>
      </w:r>
      <w:proofErr w:type="spellStart"/>
      <w:r w:rsidR="00355571" w:rsidRPr="00D80625">
        <w:t>издваја</w:t>
      </w:r>
      <w:proofErr w:type="spellEnd"/>
      <w:r w:rsidR="00355571" w:rsidRPr="00D80625">
        <w:t xml:space="preserve"> </w:t>
      </w:r>
      <w:proofErr w:type="spellStart"/>
      <w:r w:rsidR="00355571" w:rsidRPr="00355571">
        <w:t>по</w:t>
      </w:r>
      <w:proofErr w:type="spellEnd"/>
      <w:r w:rsidR="00355571" w:rsidRPr="00355571">
        <w:t xml:space="preserve"> </w:t>
      </w:r>
      <w:proofErr w:type="spellStart"/>
      <w:r w:rsidR="00355571" w:rsidRPr="00355571">
        <w:t>разноврсности</w:t>
      </w:r>
      <w:proofErr w:type="spellEnd"/>
      <w:r w:rsidR="00355571" w:rsidRPr="00355571">
        <w:t xml:space="preserve"> </w:t>
      </w:r>
      <w:proofErr w:type="spellStart"/>
      <w:r w:rsidR="00355571" w:rsidRPr="00355571">
        <w:t>услуга</w:t>
      </w:r>
      <w:proofErr w:type="spellEnd"/>
      <w:r w:rsidR="00355571" w:rsidRPr="00355571">
        <w:t xml:space="preserve"> </w:t>
      </w:r>
      <w:proofErr w:type="spellStart"/>
      <w:r w:rsidR="00355571" w:rsidRPr="00355571">
        <w:t>социјалне</w:t>
      </w:r>
      <w:proofErr w:type="spellEnd"/>
      <w:r w:rsidR="00355571" w:rsidRPr="00355571">
        <w:t xml:space="preserve"> </w:t>
      </w:r>
      <w:proofErr w:type="spellStart"/>
      <w:r w:rsidR="00355571" w:rsidRPr="00355571">
        <w:t>заштите</w:t>
      </w:r>
      <w:proofErr w:type="spellEnd"/>
      <w:r w:rsidR="00355571" w:rsidRPr="00355571">
        <w:t xml:space="preserve">. </w:t>
      </w:r>
      <w:r w:rsidR="00355571" w:rsidRPr="00355571">
        <w:rPr>
          <w:lang w:val="sr-Cyrl-RS"/>
        </w:rPr>
        <w:t>Финансирање услуга на овај начин је и највећи проблем у општини Бач, јер не постоји континуитет, односно пружање истих зависи од донаторских средстава. Постоји значајан простор и за унапређење услуге дневни боравак за децу са инвалидитетом и саветовалиште, као и помоћ у кући, посебно с обзиром да се ови сервиси не</w:t>
      </w:r>
      <w:r w:rsidR="00355571" w:rsidRPr="00D80625">
        <w:rPr>
          <w:lang w:val="sr-Cyrl-RS"/>
        </w:rPr>
        <w:t xml:space="preserve"> обезбеђују током целе године</w:t>
      </w:r>
      <w:r w:rsidR="00355571">
        <w:rPr>
          <w:lang w:val="sr-Cyrl-RS"/>
        </w:rPr>
        <w:t>.</w:t>
      </w:r>
      <w:r w:rsidR="00355571">
        <w:rPr>
          <w:lang w:val="sr-Latn-RS"/>
        </w:rPr>
        <w:t xml:space="preserve"> </w:t>
      </w:r>
      <w:r w:rsidR="00355571">
        <w:rPr>
          <w:lang w:val="sr-Cyrl-RS"/>
        </w:rPr>
        <w:t xml:space="preserve">Висока је </w:t>
      </w:r>
      <w:r w:rsidR="00355571" w:rsidRPr="00856CBC">
        <w:rPr>
          <w:lang w:val="sr-Cyrl-RS"/>
        </w:rPr>
        <w:t>стопа деце која користе услугу смештаја,</w:t>
      </w:r>
      <w:r w:rsidR="00355571">
        <w:rPr>
          <w:lang w:val="sr-Cyrl-RS"/>
        </w:rPr>
        <w:t xml:space="preserve"> па је</w:t>
      </w:r>
      <w:r w:rsidR="00355571" w:rsidRPr="00856CBC">
        <w:rPr>
          <w:lang w:val="sr-Cyrl-RS"/>
        </w:rPr>
        <w:t xml:space="preserve"> потребно да се уложе додатни напори ради подршке биолошким породицам</w:t>
      </w:r>
      <w:r w:rsidR="00355571">
        <w:rPr>
          <w:lang w:val="sr-Cyrl-RS"/>
        </w:rPr>
        <w:t xml:space="preserve">, али и знајачјно </w:t>
      </w:r>
      <w:r w:rsidR="00355571" w:rsidRPr="00856CBC">
        <w:rPr>
          <w:lang w:val="sr-Cyrl-RS"/>
        </w:rPr>
        <w:t xml:space="preserve"> </w:t>
      </w:r>
      <w:r w:rsidR="00355571">
        <w:rPr>
          <w:lang w:val="sr-Cyrl-RS"/>
        </w:rPr>
        <w:t>ш</w:t>
      </w:r>
      <w:r w:rsidR="00355571" w:rsidRPr="00856CBC">
        <w:rPr>
          <w:lang w:val="sr-Cyrl-RS"/>
        </w:rPr>
        <w:t>ирење информација о хранитељству, како би се спречило слање деце у институције</w:t>
      </w:r>
      <w:r w:rsidR="00355571">
        <w:rPr>
          <w:lang w:val="sr-Cyrl-RS"/>
        </w:rPr>
        <w:t>.</w:t>
      </w:r>
    </w:p>
    <w:p w14:paraId="57679937" w14:textId="61A7A6B9" w:rsidR="00DC1E69" w:rsidRDefault="00DC1E69" w:rsidP="00DC1E69">
      <w:pPr>
        <w:spacing w:after="120"/>
        <w:jc w:val="both"/>
        <w:rPr>
          <w:lang w:val="sr-Cyrl-RS"/>
        </w:rPr>
      </w:pPr>
      <w:r w:rsidRPr="00DC1E69">
        <w:rPr>
          <w:lang w:val="sr-Cyrl-RS"/>
        </w:rPr>
        <w:t>Удео расхода за материјалну подршку у надлежности ЈЛС у општини Бач износио је 6,1% у 2018. години. Већи део укупне материјалне подршке је кроз новчана давања (57,3%) (стипендије ученицима и студентима по основу успеха, једнократна новчана помоћ, ЈНП пензионерима са минималним пензијама и др.). Само 17% материјалне подршке додељивано је уз проверу материјалног стања.</w:t>
      </w:r>
    </w:p>
    <w:p w14:paraId="34F2577B" w14:textId="77777777" w:rsidR="003A37D8" w:rsidRPr="00DC1E69" w:rsidRDefault="003A37D8" w:rsidP="00DC1E69">
      <w:pPr>
        <w:spacing w:after="120"/>
        <w:jc w:val="both"/>
        <w:rPr>
          <w:lang w:val="sr-Cyrl-RS"/>
        </w:rPr>
      </w:pPr>
    </w:p>
    <w:p w14:paraId="3C6DC34C" w14:textId="77777777" w:rsidR="00DC1E69" w:rsidRPr="00077DC3" w:rsidRDefault="00DC1E69" w:rsidP="00077DC3">
      <w:pPr>
        <w:rPr>
          <w:b/>
          <w:color w:val="2F5496" w:themeColor="accent1" w:themeShade="BF"/>
          <w:lang w:val="sr-Cyrl-RS"/>
        </w:rPr>
      </w:pPr>
      <w:bookmarkStart w:id="27" w:name="_Toc89292474"/>
      <w:r w:rsidRPr="00077DC3">
        <w:rPr>
          <w:b/>
          <w:color w:val="2F5496" w:themeColor="accent1" w:themeShade="BF"/>
          <w:lang w:val="sr-Cyrl-RS"/>
        </w:rPr>
        <w:t>Култура</w:t>
      </w:r>
      <w:bookmarkEnd w:id="27"/>
    </w:p>
    <w:p w14:paraId="59EA1F29" w14:textId="511732B5" w:rsidR="00DC1E69" w:rsidRPr="00DC1E69" w:rsidRDefault="00DC1E69" w:rsidP="003A37D8">
      <w:pPr>
        <w:spacing w:before="120" w:after="120"/>
        <w:jc w:val="both"/>
        <w:rPr>
          <w:lang w:val="sr-Cyrl-RS"/>
        </w:rPr>
      </w:pPr>
      <w:r w:rsidRPr="00DC1E69">
        <w:rPr>
          <w:lang w:val="sr-Cyrl-RS"/>
        </w:rPr>
        <w:t xml:space="preserve">Културна политика у Бачу се спроводи кроз једну установу културе </w:t>
      </w:r>
      <w:r w:rsidRPr="003A37D8">
        <w:rPr>
          <w:color w:val="2F5496" w:themeColor="accent1" w:themeShade="BF"/>
          <w:lang w:val="sr-Cyrl-RS"/>
        </w:rPr>
        <w:t>Народну библиотеку „Вук Караџић“</w:t>
      </w:r>
      <w:r w:rsidR="003A37D8">
        <w:rPr>
          <w:rStyle w:val="FootnoteReference"/>
          <w:color w:val="2F5496" w:themeColor="accent1" w:themeShade="BF"/>
          <w:lang w:val="sr-Cyrl-RS"/>
        </w:rPr>
        <w:footnoteReference w:id="14"/>
      </w:r>
      <w:r w:rsidRPr="00DC1E69">
        <w:rPr>
          <w:lang w:val="sr-Cyrl-RS"/>
        </w:rPr>
        <w:t xml:space="preserve"> У свом саставу библиотека има четири одељења: дечије, одељење за одрасле, одељење за стручну литературу и завичајну збирку, са око 21.570 књига. Библиотека остварује сарадњу са школама, КУД-има, удружењима и другим невладиним организацијама. Сарадња се одвија кроз заједничке изложбе, приредбе, књижевне конкурсе (рецитаторске смотре, музичко-фолклорне смотре деце и омладине, смотре хорова, драмског стваралаштва и др.). Библиотека такође располаже галеријским простором за галеријске и изложбене активности.</w:t>
      </w:r>
    </w:p>
    <w:p w14:paraId="05BA5EF6" w14:textId="77777777" w:rsidR="00DC1E69" w:rsidRPr="00DC1E69" w:rsidRDefault="00DC1E69" w:rsidP="00DC1E69">
      <w:pPr>
        <w:spacing w:after="120"/>
        <w:jc w:val="both"/>
        <w:rPr>
          <w:lang w:val="sr-Cyrl-RS"/>
        </w:rPr>
      </w:pPr>
      <w:r w:rsidRPr="00DC1E69">
        <w:rPr>
          <w:lang w:val="sr-Cyrl-RS"/>
        </w:rPr>
        <w:t xml:space="preserve">У оквиру зграде која је поверена на бригу и коришћење Народној библиотеци налази се и </w:t>
      </w:r>
      <w:r w:rsidRPr="003A37D8">
        <w:rPr>
          <w:color w:val="2F5496" w:themeColor="accent1" w:themeShade="BF"/>
          <w:lang w:val="sr-Cyrl-RS"/>
        </w:rPr>
        <w:t>биоскопска сала</w:t>
      </w:r>
      <w:r w:rsidRPr="00DC1E69">
        <w:rPr>
          <w:lang w:val="sr-Cyrl-RS"/>
        </w:rPr>
        <w:t xml:space="preserve"> са 360 седишта, која има вишеструку намену и прилагођена је за одржавање различитих културно-уметничких и забавних манифестација.</w:t>
      </w:r>
    </w:p>
    <w:p w14:paraId="59D9A888" w14:textId="77777777" w:rsidR="00DC1E69" w:rsidRPr="00DC1E69" w:rsidRDefault="00DC1E69" w:rsidP="00DC1E69">
      <w:pPr>
        <w:spacing w:after="120"/>
        <w:jc w:val="both"/>
        <w:rPr>
          <w:lang w:val="sr-Cyrl-RS"/>
        </w:rPr>
      </w:pPr>
      <w:r w:rsidRPr="00DC1E69">
        <w:rPr>
          <w:lang w:val="sr-Cyrl-RS"/>
        </w:rPr>
        <w:t xml:space="preserve">Делатност библиотеке је проширена музејском делатношћу 2018. године када је одобрен почетак рада </w:t>
      </w:r>
      <w:r w:rsidRPr="003A37D8">
        <w:rPr>
          <w:color w:val="2F5496" w:themeColor="accent1" w:themeShade="BF"/>
          <w:lang w:val="sr-Cyrl-RS"/>
        </w:rPr>
        <w:t xml:space="preserve">Музејске јединице „Векови Бача“. </w:t>
      </w:r>
      <w:r w:rsidRPr="00DC1E69">
        <w:rPr>
          <w:lang w:val="sr-Cyrl-RS"/>
        </w:rPr>
        <w:t>Музејска јединица предузима значајне промотивне активности, од продукције кратких филмова (о културном пределу на српском и енглеском језику), промотивног материјала, до организације дечјих радионица, учешћа у настави. Такође учествује и у истраживањима и популаризацији нематеријалног културног наслеђа.</w:t>
      </w:r>
    </w:p>
    <w:p w14:paraId="0E2346D8" w14:textId="77777777" w:rsidR="00DC1E69" w:rsidRPr="00DC1E69" w:rsidRDefault="00DC1E69" w:rsidP="00DC1E69">
      <w:pPr>
        <w:spacing w:after="120"/>
        <w:jc w:val="both"/>
        <w:rPr>
          <w:lang w:val="sr-Cyrl-RS"/>
        </w:rPr>
      </w:pPr>
      <w:r w:rsidRPr="003A37D8">
        <w:rPr>
          <w:color w:val="2F5496" w:themeColor="accent1" w:themeShade="BF"/>
          <w:lang w:val="sr-Cyrl-RS"/>
        </w:rPr>
        <w:t>Развојни пројекат интегративне заштите Културног предела Бача</w:t>
      </w:r>
      <w:r w:rsidRPr="00DC1E69">
        <w:rPr>
          <w:lang w:val="sr-Cyrl-RS"/>
        </w:rPr>
        <w:t xml:space="preserve"> започет је 2021. године и подразумева истраживање, конзервацију, популаризацију и коришћење кључних културних </w:t>
      </w:r>
      <w:r w:rsidRPr="00DC1E69">
        <w:rPr>
          <w:lang w:val="sr-Cyrl-RS"/>
        </w:rPr>
        <w:lastRenderedPageBreak/>
        <w:t>добара од изузетног значаја за Републику Србију - Тврђаве Бач, Фрањевачког самостана у Бачу и манастира Бођани.</w:t>
      </w:r>
    </w:p>
    <w:p w14:paraId="7A619359" w14:textId="77777777" w:rsidR="00DC1E69" w:rsidRPr="00DC1E69" w:rsidRDefault="00DC1E69" w:rsidP="00D9268D">
      <w:pPr>
        <w:numPr>
          <w:ilvl w:val="0"/>
          <w:numId w:val="24"/>
        </w:numPr>
        <w:spacing w:after="120"/>
        <w:jc w:val="both"/>
        <w:rPr>
          <w:lang w:val="sr-Cyrl-RS"/>
        </w:rPr>
      </w:pPr>
      <w:r w:rsidRPr="00DC1E69">
        <w:rPr>
          <w:lang w:val="sr-Cyrl-RS"/>
        </w:rPr>
        <w:t>Тврђава Бач је од девастираног наслеђа у међувремену постала добро позната у јавности. У Донжон кули Тврђаве Бач формирана је музејска поставка материјала пронађеног током археолошких ископавања, са ретким предметима насталим под утицајем ренесансе.</w:t>
      </w:r>
    </w:p>
    <w:p w14:paraId="0C5EB718" w14:textId="77777777" w:rsidR="00DC1E69" w:rsidRPr="00DC1E69" w:rsidRDefault="00DC1E69" w:rsidP="00D9268D">
      <w:pPr>
        <w:numPr>
          <w:ilvl w:val="0"/>
          <w:numId w:val="24"/>
        </w:numPr>
        <w:spacing w:after="120"/>
        <w:jc w:val="both"/>
        <w:rPr>
          <w:lang w:val="sr-Cyrl-RS"/>
        </w:rPr>
      </w:pPr>
      <w:r w:rsidRPr="00DC1E69">
        <w:rPr>
          <w:lang w:val="sr-Cyrl-RS"/>
        </w:rPr>
        <w:t>Пројекат рехабилитације Фрањевачког самостана у Бачу обухватио је рестаурацију и санацију фасада и крова, адаптацију просторија за музејске едукативне садржаје, а званично је комплекс отворен за јавност у јуну 2019.</w:t>
      </w:r>
    </w:p>
    <w:p w14:paraId="28A2CDA4" w14:textId="77777777" w:rsidR="00DC1E69" w:rsidRPr="00DC1E69" w:rsidRDefault="00DC1E69" w:rsidP="00D9268D">
      <w:pPr>
        <w:numPr>
          <w:ilvl w:val="0"/>
          <w:numId w:val="24"/>
        </w:numPr>
        <w:spacing w:after="120"/>
        <w:jc w:val="both"/>
        <w:rPr>
          <w:lang w:val="sr-Cyrl-RS"/>
        </w:rPr>
      </w:pPr>
      <w:r w:rsidRPr="00DC1E69">
        <w:rPr>
          <w:lang w:val="sr-Cyrl-RS"/>
        </w:rPr>
        <w:t>Пројекат конзервације јединственог зидног сликарства у православном манастиру Бођани, дело Христифора Жефаровића из 1737. године, аутора који је виђен као родоначелник савременог српског црквеног сликарства.</w:t>
      </w:r>
    </w:p>
    <w:p w14:paraId="08B7CFB8" w14:textId="77777777" w:rsidR="00DC1E69" w:rsidRPr="00DC1E69" w:rsidRDefault="00DC1E69" w:rsidP="00DC1E69">
      <w:pPr>
        <w:spacing w:after="120"/>
        <w:jc w:val="both"/>
        <w:rPr>
          <w:lang w:val="sr-Cyrl-RS"/>
        </w:rPr>
      </w:pPr>
      <w:r w:rsidRPr="003A37D8">
        <w:rPr>
          <w:color w:val="2F5496" w:themeColor="accent1" w:themeShade="BF"/>
          <w:lang w:val="sr-Cyrl-RS"/>
        </w:rPr>
        <w:t xml:space="preserve">Дани европске баштине </w:t>
      </w:r>
      <w:r w:rsidRPr="00DC1E69">
        <w:rPr>
          <w:lang w:val="sr-Cyrl-RS"/>
        </w:rPr>
        <w:t>су манифестација, која се још од 2003. године редовно одржава у општини Бач. Ова манифестација је део велике европске манифестације, којом се сваког септембра представља наслеђе, као заједничка баштина европских народа. Током манифестације се организује богат културно-уметнички програм, као и разгледање споменика културе у општини Бач.</w:t>
      </w:r>
    </w:p>
    <w:p w14:paraId="0EA86FBB" w14:textId="77777777" w:rsidR="00DC1E69" w:rsidRPr="00DC1E69" w:rsidRDefault="00DC1E69" w:rsidP="00DC1E69">
      <w:pPr>
        <w:spacing w:after="120"/>
        <w:jc w:val="both"/>
        <w:rPr>
          <w:lang w:val="sr-Cyrl-RS"/>
        </w:rPr>
      </w:pPr>
      <w:r w:rsidRPr="00DC1E69">
        <w:rPr>
          <w:lang w:val="sr-Cyrl-RS"/>
        </w:rPr>
        <w:t>Општина Бач за област културе издвојила је 3,3% укупног буџета у 2019. години.</w:t>
      </w:r>
    </w:p>
    <w:p w14:paraId="6ED32103" w14:textId="1E04685F" w:rsidR="00DC1E69" w:rsidRDefault="00DC1E69" w:rsidP="00DC1E69">
      <w:pPr>
        <w:spacing w:after="120"/>
        <w:jc w:val="both"/>
        <w:rPr>
          <w:lang w:val="sr-Cyrl-RS"/>
        </w:rPr>
      </w:pPr>
      <w:r w:rsidRPr="00DC1E69">
        <w:rPr>
          <w:lang w:val="sr-Cyrl-RS"/>
        </w:rPr>
        <w:t xml:space="preserve">Културни предео Бача је </w:t>
      </w:r>
      <w:r w:rsidRPr="003A37D8">
        <w:rPr>
          <w:color w:val="2F5496" w:themeColor="accent1" w:themeShade="BF"/>
          <w:lang w:val="sr-Cyrl-RS"/>
        </w:rPr>
        <w:t>кандидат за упис на Унескову листу Светске баштине</w:t>
      </w:r>
      <w:r w:rsidRPr="00DC1E69">
        <w:rPr>
          <w:lang w:val="sr-Cyrl-RS"/>
        </w:rPr>
        <w:t>. Упис на листу Светске баштине отвара велике могућности за развој целокупне локалне самоуправе и повезивање са суседним општинама Бачка Паланка и Оџаци. Такође, отвара бројне могућности финансирања активности из међународних извора.</w:t>
      </w:r>
    </w:p>
    <w:p w14:paraId="2A24C04E" w14:textId="77777777" w:rsidR="003A37D8" w:rsidRPr="00DC1E69" w:rsidRDefault="003A37D8" w:rsidP="00DC1E69">
      <w:pPr>
        <w:spacing w:after="120"/>
        <w:jc w:val="both"/>
        <w:rPr>
          <w:lang w:val="sr-Cyrl-RS"/>
        </w:rPr>
      </w:pPr>
    </w:p>
    <w:p w14:paraId="34A66641" w14:textId="77777777" w:rsidR="00DC1E69" w:rsidRPr="00077DC3" w:rsidRDefault="00DC1E69" w:rsidP="00077DC3">
      <w:pPr>
        <w:rPr>
          <w:b/>
          <w:color w:val="2F5496" w:themeColor="accent1" w:themeShade="BF"/>
          <w:lang w:val="sr-Cyrl-RS"/>
        </w:rPr>
      </w:pPr>
      <w:bookmarkStart w:id="28" w:name="_Toc89292475"/>
      <w:r w:rsidRPr="00077DC3">
        <w:rPr>
          <w:b/>
          <w:color w:val="2F5496" w:themeColor="accent1" w:themeShade="BF"/>
          <w:lang w:val="sr-Cyrl-RS"/>
        </w:rPr>
        <w:t>Спорт</w:t>
      </w:r>
      <w:bookmarkEnd w:id="28"/>
    </w:p>
    <w:p w14:paraId="6EAD9052" w14:textId="77777777" w:rsidR="00DC1E69" w:rsidRPr="00DC1E69" w:rsidRDefault="00DC1E69" w:rsidP="003A37D8">
      <w:pPr>
        <w:spacing w:before="120" w:after="120"/>
        <w:jc w:val="both"/>
        <w:rPr>
          <w:lang w:val="sr-Cyrl-RS"/>
        </w:rPr>
      </w:pPr>
      <w:r w:rsidRPr="003A37D8">
        <w:rPr>
          <w:color w:val="2F5496" w:themeColor="accent1" w:themeShade="BF"/>
          <w:lang w:val="sr-Cyrl-RS"/>
        </w:rPr>
        <w:t>Спортски савез Бач</w:t>
      </w:r>
      <w:r w:rsidRPr="00DC1E69">
        <w:rPr>
          <w:lang w:val="sr-Cyrl-RS"/>
        </w:rPr>
        <w:t>, основан 2001. године, основни је носилац развојне политике и праћења достигнућа у области спорта. У његовом саставу функционише преко 20 спорстких клубова: „Тврђава“, „Славија“, Бођани, „Лабудњача“, Вајска, „Кривањ“, Селенча, „Бачки Хајдук“, Бачко Ново село - фудбал, „Партизан“ - одбојка, „Ерет“ - рукомет, као и клубови за борилачке спортове, шах, стони тенис, дизање тегова, спортски риболов и др.</w:t>
      </w:r>
    </w:p>
    <w:p w14:paraId="13868949" w14:textId="77777777" w:rsidR="00DC1E69" w:rsidRPr="00DC1E69" w:rsidRDefault="00DC1E69" w:rsidP="00DC1E69">
      <w:pPr>
        <w:spacing w:after="120"/>
        <w:jc w:val="both"/>
        <w:rPr>
          <w:lang w:val="sr-Cyrl-RS"/>
        </w:rPr>
      </w:pPr>
      <w:r w:rsidRPr="003A37D8">
        <w:rPr>
          <w:color w:val="2F5496" w:themeColor="accent1" w:themeShade="BF"/>
          <w:lang w:val="sr-Cyrl-RS"/>
        </w:rPr>
        <w:t xml:space="preserve">Фудбалски клуб Тврђава </w:t>
      </w:r>
      <w:r w:rsidRPr="00DC1E69">
        <w:rPr>
          <w:lang w:val="sr-Cyrl-RS"/>
        </w:rPr>
        <w:t>из Бача се сврстава у најстарије клубове у Србији и 2019. године обележио је 110-ту годину континуираног рада.</w:t>
      </w:r>
    </w:p>
    <w:p w14:paraId="2B4D73C9" w14:textId="77777777" w:rsidR="00DC1E69" w:rsidRPr="00DC1E69" w:rsidRDefault="00DC1E69" w:rsidP="008D76DB">
      <w:pPr>
        <w:jc w:val="both"/>
        <w:rPr>
          <w:lang w:val="sr-Cyrl-RS"/>
        </w:rPr>
      </w:pPr>
      <w:r w:rsidRPr="00DC1E69">
        <w:rPr>
          <w:lang w:val="sr-Cyrl-RS"/>
        </w:rPr>
        <w:t>Спортски савез општине Бач сваке године организује и различите спортске манифестације где учествује велики број такмичара, као и посетилаца такмичења (ноћни турнири у малом фудбалу у Бачу, Селенчи и Вајској, „Игре без граница“ у Бачком Новом Селу, турнир у одбојци на песку на теренима језера Провала у Вајској, Светосавски турнир у шаху и малом фудбалу и др.).</w:t>
      </w:r>
    </w:p>
    <w:p w14:paraId="555FBDAF" w14:textId="77777777" w:rsidR="00DC1E69" w:rsidRPr="00DC1E69" w:rsidRDefault="00DC1E69" w:rsidP="008D76DB">
      <w:pPr>
        <w:jc w:val="both"/>
        <w:rPr>
          <w:lang w:val="sr-Cyrl-RS"/>
        </w:rPr>
      </w:pPr>
      <w:r w:rsidRPr="00DC1E69">
        <w:rPr>
          <w:lang w:val="sr-Cyrl-RS"/>
        </w:rPr>
        <w:t xml:space="preserve">Општина Бач је 2016. године основала </w:t>
      </w:r>
      <w:r w:rsidRPr="003A37D8">
        <w:rPr>
          <w:color w:val="2F5496" w:themeColor="accent1" w:themeShade="BF"/>
          <w:lang w:val="sr-Cyrl-RS"/>
        </w:rPr>
        <w:t>установу за спорт и рекреацију „Бачка тврђава“</w:t>
      </w:r>
      <w:r w:rsidRPr="00DC1E69">
        <w:rPr>
          <w:lang w:val="sr-Cyrl-RS"/>
        </w:rPr>
        <w:t>, као организацију за обављање спортске и рекреативне делатности.</w:t>
      </w:r>
    </w:p>
    <w:p w14:paraId="54FCD058" w14:textId="059F352B" w:rsidR="00DC1E69" w:rsidRDefault="00DC1E69" w:rsidP="008D76DB">
      <w:pPr>
        <w:jc w:val="both"/>
        <w:rPr>
          <w:lang w:val="sr-Cyrl-RS"/>
        </w:rPr>
      </w:pPr>
      <w:r w:rsidRPr="00DC1E69">
        <w:rPr>
          <w:lang w:val="sr-Cyrl-RS"/>
        </w:rPr>
        <w:t>Са учешћем од 2,93% издвајања за спорт и рекреацију у укупним расходима буџета у 2019. години, општина Бач издваја знатно мање средства за ову категорију расхода у односу на упоредиве ЈЛС и на просек Републике Србије.</w:t>
      </w:r>
    </w:p>
    <w:p w14:paraId="44DBBED4" w14:textId="77777777" w:rsidR="008D76DB" w:rsidRPr="00E05149" w:rsidRDefault="008D76DB" w:rsidP="008D76DB">
      <w:pPr>
        <w:jc w:val="both"/>
        <w:rPr>
          <w:lang w:val="sr-Latn-RS"/>
        </w:rPr>
      </w:pPr>
      <w:r w:rsidRPr="00AC6A24">
        <w:rPr>
          <w:lang w:val="sr-Cyrl-RS"/>
        </w:rPr>
        <w:t xml:space="preserve">У </w:t>
      </w:r>
      <w:r w:rsidRPr="008D76DB">
        <w:rPr>
          <w:lang w:val="sr-Cyrl-RS"/>
        </w:rPr>
        <w:t>области спорта</w:t>
      </w:r>
      <w:r w:rsidRPr="00AC6A24">
        <w:rPr>
          <w:lang w:val="sr-Cyrl-RS"/>
        </w:rPr>
        <w:t>, постоји потреба уређивања спорских терена, и веће подршке школском</w:t>
      </w:r>
      <w:r>
        <w:rPr>
          <w:lang w:val="sr-Cyrl-RS"/>
        </w:rPr>
        <w:t xml:space="preserve"> спорту</w:t>
      </w:r>
      <w:r w:rsidRPr="00AC6A24">
        <w:rPr>
          <w:lang w:val="sr-Cyrl-RS"/>
        </w:rPr>
        <w:t xml:space="preserve">, </w:t>
      </w:r>
      <w:r>
        <w:rPr>
          <w:lang w:val="sr-Cyrl-RS"/>
        </w:rPr>
        <w:t>у циљу већег учешћа на општинским и регионалним такмичењима</w:t>
      </w:r>
      <w:r w:rsidRPr="00AC6A24">
        <w:rPr>
          <w:lang w:val="sr-Cyrl-RS"/>
        </w:rPr>
        <w:t>.</w:t>
      </w:r>
      <w:r>
        <w:rPr>
          <w:lang w:val="sr-Cyrl-RS"/>
        </w:rPr>
        <w:t xml:space="preserve"> Такође, од значаја би било и веће улагање у професионални спорт, организација међународних такмичења и укључивање менаџерског програма.</w:t>
      </w:r>
      <w:r w:rsidRPr="00AC6A24">
        <w:rPr>
          <w:lang w:val="sr-Cyrl-RS"/>
        </w:rPr>
        <w:t xml:space="preserve"> У Бачу постоји и спортска хала, али њено коришћење од </w:t>
      </w:r>
      <w:r w:rsidRPr="00AC6A24">
        <w:rPr>
          <w:lang w:val="sr-Cyrl-RS"/>
        </w:rPr>
        <w:lastRenderedPageBreak/>
        <w:t>стране ђака није у потпунос</w:t>
      </w:r>
      <w:r>
        <w:rPr>
          <w:lang w:val="sr-Cyrl-RS"/>
        </w:rPr>
        <w:t>ти</w:t>
      </w:r>
      <w:r w:rsidRPr="00AC6A24">
        <w:rPr>
          <w:lang w:val="sr-Cyrl-RS"/>
        </w:rPr>
        <w:t xml:space="preserve"> уређено</w:t>
      </w:r>
      <w:r>
        <w:rPr>
          <w:lang w:val="sr-Cyrl-RS"/>
        </w:rPr>
        <w:t>, због чега се предлаже доношење одлуке којом би се регулисало и формално уредило коришћење сала у смислу календара. Постоји заинтересованост и потреба и за изградњом трим стазе у насељеним местима.  У области спорта постоји потреба и за веће укључивање стручних кадрова.</w:t>
      </w:r>
    </w:p>
    <w:p w14:paraId="47C75384" w14:textId="5349016A" w:rsidR="008D76DB" w:rsidRDefault="008D76DB" w:rsidP="00DC1E69">
      <w:pPr>
        <w:spacing w:after="120"/>
        <w:jc w:val="both"/>
        <w:rPr>
          <w:lang w:val="sr-Cyrl-RS"/>
        </w:rPr>
      </w:pPr>
    </w:p>
    <w:p w14:paraId="32C82FFA" w14:textId="77777777" w:rsidR="00077DC3" w:rsidRPr="00DC1E69" w:rsidRDefault="00077DC3" w:rsidP="00DC1E69">
      <w:pPr>
        <w:spacing w:after="120"/>
        <w:jc w:val="both"/>
        <w:rPr>
          <w:lang w:val="sr-Cyrl-RS"/>
        </w:rPr>
      </w:pPr>
    </w:p>
    <w:p w14:paraId="01D19DC8" w14:textId="7527DAEA" w:rsidR="00DC1E69" w:rsidRPr="00077DC3" w:rsidRDefault="00DC1E69" w:rsidP="00077DC3">
      <w:pPr>
        <w:rPr>
          <w:b/>
          <w:color w:val="2F5496" w:themeColor="accent1" w:themeShade="BF"/>
          <w:lang w:val="sr-Cyrl-RS"/>
        </w:rPr>
      </w:pPr>
      <w:bookmarkStart w:id="29" w:name="_Toc89292476"/>
      <w:r w:rsidRPr="00077DC3">
        <w:rPr>
          <w:b/>
          <w:color w:val="2F5496" w:themeColor="accent1" w:themeShade="BF"/>
          <w:lang w:val="sr-Cyrl-RS"/>
        </w:rPr>
        <w:t>Омладин</w:t>
      </w:r>
      <w:bookmarkEnd w:id="29"/>
      <w:r w:rsidR="00077DC3">
        <w:rPr>
          <w:b/>
          <w:color w:val="2F5496" w:themeColor="accent1" w:themeShade="BF"/>
          <w:lang w:val="sr-Cyrl-RS"/>
        </w:rPr>
        <w:t>ска политика</w:t>
      </w:r>
    </w:p>
    <w:p w14:paraId="0C055145" w14:textId="77777777" w:rsidR="00EA7C91" w:rsidRPr="00DC1E69" w:rsidRDefault="008D76DB" w:rsidP="00EA7C91">
      <w:pPr>
        <w:spacing w:before="120" w:after="120"/>
        <w:jc w:val="both"/>
        <w:rPr>
          <w:lang w:val="sr-Cyrl-RS"/>
        </w:rPr>
      </w:pPr>
      <w:r>
        <w:rPr>
          <w:lang w:val="sr-Cyrl-RS"/>
        </w:rPr>
        <w:t xml:space="preserve">Као и највећи број мањих општина у Републици Србији, и општину Бач карактерише велики </w:t>
      </w:r>
      <w:r w:rsidRPr="008D76DB">
        <w:rPr>
          <w:color w:val="2F5496" w:themeColor="accent1" w:themeShade="BF"/>
          <w:lang w:val="sr-Cyrl-RS"/>
        </w:rPr>
        <w:t xml:space="preserve">одлив младих </w:t>
      </w:r>
      <w:r>
        <w:rPr>
          <w:lang w:val="sr-Cyrl-RS"/>
        </w:rPr>
        <w:t xml:space="preserve">како у градове, тако и ван земље. За решавање овог комплексног проблема потребно је деловање у свим областима на локалном нивоу (запошљавање, здравље, спорт, слободно време и др.), односно креирање целокупне </w:t>
      </w:r>
      <w:r w:rsidRPr="008D76DB">
        <w:rPr>
          <w:color w:val="2F5496" w:themeColor="accent1" w:themeShade="BF"/>
          <w:lang w:val="sr-Cyrl-RS"/>
        </w:rPr>
        <w:t>омладинске политике</w:t>
      </w:r>
      <w:r>
        <w:rPr>
          <w:lang w:val="sr-Cyrl-RS"/>
        </w:rPr>
        <w:t>.</w:t>
      </w:r>
      <w:r>
        <w:rPr>
          <w:lang w:val="sr-Latn-RS"/>
        </w:rPr>
        <w:t xml:space="preserve"> </w:t>
      </w:r>
      <w:r>
        <w:rPr>
          <w:lang w:val="sr-Cyrl-RS"/>
        </w:rPr>
        <w:t xml:space="preserve">Најзначајније питање је свакако питање запошљивости младих. </w:t>
      </w:r>
      <w:r w:rsidRPr="00600C57">
        <w:rPr>
          <w:lang w:val="sr-Cyrl-RS"/>
        </w:rPr>
        <w:t xml:space="preserve">У општини Бач је у јулу 2020. године било 23,6% </w:t>
      </w:r>
      <w:r>
        <w:rPr>
          <w:lang w:val="sr-Cyrl-RS"/>
        </w:rPr>
        <w:t xml:space="preserve">укупно незапослених лица било </w:t>
      </w:r>
      <w:r w:rsidRPr="00600C57">
        <w:rPr>
          <w:lang w:val="sr-Cyrl-RS"/>
        </w:rPr>
        <w:t>из категорије младих старосне доби од 15 до 29 године</w:t>
      </w:r>
      <w:r>
        <w:rPr>
          <w:lang w:val="sr-Cyrl-RS"/>
        </w:rPr>
        <w:t xml:space="preserve">. </w:t>
      </w:r>
      <w:r w:rsidRPr="00600C57">
        <w:rPr>
          <w:lang w:val="sr-Cyrl-RS"/>
        </w:rPr>
        <w:t xml:space="preserve">Највише незапослених младих је старосне доби између 25 и 29 година. Анализа регистроване незапослености младих у последње 2 године показује да удео младих (15-29 година) међу свим незапосленима пада, тј. да је са 25,7% у 2018. пао на 23,6% у 2020. Такође, приметан је пад незапослених младих старосне доби од 20-24 године за 3% у последње 2 године (са 11,2% на 8,3%), али и повећање броја незапослених младих старосне доби од 25-29 за 1% (са 11,8% на 12,8%). Више од половине (55,8%) свих незапослених младих тај статус има до годину дана, док </w:t>
      </w:r>
      <w:r>
        <w:rPr>
          <w:lang w:val="sr-Cyrl-RS"/>
        </w:rPr>
        <w:t>18,6%</w:t>
      </w:r>
      <w:r w:rsidRPr="00600C57">
        <w:rPr>
          <w:lang w:val="sr-Cyrl-RS"/>
        </w:rPr>
        <w:t xml:space="preserve"> на запослење чека између 1-2 године. Од оних који на запослење чекају дуже од 2 године, највише је младих чија незапосленост траје од 3 до 5 година</w:t>
      </w:r>
      <w:r>
        <w:rPr>
          <w:lang w:val="sr-Cyrl-RS"/>
        </w:rPr>
        <w:t xml:space="preserve">. </w:t>
      </w:r>
      <w:r w:rsidRPr="002E0672">
        <w:rPr>
          <w:lang w:val="sr-Latn-RS"/>
        </w:rPr>
        <w:t xml:space="preserve">Општина Бач има формиран </w:t>
      </w:r>
      <w:r w:rsidRPr="008D76DB">
        <w:rPr>
          <w:color w:val="2F5496" w:themeColor="accent1" w:themeShade="BF"/>
          <w:lang w:val="sr-Latn-RS"/>
        </w:rPr>
        <w:t>С</w:t>
      </w:r>
      <w:r w:rsidRPr="008D76DB">
        <w:rPr>
          <w:color w:val="2F5496" w:themeColor="accent1" w:themeShade="BF"/>
          <w:lang w:val="sr-Cyrl-RS"/>
        </w:rPr>
        <w:t>а</w:t>
      </w:r>
      <w:r w:rsidRPr="008D76DB">
        <w:rPr>
          <w:color w:val="2F5496" w:themeColor="accent1" w:themeShade="BF"/>
          <w:lang w:val="sr-Latn-RS"/>
        </w:rPr>
        <w:t xml:space="preserve">вет за младе </w:t>
      </w:r>
      <w:r w:rsidRPr="002E0672">
        <w:rPr>
          <w:lang w:val="sr-Latn-RS"/>
        </w:rPr>
        <w:t>као стално саветодавно тело Скупштине општине</w:t>
      </w:r>
      <w:r>
        <w:rPr>
          <w:lang w:val="sr-Latn-RS"/>
        </w:rPr>
        <w:t>, о</w:t>
      </w:r>
      <w:r>
        <w:rPr>
          <w:lang w:val="sr-Cyrl-RS"/>
        </w:rPr>
        <w:t>сновано са циљем повезивања</w:t>
      </w:r>
      <w:r w:rsidRPr="002E0672">
        <w:rPr>
          <w:lang w:val="sr-Latn-RS"/>
        </w:rPr>
        <w:t xml:space="preserve"> локалних организација цивилног друштва (удружења младих и удружења за младе) и општинске управе, </w:t>
      </w:r>
      <w:r>
        <w:rPr>
          <w:lang w:val="sr-Cyrl-RS"/>
        </w:rPr>
        <w:t>пружању подршке и подстицаја њиховој</w:t>
      </w:r>
      <w:r w:rsidRPr="002E0672">
        <w:rPr>
          <w:lang w:val="sr-Latn-RS"/>
        </w:rPr>
        <w:t xml:space="preserve"> сарадњ</w:t>
      </w:r>
      <w:r>
        <w:rPr>
          <w:lang w:val="sr-Cyrl-RS"/>
        </w:rPr>
        <w:t>и</w:t>
      </w:r>
      <w:r w:rsidRPr="002E0672">
        <w:rPr>
          <w:lang w:val="sr-Latn-RS"/>
        </w:rPr>
        <w:t xml:space="preserve"> и да</w:t>
      </w:r>
      <w:r>
        <w:rPr>
          <w:lang w:val="sr-Cyrl-RS"/>
        </w:rPr>
        <w:t>вањз</w:t>
      </w:r>
      <w:r w:rsidRPr="002E0672">
        <w:rPr>
          <w:lang w:val="sr-Latn-RS"/>
        </w:rPr>
        <w:t xml:space="preserve"> мишљењ</w:t>
      </w:r>
      <w:r>
        <w:rPr>
          <w:lang w:val="sr-Cyrl-RS"/>
        </w:rPr>
        <w:t>а</w:t>
      </w:r>
      <w:r w:rsidRPr="002E0672">
        <w:rPr>
          <w:lang w:val="sr-Latn-RS"/>
        </w:rPr>
        <w:t xml:space="preserve"> о предлозима пројеката у области омладинске политике</w:t>
      </w:r>
      <w:r>
        <w:rPr>
          <w:lang w:val="sr-Cyrl-RS"/>
        </w:rPr>
        <w:t>. Поред Савета за младе, тела и организације које дају допринос политици запошљавања младих на подручју општине Бач су и Савет за запошљавање као саветодавно тело Скупштине општине</w:t>
      </w:r>
      <w:r w:rsidR="00EA7C91">
        <w:rPr>
          <w:lang w:val="sr-Cyrl-RS"/>
        </w:rPr>
        <w:t xml:space="preserve">. </w:t>
      </w:r>
      <w:r w:rsidR="00EA7C91" w:rsidRPr="00EA7C91">
        <w:rPr>
          <w:color w:val="2F5496" w:themeColor="accent1" w:themeShade="BF"/>
          <w:lang w:val="sr-Cyrl-RS"/>
        </w:rPr>
        <w:t>Дунавски ресурсни центар за младе</w:t>
      </w:r>
      <w:r w:rsidR="00EA7C91" w:rsidRPr="00DC1E69">
        <w:rPr>
          <w:lang w:val="sr-Cyrl-RS"/>
        </w:rPr>
        <w:t xml:space="preserve"> настао је кроз пројекат „Подстицања запошљавања младих у дунавском региону јужне Бачке“ (финансираног из средстава Европске уније, ИПА 2014), са циљем успостављања структуре за подршку младима, организовања тренинга за чланове локалних савета за младе, савета за запошљавање и осталих доносиоца одлука на локалном нивоу, креирања и усвајања Локалног акционог плана за младе и др. У оквиру пројекта организовани су тренинзи за младе, програми за менторство, размену искустава, експертизе и др.</w:t>
      </w:r>
    </w:p>
    <w:p w14:paraId="1DB3E532" w14:textId="3585B122" w:rsidR="008D76DB" w:rsidRDefault="008D76DB" w:rsidP="00F738A8">
      <w:pPr>
        <w:jc w:val="both"/>
        <w:rPr>
          <w:lang w:val="sr-Cyrl-RS"/>
        </w:rPr>
      </w:pPr>
      <w:r>
        <w:rPr>
          <w:lang w:val="sr-Cyrl-RS"/>
        </w:rPr>
        <w:t xml:space="preserve">Општина Бач је 2021. године усвојила </w:t>
      </w:r>
      <w:r w:rsidRPr="008D76DB">
        <w:rPr>
          <w:color w:val="2F5496" w:themeColor="accent1" w:themeShade="BF"/>
          <w:lang w:val="sr-Cyrl-RS"/>
        </w:rPr>
        <w:t>Програм унапређења запошљивости и запошљавања младих у општини Бач у периоду 2021-2023</w:t>
      </w:r>
      <w:r>
        <w:rPr>
          <w:lang w:val="sr-Cyrl-RS"/>
        </w:rPr>
        <w:t xml:space="preserve">. као документ јавне политике којим су обухваћене неке од веома значајаних мера, као што је и </w:t>
      </w:r>
      <w:r w:rsidRPr="00600C57">
        <w:rPr>
          <w:lang w:val="sr-Cyrl-RS"/>
        </w:rPr>
        <w:t xml:space="preserve">оснивање Канцеларије за младе. </w:t>
      </w:r>
      <w:r>
        <w:rPr>
          <w:lang w:val="sr-Cyrl-RS"/>
        </w:rPr>
        <w:t xml:space="preserve">Млади и омладинска политика на локалном нивоу, у оквиру Плана развоја, препознати су као </w:t>
      </w:r>
      <w:r w:rsidRPr="008D76DB">
        <w:rPr>
          <w:color w:val="2F5496" w:themeColor="accent1" w:themeShade="BF"/>
          <w:lang w:val="sr-Cyrl-RS"/>
        </w:rPr>
        <w:t>хоризонтална мера.</w:t>
      </w:r>
    </w:p>
    <w:p w14:paraId="0436D1AB" w14:textId="37FBB411" w:rsidR="00300659" w:rsidRDefault="00300659" w:rsidP="004D4781">
      <w:pPr>
        <w:spacing w:before="120" w:after="160"/>
        <w:jc w:val="both"/>
        <w:rPr>
          <w:lang w:val="sr-Cyrl-RS"/>
        </w:rPr>
      </w:pPr>
    </w:p>
    <w:p w14:paraId="4E37CD03" w14:textId="4DC0C7F4" w:rsidR="0071755D" w:rsidRDefault="0071755D" w:rsidP="004D4781">
      <w:pPr>
        <w:spacing w:before="120" w:after="160"/>
        <w:jc w:val="both"/>
        <w:rPr>
          <w:lang w:val="sr-Cyrl-RS"/>
        </w:rPr>
      </w:pPr>
    </w:p>
    <w:p w14:paraId="77C3A9A3" w14:textId="284FD5CA" w:rsidR="0071755D" w:rsidRDefault="0071755D" w:rsidP="004D4781">
      <w:pPr>
        <w:spacing w:before="120" w:after="160"/>
        <w:jc w:val="both"/>
        <w:rPr>
          <w:lang w:val="sr-Cyrl-RS"/>
        </w:rPr>
      </w:pPr>
    </w:p>
    <w:p w14:paraId="19C97EBA" w14:textId="620F5EF7" w:rsidR="0071755D" w:rsidRDefault="0071755D" w:rsidP="004D4781">
      <w:pPr>
        <w:spacing w:before="120" w:after="160"/>
        <w:jc w:val="both"/>
        <w:rPr>
          <w:lang w:val="sr-Cyrl-RS"/>
        </w:rPr>
      </w:pPr>
    </w:p>
    <w:p w14:paraId="02BB08D2" w14:textId="5C4E00A8" w:rsidR="0071755D" w:rsidRDefault="0071755D" w:rsidP="004D4781">
      <w:pPr>
        <w:spacing w:before="120" w:after="160"/>
        <w:jc w:val="both"/>
        <w:rPr>
          <w:lang w:val="sr-Cyrl-RS"/>
        </w:rPr>
      </w:pPr>
    </w:p>
    <w:p w14:paraId="210F2276" w14:textId="3EE18CA9" w:rsidR="00D75F36" w:rsidRDefault="00D75F36" w:rsidP="00D75F36">
      <w:pPr>
        <w:pStyle w:val="Heading2"/>
        <w:rPr>
          <w:rFonts w:ascii="Times New Roman" w:hAnsi="Times New Roman" w:cs="Times New Roman"/>
          <w:lang w:val="sr-Cyrl-RS"/>
        </w:rPr>
      </w:pPr>
      <w:bookmarkStart w:id="30" w:name="_Toc91334072"/>
      <w:r w:rsidRPr="00D75F36">
        <w:rPr>
          <w:rFonts w:ascii="Times New Roman" w:hAnsi="Times New Roman" w:cs="Times New Roman"/>
          <w:lang w:val="sr-Cyrl-RS"/>
        </w:rPr>
        <w:lastRenderedPageBreak/>
        <w:t>1.</w:t>
      </w:r>
      <w:r w:rsidR="00F30455">
        <w:rPr>
          <w:rFonts w:ascii="Times New Roman" w:hAnsi="Times New Roman" w:cs="Times New Roman"/>
          <w:lang w:val="sr-Cyrl-RS"/>
        </w:rPr>
        <w:t>3</w:t>
      </w:r>
      <w:r w:rsidRPr="00D75F36">
        <w:rPr>
          <w:rFonts w:ascii="Times New Roman" w:hAnsi="Times New Roman" w:cs="Times New Roman"/>
          <w:lang w:val="sr-Cyrl-RS"/>
        </w:rPr>
        <w:t>. SWOT анализа</w:t>
      </w:r>
      <w:bookmarkEnd w:id="30"/>
    </w:p>
    <w:p w14:paraId="5D6956E7" w14:textId="77777777" w:rsidR="001D7A06" w:rsidRDefault="001D7A06" w:rsidP="00D75F36">
      <w:pPr>
        <w:rPr>
          <w:lang w:val="sr-Cyrl-RS"/>
        </w:rPr>
      </w:pPr>
    </w:p>
    <w:tbl>
      <w:tblPr>
        <w:tblStyle w:val="TableGrid"/>
        <w:tblW w:w="9634" w:type="dxa"/>
        <w:tblLook w:val="04A0" w:firstRow="1" w:lastRow="0" w:firstColumn="1" w:lastColumn="0" w:noHBand="0" w:noVBand="1"/>
      </w:tblPr>
      <w:tblGrid>
        <w:gridCol w:w="4815"/>
        <w:gridCol w:w="4819"/>
      </w:tblGrid>
      <w:tr w:rsidR="00D75F36" w:rsidRPr="00D75F36" w14:paraId="763B746E" w14:textId="77777777" w:rsidTr="00C652F4">
        <w:tc>
          <w:tcPr>
            <w:tcW w:w="4815" w:type="dxa"/>
            <w:shd w:val="clear" w:color="auto" w:fill="D5DCE4" w:themeFill="text2" w:themeFillTint="33"/>
          </w:tcPr>
          <w:p w14:paraId="67932545" w14:textId="77777777" w:rsidR="00D75F36" w:rsidRPr="00D75F36" w:rsidRDefault="00D75F36" w:rsidP="00C61DA0">
            <w:pPr>
              <w:jc w:val="center"/>
              <w:rPr>
                <w:b/>
                <w:lang w:val="sr-Cyrl-RS"/>
              </w:rPr>
            </w:pPr>
            <w:r w:rsidRPr="00D75F36">
              <w:rPr>
                <w:b/>
                <w:lang w:val="sr-Cyrl-RS"/>
              </w:rPr>
              <w:t>Снаге</w:t>
            </w:r>
          </w:p>
        </w:tc>
        <w:tc>
          <w:tcPr>
            <w:tcW w:w="4819" w:type="dxa"/>
            <w:shd w:val="clear" w:color="auto" w:fill="D5DCE4" w:themeFill="text2" w:themeFillTint="33"/>
          </w:tcPr>
          <w:p w14:paraId="1309B397" w14:textId="77777777" w:rsidR="00D75F36" w:rsidRPr="00D75F36" w:rsidRDefault="00D75F36" w:rsidP="00C61DA0">
            <w:pPr>
              <w:jc w:val="center"/>
              <w:rPr>
                <w:b/>
                <w:lang w:val="sr-Cyrl-RS"/>
              </w:rPr>
            </w:pPr>
            <w:r w:rsidRPr="00D75F36">
              <w:rPr>
                <w:b/>
                <w:lang w:val="sr-Cyrl-RS"/>
              </w:rPr>
              <w:t>Слабости</w:t>
            </w:r>
          </w:p>
        </w:tc>
      </w:tr>
      <w:tr w:rsidR="00D75F36" w:rsidRPr="00D75F36" w14:paraId="5984FCCC" w14:textId="77777777" w:rsidTr="00000211">
        <w:trPr>
          <w:trHeight w:val="1544"/>
        </w:trPr>
        <w:tc>
          <w:tcPr>
            <w:tcW w:w="4815" w:type="dxa"/>
          </w:tcPr>
          <w:p w14:paraId="61EE923A" w14:textId="64FAF153" w:rsidR="00D75F36" w:rsidRDefault="00D75F36" w:rsidP="00D9268D">
            <w:pPr>
              <w:pStyle w:val="ListParagraph"/>
              <w:numPr>
                <w:ilvl w:val="0"/>
                <w:numId w:val="1"/>
              </w:numPr>
              <w:spacing w:after="0" w:line="240" w:lineRule="auto"/>
              <w:ind w:left="311" w:hanging="311"/>
              <w:rPr>
                <w:lang w:val="sr-Cyrl-RS"/>
              </w:rPr>
            </w:pPr>
            <w:r w:rsidRPr="00D75F36">
              <w:rPr>
                <w:lang w:val="sr-Cyrl-RS"/>
              </w:rPr>
              <w:t>Развијена пољопривреда</w:t>
            </w:r>
          </w:p>
          <w:p w14:paraId="0A08D7AB" w14:textId="4819152E" w:rsidR="00716213" w:rsidRPr="00D75F36" w:rsidRDefault="00716213" w:rsidP="00D9268D">
            <w:pPr>
              <w:pStyle w:val="ListParagraph"/>
              <w:numPr>
                <w:ilvl w:val="0"/>
                <w:numId w:val="1"/>
              </w:numPr>
              <w:spacing w:after="0" w:line="240" w:lineRule="auto"/>
              <w:ind w:left="311" w:hanging="311"/>
              <w:rPr>
                <w:lang w:val="sr-Cyrl-RS"/>
              </w:rPr>
            </w:pPr>
            <w:r>
              <w:rPr>
                <w:lang w:val="sr-Cyrl-RS"/>
              </w:rPr>
              <w:t>П</w:t>
            </w:r>
            <w:r w:rsidRPr="00716213">
              <w:rPr>
                <w:lang w:val="sr-Cyrl-RS"/>
              </w:rPr>
              <w:t>овољан саобраћајно-комуникативни и стратешки положај</w:t>
            </w:r>
          </w:p>
          <w:p w14:paraId="186C9510"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Регионални центар за органску производњу</w:t>
            </w:r>
          </w:p>
          <w:p w14:paraId="189F400F"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Активне задруге</w:t>
            </w:r>
          </w:p>
          <w:p w14:paraId="30695099"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Специјализована воћарска задруга</w:t>
            </w:r>
          </w:p>
          <w:p w14:paraId="5345CC8E"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Река Дунав</w:t>
            </w:r>
          </w:p>
          <w:p w14:paraId="37C54EA9"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Канал ДТД</w:t>
            </w:r>
          </w:p>
          <w:p w14:paraId="27677287"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Језеро ”Провала”</w:t>
            </w:r>
          </w:p>
          <w:p w14:paraId="46A1634F"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Део резервата биосфере ”Бачко Подунавље”</w:t>
            </w:r>
          </w:p>
          <w:p w14:paraId="386BA55E"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СРП ”Карађорђево”</w:t>
            </w:r>
          </w:p>
          <w:p w14:paraId="14B3CE8F" w14:textId="0BF35173" w:rsidR="00D75F36" w:rsidRPr="004C5F08" w:rsidRDefault="00D75F36" w:rsidP="00D9268D">
            <w:pPr>
              <w:pStyle w:val="ListParagraph"/>
              <w:numPr>
                <w:ilvl w:val="0"/>
                <w:numId w:val="1"/>
              </w:numPr>
              <w:spacing w:after="0" w:line="240" w:lineRule="auto"/>
              <w:ind w:left="311" w:hanging="311"/>
              <w:rPr>
                <w:lang w:val="sr-Cyrl-RS"/>
              </w:rPr>
            </w:pPr>
            <w:r w:rsidRPr="00D75F36">
              <w:rPr>
                <w:lang w:val="sr-Cyrl-RS"/>
              </w:rPr>
              <w:t>Мултикулт</w:t>
            </w:r>
            <w:r w:rsidRPr="004C5F08">
              <w:rPr>
                <w:lang w:val="sr-Cyrl-RS"/>
              </w:rPr>
              <w:t>урална средина</w:t>
            </w:r>
          </w:p>
          <w:p w14:paraId="5107FB65"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Богато културно наслеђе (културно-историјски споменици)</w:t>
            </w:r>
          </w:p>
          <w:p w14:paraId="3A443B6A"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Пошумљеност</w:t>
            </w:r>
          </w:p>
          <w:p w14:paraId="66A836A9" w14:textId="77777777" w:rsidR="00D75F36" w:rsidRPr="00D75F36" w:rsidRDefault="00D75F36" w:rsidP="00D9268D">
            <w:pPr>
              <w:pStyle w:val="ListParagraph"/>
              <w:numPr>
                <w:ilvl w:val="0"/>
                <w:numId w:val="1"/>
              </w:numPr>
              <w:spacing w:after="0" w:line="240" w:lineRule="auto"/>
              <w:ind w:left="311" w:hanging="311"/>
              <w:rPr>
                <w:b/>
                <w:lang w:val="sr-Cyrl-RS"/>
              </w:rPr>
            </w:pPr>
            <w:r w:rsidRPr="00D75F36">
              <w:rPr>
                <w:lang w:val="sr-Cyrl-RS"/>
              </w:rPr>
              <w:t>Предшколска установа, основне школе, пољопривредна средња школа, туристичка организација, установа културе, установа за спорт</w:t>
            </w:r>
          </w:p>
          <w:p w14:paraId="5E45D379"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Центар за социјални рад</w:t>
            </w:r>
          </w:p>
          <w:p w14:paraId="37CEC03E"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Значајан број удружења</w:t>
            </w:r>
          </w:p>
          <w:p w14:paraId="11B1EAF6"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Традиција производње сиркових метли</w:t>
            </w:r>
          </w:p>
          <w:p w14:paraId="718F8A13" w14:textId="77777777" w:rsidR="00D75F36" w:rsidRPr="00D75F36" w:rsidRDefault="00D75F36" w:rsidP="00D9268D">
            <w:pPr>
              <w:pStyle w:val="ListParagraph"/>
              <w:numPr>
                <w:ilvl w:val="0"/>
                <w:numId w:val="1"/>
              </w:numPr>
              <w:spacing w:after="0" w:line="240" w:lineRule="auto"/>
              <w:ind w:left="311" w:hanging="311"/>
              <w:rPr>
                <w:b/>
                <w:lang w:val="sr-Cyrl-RS"/>
              </w:rPr>
            </w:pPr>
            <w:r w:rsidRPr="00D75F36">
              <w:rPr>
                <w:lang w:val="sr-Cyrl-RS"/>
              </w:rPr>
              <w:t>Еуровело</w:t>
            </w:r>
          </w:p>
          <w:p w14:paraId="610E27CC" w14:textId="77777777" w:rsidR="00D75F36" w:rsidRPr="00FA06FA" w:rsidRDefault="00D75F36" w:rsidP="00D9268D">
            <w:pPr>
              <w:pStyle w:val="ListParagraph"/>
              <w:numPr>
                <w:ilvl w:val="0"/>
                <w:numId w:val="1"/>
              </w:numPr>
              <w:spacing w:after="0" w:line="240" w:lineRule="auto"/>
              <w:ind w:left="311" w:hanging="311"/>
              <w:rPr>
                <w:b/>
                <w:lang w:val="sr-Cyrl-RS"/>
              </w:rPr>
            </w:pPr>
            <w:r w:rsidRPr="00D75F36">
              <w:rPr>
                <w:lang w:val="sr-Cyrl-RS"/>
              </w:rPr>
              <w:t>Опремљена индустријска зона (попуњена); у припреми техничка документација за нову зону</w:t>
            </w:r>
          </w:p>
          <w:p w14:paraId="2AB0E946" w14:textId="0E179AA4" w:rsidR="00FA06FA" w:rsidRPr="00D75F36" w:rsidRDefault="00FA06FA" w:rsidP="00D9268D">
            <w:pPr>
              <w:pStyle w:val="ListParagraph"/>
              <w:numPr>
                <w:ilvl w:val="0"/>
                <w:numId w:val="1"/>
              </w:numPr>
              <w:spacing w:after="0" w:line="240" w:lineRule="auto"/>
              <w:ind w:left="311" w:hanging="311"/>
              <w:rPr>
                <w:b/>
                <w:lang w:val="sr-Cyrl-RS"/>
              </w:rPr>
            </w:pPr>
            <w:r>
              <w:rPr>
                <w:lang w:val="sr-Cyrl-RS"/>
              </w:rPr>
              <w:t>Квалитетни људски ресурси - млади (предузетнички дух)</w:t>
            </w:r>
          </w:p>
        </w:tc>
        <w:tc>
          <w:tcPr>
            <w:tcW w:w="4819" w:type="dxa"/>
          </w:tcPr>
          <w:p w14:paraId="5FF1EB55"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Систем наводњавања и електрификација поља</w:t>
            </w:r>
          </w:p>
          <w:p w14:paraId="5EDE11F7"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Прерађивачки капацитети</w:t>
            </w:r>
          </w:p>
          <w:p w14:paraId="086414C3"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Непостојања управљача културно-историјских споменика</w:t>
            </w:r>
          </w:p>
          <w:p w14:paraId="027D4320"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Квалитет пијаће воде</w:t>
            </w:r>
          </w:p>
          <w:p w14:paraId="1A84E4A4"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Третман отпадних вода</w:t>
            </w:r>
          </w:p>
          <w:p w14:paraId="77441C07"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Несанитарне депоније и неактивно регионално управљање отпадом</w:t>
            </w:r>
          </w:p>
          <w:p w14:paraId="0AF42F15"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Техничка документација за потребе унапређења комуналне инфрастр.</w:t>
            </w:r>
          </w:p>
          <w:p w14:paraId="54BEF9E4"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Управљање комуналним отпадом из производних процеса</w:t>
            </w:r>
          </w:p>
          <w:p w14:paraId="3D8581AF"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Негативна стопа наталитета и негативни миграциони салдо</w:t>
            </w:r>
          </w:p>
          <w:p w14:paraId="45CCF8F4"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Загађење животне средине узроковано пољопривредним активностима</w:t>
            </w:r>
          </w:p>
          <w:p w14:paraId="6377956F"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Недовољно развијена свест или недовољно знање становника доводи до радњи које угрожавају животну средину</w:t>
            </w:r>
          </w:p>
          <w:p w14:paraId="7DACB9A2"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Недовољна примена постојећих закона-негативан утицај на животну средину</w:t>
            </w:r>
          </w:p>
          <w:p w14:paraId="665A74C9"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Непостојање међусекторске сарадње (стварање ланаца вредности)</w:t>
            </w:r>
          </w:p>
          <w:p w14:paraId="373F2374"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Недовољна изграђеност туристичке инфраструктуре и супраструктуре туристичких локалитета</w:t>
            </w:r>
          </w:p>
          <w:p w14:paraId="0C3FEA37"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Неинституционализована услуга дневног боравка</w:t>
            </w:r>
          </w:p>
          <w:p w14:paraId="0B0907FD"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Недостатак смештајних капацитета у туризму</w:t>
            </w:r>
          </w:p>
          <w:p w14:paraId="74843DBD"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Недостатак целоживотног учења</w:t>
            </w:r>
          </w:p>
          <w:p w14:paraId="10416AC8"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Недовољни просторни капацитети ОШ и СШ у Бачу (деле зграду школе)</w:t>
            </w:r>
          </w:p>
          <w:p w14:paraId="38AA3C85" w14:textId="4409F8FC"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Програми у оквиру ПВ</w:t>
            </w:r>
          </w:p>
          <w:p w14:paraId="75E08731"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Неусклађени наставни програми средње школе са потребама тржишта рада</w:t>
            </w:r>
          </w:p>
          <w:p w14:paraId="41AF4A94"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Јавни превоз</w:t>
            </w:r>
          </w:p>
          <w:p w14:paraId="7CCCD944" w14:textId="7F257E83" w:rsidR="00D75F36" w:rsidRPr="00D75F36" w:rsidRDefault="00D044DD" w:rsidP="00D9268D">
            <w:pPr>
              <w:pStyle w:val="ListParagraph"/>
              <w:numPr>
                <w:ilvl w:val="0"/>
                <w:numId w:val="1"/>
              </w:numPr>
              <w:spacing w:after="0" w:line="240" w:lineRule="auto"/>
              <w:ind w:left="311" w:hanging="311"/>
              <w:rPr>
                <w:lang w:val="sr-Cyrl-RS"/>
              </w:rPr>
            </w:pPr>
            <w:r>
              <w:rPr>
                <w:lang w:val="sr-Cyrl-RS"/>
              </w:rPr>
              <w:t>Велики одлив младих (проблеми у свим областима)</w:t>
            </w:r>
          </w:p>
          <w:p w14:paraId="581F5305" w14:textId="77777777" w:rsidR="00CD6F9B" w:rsidRDefault="00D75F36" w:rsidP="00D9268D">
            <w:pPr>
              <w:pStyle w:val="ListParagraph"/>
              <w:numPr>
                <w:ilvl w:val="0"/>
                <w:numId w:val="1"/>
              </w:numPr>
              <w:spacing w:after="0" w:line="240" w:lineRule="auto"/>
              <w:ind w:left="311" w:hanging="311"/>
              <w:rPr>
                <w:lang w:val="sr-Cyrl-RS"/>
              </w:rPr>
            </w:pPr>
            <w:r w:rsidRPr="00D75F36">
              <w:rPr>
                <w:lang w:val="sr-Cyrl-RS"/>
              </w:rPr>
              <w:t>Недовољна видљивост жена из руралних подручја</w:t>
            </w:r>
          </w:p>
          <w:p w14:paraId="590E5D98" w14:textId="77777777" w:rsidR="0071755D" w:rsidRDefault="0071755D" w:rsidP="0071755D">
            <w:pPr>
              <w:rPr>
                <w:lang w:val="sr-Cyrl-RS"/>
              </w:rPr>
            </w:pPr>
          </w:p>
          <w:p w14:paraId="2BD6679D" w14:textId="77777777" w:rsidR="0071755D" w:rsidRDefault="0071755D" w:rsidP="0071755D">
            <w:pPr>
              <w:rPr>
                <w:lang w:val="sr-Cyrl-RS"/>
              </w:rPr>
            </w:pPr>
          </w:p>
          <w:p w14:paraId="68BCE7F0" w14:textId="77777777" w:rsidR="0071755D" w:rsidRDefault="0071755D" w:rsidP="0071755D">
            <w:pPr>
              <w:rPr>
                <w:lang w:val="sr-Cyrl-RS"/>
              </w:rPr>
            </w:pPr>
          </w:p>
          <w:p w14:paraId="49556B90" w14:textId="77777777" w:rsidR="0071755D" w:rsidRDefault="0071755D" w:rsidP="0071755D">
            <w:pPr>
              <w:rPr>
                <w:lang w:val="sr-Cyrl-RS"/>
              </w:rPr>
            </w:pPr>
          </w:p>
          <w:p w14:paraId="0F039FCC" w14:textId="77777777" w:rsidR="0071755D" w:rsidRDefault="0071755D" w:rsidP="0071755D">
            <w:pPr>
              <w:rPr>
                <w:lang w:val="sr-Cyrl-RS"/>
              </w:rPr>
            </w:pPr>
          </w:p>
          <w:p w14:paraId="5C73976C" w14:textId="6D0C6174" w:rsidR="0071755D" w:rsidRPr="0071755D" w:rsidRDefault="0071755D" w:rsidP="0071755D">
            <w:pPr>
              <w:rPr>
                <w:lang w:val="sr-Cyrl-RS"/>
              </w:rPr>
            </w:pPr>
          </w:p>
        </w:tc>
      </w:tr>
      <w:tr w:rsidR="00D75F36" w:rsidRPr="00D75F36" w14:paraId="07FCEAE3" w14:textId="77777777" w:rsidTr="00C652F4">
        <w:tc>
          <w:tcPr>
            <w:tcW w:w="4815" w:type="dxa"/>
            <w:shd w:val="clear" w:color="auto" w:fill="D5DCE4" w:themeFill="text2" w:themeFillTint="33"/>
          </w:tcPr>
          <w:p w14:paraId="5DE313E5" w14:textId="77777777" w:rsidR="00D75F36" w:rsidRPr="00D75F36" w:rsidRDefault="00D75F36" w:rsidP="00C61DA0">
            <w:pPr>
              <w:jc w:val="center"/>
              <w:rPr>
                <w:b/>
                <w:lang w:val="sr-Cyrl-RS"/>
              </w:rPr>
            </w:pPr>
            <w:r w:rsidRPr="00D75F36">
              <w:rPr>
                <w:b/>
                <w:lang w:val="sr-Cyrl-RS"/>
              </w:rPr>
              <w:lastRenderedPageBreak/>
              <w:t xml:space="preserve">Шансе </w:t>
            </w:r>
          </w:p>
        </w:tc>
        <w:tc>
          <w:tcPr>
            <w:tcW w:w="4819" w:type="dxa"/>
            <w:shd w:val="clear" w:color="auto" w:fill="D5DCE4" w:themeFill="text2" w:themeFillTint="33"/>
          </w:tcPr>
          <w:p w14:paraId="6B7F26B5" w14:textId="77777777" w:rsidR="00D75F36" w:rsidRPr="00D75F36" w:rsidRDefault="00D75F36" w:rsidP="00C61DA0">
            <w:pPr>
              <w:jc w:val="center"/>
              <w:rPr>
                <w:b/>
                <w:lang w:val="sr-Cyrl-RS"/>
              </w:rPr>
            </w:pPr>
            <w:r w:rsidRPr="00D75F36">
              <w:rPr>
                <w:b/>
                <w:lang w:val="sr-Cyrl-RS"/>
              </w:rPr>
              <w:t>Претње</w:t>
            </w:r>
          </w:p>
        </w:tc>
      </w:tr>
      <w:tr w:rsidR="00D75F36" w:rsidRPr="00D75F36" w14:paraId="29028830" w14:textId="77777777" w:rsidTr="003F71FB">
        <w:trPr>
          <w:trHeight w:val="5262"/>
        </w:trPr>
        <w:tc>
          <w:tcPr>
            <w:tcW w:w="4815" w:type="dxa"/>
          </w:tcPr>
          <w:p w14:paraId="0CCBC722" w14:textId="77777777" w:rsidR="00D75F36" w:rsidRPr="00D75F36" w:rsidRDefault="00D75F36" w:rsidP="00C61DA0">
            <w:pPr>
              <w:rPr>
                <w:sz w:val="22"/>
                <w:szCs w:val="22"/>
                <w:lang w:val="sr-Cyrl-RS"/>
              </w:rPr>
            </w:pPr>
          </w:p>
          <w:p w14:paraId="00A30D77"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Органска пољопривреда препозната као циљ у оквиру националних и ЕУ стратегија</w:t>
            </w:r>
          </w:p>
          <w:p w14:paraId="0A4844DB" w14:textId="77777777" w:rsidR="00D75F36" w:rsidRPr="00D75F36" w:rsidRDefault="00D75F36" w:rsidP="00D9268D">
            <w:pPr>
              <w:pStyle w:val="ListParagraph"/>
              <w:numPr>
                <w:ilvl w:val="0"/>
                <w:numId w:val="1"/>
              </w:numPr>
              <w:spacing w:after="0" w:line="240" w:lineRule="auto"/>
              <w:ind w:left="311" w:hanging="311"/>
            </w:pPr>
            <w:r w:rsidRPr="00D75F36">
              <w:rPr>
                <w:lang w:val="sr-Cyrl-RS"/>
              </w:rPr>
              <w:t>ЕУ грантови (</w:t>
            </w:r>
            <w:r w:rsidRPr="00D75F36">
              <w:t>Interreg IPA CBC</w:t>
            </w:r>
            <w:r w:rsidRPr="00D75F36">
              <w:rPr>
                <w:lang w:val="sr-Cyrl-RS"/>
              </w:rPr>
              <w:t>, ИПАРД, Дунавски транснационални програм, програми који нису у оквиру ИПА програма</w:t>
            </w:r>
            <w:r w:rsidRPr="00D75F36">
              <w:t>)</w:t>
            </w:r>
          </w:p>
          <w:p w14:paraId="11864900"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Стратегија развоја туризма РС 2016-2025, препознаје општину Бач као део туристичке дестинације ”Горње Подунавље са бачким каналима”</w:t>
            </w:r>
          </w:p>
          <w:p w14:paraId="67AB2FE5"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Међуопшинска сарадња са општинама у земљи</w:t>
            </w:r>
          </w:p>
          <w:p w14:paraId="2D5950CD" w14:textId="77777777" w:rsidR="00D75F36" w:rsidRPr="00D75F36" w:rsidRDefault="00D75F36" w:rsidP="00D9268D">
            <w:pPr>
              <w:pStyle w:val="ListParagraph"/>
              <w:numPr>
                <w:ilvl w:val="0"/>
                <w:numId w:val="1"/>
              </w:numPr>
              <w:spacing w:after="0" w:line="240" w:lineRule="auto"/>
              <w:ind w:left="311" w:hanging="311"/>
              <w:rPr>
                <w:lang w:val="sr-Latn-RS"/>
              </w:rPr>
            </w:pPr>
            <w:r w:rsidRPr="00D75F36">
              <w:rPr>
                <w:lang w:val="sr-Cyrl-RS"/>
              </w:rPr>
              <w:t>Партнерски споразуми из општинама из других земаља</w:t>
            </w:r>
          </w:p>
          <w:p w14:paraId="567D9A25" w14:textId="6FD5FAD0" w:rsidR="00D75F36" w:rsidRPr="00D75F36" w:rsidRDefault="00C61DA0" w:rsidP="00D9268D">
            <w:pPr>
              <w:pStyle w:val="ListParagraph"/>
              <w:numPr>
                <w:ilvl w:val="0"/>
                <w:numId w:val="1"/>
              </w:numPr>
              <w:spacing w:after="0" w:line="240" w:lineRule="auto"/>
              <w:ind w:left="311" w:hanging="311"/>
              <w:rPr>
                <w:lang w:val="sr-Cyrl-RS"/>
              </w:rPr>
            </w:pPr>
            <w:r>
              <w:rPr>
                <w:lang w:val="sr-Cyrl-RS"/>
              </w:rPr>
              <w:t xml:space="preserve">Предео Бача и околине - </w:t>
            </w:r>
            <w:r w:rsidR="00D75F36" w:rsidRPr="00D75F36">
              <w:rPr>
                <w:lang w:val="sr-Cyrl-RS"/>
              </w:rPr>
              <w:t>кандидат за УНЕСКО листу светске културне баштине</w:t>
            </w:r>
          </w:p>
          <w:p w14:paraId="2B8F56D5"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Неформално образовање</w:t>
            </w:r>
          </w:p>
          <w:p w14:paraId="3502F79B"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Дунавска стратегија</w:t>
            </w:r>
          </w:p>
          <w:p w14:paraId="69828F76" w14:textId="25EC804F" w:rsidR="00D75F36" w:rsidRDefault="00D75F36" w:rsidP="00D9268D">
            <w:pPr>
              <w:pStyle w:val="ListParagraph"/>
              <w:numPr>
                <w:ilvl w:val="0"/>
                <w:numId w:val="1"/>
              </w:numPr>
              <w:spacing w:after="0" w:line="240" w:lineRule="auto"/>
              <w:ind w:left="311" w:hanging="311"/>
              <w:rPr>
                <w:lang w:val="sr-Cyrl-RS"/>
              </w:rPr>
            </w:pPr>
            <w:r w:rsidRPr="00D75F36">
              <w:rPr>
                <w:lang w:val="sr-Cyrl-RS"/>
              </w:rPr>
              <w:t>ЕУ интеграциј</w:t>
            </w:r>
            <w:r w:rsidR="00CD31E9">
              <w:rPr>
                <w:lang w:val="sr-Cyrl-RS"/>
              </w:rPr>
              <w:t>е</w:t>
            </w:r>
          </w:p>
          <w:p w14:paraId="01B37C45" w14:textId="3D47AA23" w:rsidR="00CD31E9" w:rsidRPr="003F71FB" w:rsidRDefault="00CD31E9" w:rsidP="00D9268D">
            <w:pPr>
              <w:pStyle w:val="ListParagraph"/>
              <w:numPr>
                <w:ilvl w:val="0"/>
                <w:numId w:val="1"/>
              </w:numPr>
              <w:spacing w:after="0" w:line="240" w:lineRule="auto"/>
              <w:ind w:left="311" w:hanging="311"/>
              <w:rPr>
                <w:lang w:val="sr-Cyrl-RS"/>
              </w:rPr>
            </w:pPr>
            <w:r>
              <w:rPr>
                <w:lang w:val="sr-Cyrl-RS"/>
              </w:rPr>
              <w:t>Зелена агенда Западни Балкан</w:t>
            </w:r>
          </w:p>
        </w:tc>
        <w:tc>
          <w:tcPr>
            <w:tcW w:w="4819" w:type="dxa"/>
          </w:tcPr>
          <w:p w14:paraId="5DB31139" w14:textId="77777777" w:rsidR="00D75F36" w:rsidRPr="00D75F36" w:rsidRDefault="00D75F36" w:rsidP="00D75F36">
            <w:pPr>
              <w:rPr>
                <w:b/>
                <w:lang w:val="sr-Cyrl-RS"/>
              </w:rPr>
            </w:pPr>
          </w:p>
          <w:p w14:paraId="39A88D5A"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Економске миграције</w:t>
            </w:r>
          </w:p>
          <w:p w14:paraId="124397C8"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Наставак пандемије Ковид-19</w:t>
            </w:r>
          </w:p>
          <w:p w14:paraId="46227E37"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Економска криза као последица пандемије</w:t>
            </w:r>
          </w:p>
          <w:p w14:paraId="3450E46A" w14:textId="32DFBF79"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Глобализација</w:t>
            </w:r>
            <w:r w:rsidR="00C12A1A">
              <w:rPr>
                <w:lang w:val="sr-Cyrl-RS"/>
              </w:rPr>
              <w:t xml:space="preserve"> као изазов у праћењу трендова и достизању стандарда</w:t>
            </w:r>
          </w:p>
          <w:p w14:paraId="1E578795"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Климатске промене</w:t>
            </w:r>
          </w:p>
          <w:p w14:paraId="1EF92723" w14:textId="77777777" w:rsidR="00D75F36" w:rsidRPr="00D75F36" w:rsidRDefault="00D75F36" w:rsidP="00D9268D">
            <w:pPr>
              <w:pStyle w:val="ListParagraph"/>
              <w:numPr>
                <w:ilvl w:val="0"/>
                <w:numId w:val="1"/>
              </w:numPr>
              <w:spacing w:after="0" w:line="240" w:lineRule="auto"/>
              <w:ind w:left="311" w:hanging="311"/>
              <w:rPr>
                <w:lang w:val="sr-Cyrl-RS"/>
              </w:rPr>
            </w:pPr>
            <w:r w:rsidRPr="00D75F36">
              <w:rPr>
                <w:lang w:val="sr-Cyrl-RS"/>
              </w:rPr>
              <w:t>Неадекватни капацитети у здравственој заштити</w:t>
            </w:r>
          </w:p>
          <w:p w14:paraId="575F328B" w14:textId="77777777" w:rsidR="00D75F36" w:rsidRPr="00D75F36" w:rsidRDefault="00D75F36" w:rsidP="00C61DA0">
            <w:pPr>
              <w:rPr>
                <w:sz w:val="22"/>
                <w:szCs w:val="22"/>
                <w:lang w:val="sr-Cyrl-RS"/>
              </w:rPr>
            </w:pPr>
          </w:p>
          <w:p w14:paraId="7A22ED9D" w14:textId="77777777" w:rsidR="00D75F36" w:rsidRPr="00D75F36" w:rsidRDefault="00D75F36" w:rsidP="00C61DA0">
            <w:pPr>
              <w:rPr>
                <w:b/>
                <w:lang w:val="sr-Cyrl-RS"/>
              </w:rPr>
            </w:pPr>
          </w:p>
        </w:tc>
      </w:tr>
    </w:tbl>
    <w:p w14:paraId="04D7D857" w14:textId="77777777" w:rsidR="00D75F36" w:rsidRPr="00D75F36" w:rsidRDefault="00D75F36" w:rsidP="00D75F36">
      <w:pPr>
        <w:rPr>
          <w:lang w:val="sr-Cyrl-RS"/>
        </w:rPr>
      </w:pPr>
    </w:p>
    <w:p w14:paraId="2BD65ED2" w14:textId="345E4CBB" w:rsidR="00F40698" w:rsidRDefault="00F40698" w:rsidP="008F73A0">
      <w:pPr>
        <w:pStyle w:val="Heading2"/>
        <w:rPr>
          <w:rFonts w:ascii="Times New Roman" w:hAnsi="Times New Roman" w:cs="Times New Roman"/>
          <w:lang w:val="sr-Latn-RS"/>
        </w:rPr>
      </w:pPr>
    </w:p>
    <w:p w14:paraId="03E1B852" w14:textId="0568C3CF" w:rsidR="00C45066" w:rsidRDefault="00C45066" w:rsidP="00600C57">
      <w:pPr>
        <w:rPr>
          <w:lang w:val="sr-Latn-RS"/>
        </w:rPr>
      </w:pPr>
    </w:p>
    <w:p w14:paraId="7B1B922E" w14:textId="11CA3E3F" w:rsidR="00615641" w:rsidRDefault="00615641" w:rsidP="00615641">
      <w:pPr>
        <w:rPr>
          <w:lang w:val="sr-Latn-RS"/>
        </w:rPr>
      </w:pPr>
    </w:p>
    <w:p w14:paraId="16C2B65B" w14:textId="46DA6EC4" w:rsidR="00E86146" w:rsidRDefault="00E86146" w:rsidP="00615641">
      <w:pPr>
        <w:rPr>
          <w:lang w:val="sr-Latn-RS"/>
        </w:rPr>
      </w:pPr>
    </w:p>
    <w:p w14:paraId="44D82766" w14:textId="4C1CBA79" w:rsidR="00E86146" w:rsidRDefault="00E86146" w:rsidP="00615641">
      <w:pPr>
        <w:rPr>
          <w:lang w:val="sr-Latn-RS"/>
        </w:rPr>
      </w:pPr>
    </w:p>
    <w:p w14:paraId="052A9B83" w14:textId="4E9CA51D" w:rsidR="00000211" w:rsidRDefault="00000211" w:rsidP="00615641">
      <w:pPr>
        <w:rPr>
          <w:lang w:val="sr-Latn-RS"/>
        </w:rPr>
      </w:pPr>
    </w:p>
    <w:p w14:paraId="6A773009" w14:textId="797AB5B0" w:rsidR="00000211" w:rsidRDefault="00000211" w:rsidP="00615641">
      <w:pPr>
        <w:rPr>
          <w:lang w:val="sr-Latn-RS"/>
        </w:rPr>
      </w:pPr>
    </w:p>
    <w:p w14:paraId="73991AC5" w14:textId="53A4DEE4" w:rsidR="00000211" w:rsidRDefault="00000211" w:rsidP="00615641">
      <w:pPr>
        <w:rPr>
          <w:lang w:val="sr-Latn-RS"/>
        </w:rPr>
      </w:pPr>
    </w:p>
    <w:p w14:paraId="7707BD3F" w14:textId="7EF413B7" w:rsidR="00000211" w:rsidRDefault="00000211" w:rsidP="00615641">
      <w:pPr>
        <w:rPr>
          <w:lang w:val="sr-Latn-RS"/>
        </w:rPr>
      </w:pPr>
    </w:p>
    <w:p w14:paraId="74A5612B" w14:textId="078D9B0C" w:rsidR="00000211" w:rsidRDefault="00000211" w:rsidP="00615641">
      <w:pPr>
        <w:rPr>
          <w:lang w:val="sr-Latn-RS"/>
        </w:rPr>
      </w:pPr>
    </w:p>
    <w:p w14:paraId="5E81C88A" w14:textId="33F74447" w:rsidR="00000211" w:rsidRDefault="00000211" w:rsidP="00615641">
      <w:pPr>
        <w:rPr>
          <w:lang w:val="sr-Latn-RS"/>
        </w:rPr>
      </w:pPr>
    </w:p>
    <w:p w14:paraId="30033215" w14:textId="05A524C0" w:rsidR="00000211" w:rsidRDefault="00000211" w:rsidP="00615641">
      <w:pPr>
        <w:rPr>
          <w:lang w:val="sr-Latn-RS"/>
        </w:rPr>
      </w:pPr>
    </w:p>
    <w:p w14:paraId="2B7F9A6A" w14:textId="5953A4FB" w:rsidR="00000211" w:rsidRDefault="00000211" w:rsidP="00615641">
      <w:pPr>
        <w:rPr>
          <w:lang w:val="sr-Latn-RS"/>
        </w:rPr>
      </w:pPr>
    </w:p>
    <w:p w14:paraId="78ED0E2B" w14:textId="3945716C" w:rsidR="00000211" w:rsidRDefault="00000211" w:rsidP="00615641">
      <w:pPr>
        <w:rPr>
          <w:lang w:val="sr-Latn-RS"/>
        </w:rPr>
      </w:pPr>
    </w:p>
    <w:p w14:paraId="381D01FE" w14:textId="4BE24B3C" w:rsidR="00000211" w:rsidRDefault="00000211" w:rsidP="00615641">
      <w:pPr>
        <w:rPr>
          <w:lang w:val="sr-Latn-RS"/>
        </w:rPr>
      </w:pPr>
    </w:p>
    <w:p w14:paraId="436D0E18" w14:textId="49C28BA1" w:rsidR="00000211" w:rsidRDefault="00000211" w:rsidP="00615641">
      <w:pPr>
        <w:rPr>
          <w:lang w:val="sr-Latn-RS"/>
        </w:rPr>
      </w:pPr>
    </w:p>
    <w:p w14:paraId="47738252" w14:textId="355B4DAB" w:rsidR="00000211" w:rsidRDefault="00000211" w:rsidP="00615641">
      <w:pPr>
        <w:rPr>
          <w:lang w:val="sr-Latn-RS"/>
        </w:rPr>
      </w:pPr>
    </w:p>
    <w:p w14:paraId="0ABF76B6" w14:textId="6E39D292" w:rsidR="00000211" w:rsidRDefault="00000211" w:rsidP="00615641">
      <w:pPr>
        <w:rPr>
          <w:lang w:val="sr-Latn-RS"/>
        </w:rPr>
      </w:pPr>
    </w:p>
    <w:p w14:paraId="3B501C8E" w14:textId="0B64549F" w:rsidR="00000211" w:rsidRDefault="00000211" w:rsidP="00615641">
      <w:pPr>
        <w:rPr>
          <w:lang w:val="sr-Latn-RS"/>
        </w:rPr>
      </w:pPr>
    </w:p>
    <w:p w14:paraId="230F13DB" w14:textId="77777777" w:rsidR="00000211" w:rsidRDefault="00000211" w:rsidP="00615641">
      <w:pPr>
        <w:rPr>
          <w:lang w:val="sr-Latn-RS"/>
        </w:rPr>
      </w:pPr>
    </w:p>
    <w:p w14:paraId="1A8A540B" w14:textId="16718828" w:rsidR="00E86146" w:rsidRDefault="00E86146" w:rsidP="00615641">
      <w:pPr>
        <w:rPr>
          <w:lang w:val="sr-Latn-RS"/>
        </w:rPr>
      </w:pPr>
    </w:p>
    <w:p w14:paraId="1C8112F7" w14:textId="191603F1" w:rsidR="00E86146" w:rsidRDefault="00E86146" w:rsidP="00615641">
      <w:pPr>
        <w:rPr>
          <w:lang w:val="sr-Latn-RS"/>
        </w:rPr>
      </w:pPr>
    </w:p>
    <w:p w14:paraId="7CA1FC2E" w14:textId="6D54636C" w:rsidR="0071755D" w:rsidRDefault="0071755D" w:rsidP="00615641">
      <w:pPr>
        <w:rPr>
          <w:lang w:val="sr-Latn-RS"/>
        </w:rPr>
      </w:pPr>
    </w:p>
    <w:p w14:paraId="59772A08" w14:textId="266DEF6A" w:rsidR="0071755D" w:rsidRDefault="0071755D" w:rsidP="00615641">
      <w:pPr>
        <w:rPr>
          <w:lang w:val="sr-Latn-RS"/>
        </w:rPr>
      </w:pPr>
    </w:p>
    <w:p w14:paraId="6286720C" w14:textId="2B98110F" w:rsidR="0071755D" w:rsidRDefault="0071755D" w:rsidP="00615641">
      <w:pPr>
        <w:rPr>
          <w:lang w:val="sr-Latn-RS"/>
        </w:rPr>
      </w:pPr>
    </w:p>
    <w:p w14:paraId="03D33416" w14:textId="77777777" w:rsidR="0071755D" w:rsidRPr="00615641" w:rsidRDefault="0071755D" w:rsidP="00615641">
      <w:pPr>
        <w:rPr>
          <w:lang w:val="sr-Latn-RS"/>
        </w:rPr>
      </w:pPr>
    </w:p>
    <w:p w14:paraId="35B21902" w14:textId="3101B35D" w:rsidR="008F73A0" w:rsidRDefault="008F73A0" w:rsidP="008F73A0">
      <w:pPr>
        <w:pStyle w:val="Heading2"/>
        <w:rPr>
          <w:rFonts w:ascii="Times New Roman" w:hAnsi="Times New Roman" w:cs="Times New Roman"/>
          <w:lang w:val="sr-Cyrl-RS"/>
        </w:rPr>
      </w:pPr>
      <w:bookmarkStart w:id="31" w:name="_Toc91334073"/>
      <w:r w:rsidRPr="002C043C">
        <w:rPr>
          <w:rFonts w:ascii="Times New Roman" w:hAnsi="Times New Roman" w:cs="Times New Roman"/>
          <w:lang w:val="sr-Cyrl-RS"/>
        </w:rPr>
        <w:lastRenderedPageBreak/>
        <w:t>1.</w:t>
      </w:r>
      <w:r w:rsidR="00F30455">
        <w:rPr>
          <w:rFonts w:ascii="Times New Roman" w:hAnsi="Times New Roman" w:cs="Times New Roman"/>
          <w:lang w:val="sr-Cyrl-RS"/>
        </w:rPr>
        <w:t>4</w:t>
      </w:r>
      <w:r w:rsidRPr="002C043C">
        <w:rPr>
          <w:rFonts w:ascii="Times New Roman" w:hAnsi="Times New Roman" w:cs="Times New Roman"/>
          <w:lang w:val="sr-Cyrl-RS"/>
        </w:rPr>
        <w:t>. Визија</w:t>
      </w:r>
      <w:bookmarkEnd w:id="31"/>
    </w:p>
    <w:p w14:paraId="7CA32824" w14:textId="77777777" w:rsidR="00533D68" w:rsidRPr="00533D68" w:rsidRDefault="00533D68" w:rsidP="00533D68">
      <w:pPr>
        <w:rPr>
          <w:lang w:val="sr-Cyrl-RS"/>
        </w:rPr>
      </w:pPr>
    </w:p>
    <w:p w14:paraId="7D8772FA" w14:textId="3767D61C" w:rsidR="00660673" w:rsidRPr="00660673" w:rsidRDefault="00660673" w:rsidP="00A32D32">
      <w:pPr>
        <w:rPr>
          <w:lang w:val="sr-Latn-RS"/>
        </w:rPr>
      </w:pPr>
      <w:r>
        <w:rPr>
          <w:noProof/>
          <w:lang w:val="sr-Cyrl-RS"/>
        </w:rPr>
        <mc:AlternateContent>
          <mc:Choice Requires="wps">
            <w:drawing>
              <wp:anchor distT="0" distB="0" distL="114300" distR="114300" simplePos="0" relativeHeight="251664384" behindDoc="0" locked="0" layoutInCell="1" allowOverlap="1" wp14:anchorId="5B2995AC" wp14:editId="674F81A2">
                <wp:simplePos x="0" y="0"/>
                <wp:positionH relativeFrom="column">
                  <wp:posOffset>-36945</wp:posOffset>
                </wp:positionH>
                <wp:positionV relativeFrom="paragraph">
                  <wp:posOffset>168679</wp:posOffset>
                </wp:positionV>
                <wp:extent cx="5948218" cy="2595418"/>
                <wp:effectExtent l="0" t="0" r="8255" b="8255"/>
                <wp:wrapNone/>
                <wp:docPr id="6" name="Text Box 6"/>
                <wp:cNvGraphicFramePr/>
                <a:graphic xmlns:a="http://schemas.openxmlformats.org/drawingml/2006/main">
                  <a:graphicData uri="http://schemas.microsoft.com/office/word/2010/wordprocessingShape">
                    <wps:wsp>
                      <wps:cNvSpPr txBox="1"/>
                      <wps:spPr>
                        <a:xfrm>
                          <a:off x="0" y="0"/>
                          <a:ext cx="5948218" cy="2595418"/>
                        </a:xfrm>
                        <a:prstGeom prst="rect">
                          <a:avLst/>
                        </a:prstGeom>
                        <a:solidFill>
                          <a:schemeClr val="tx2">
                            <a:lumMod val="20000"/>
                            <a:lumOff val="80000"/>
                          </a:schemeClr>
                        </a:solidFill>
                        <a:ln w="6350">
                          <a:solidFill>
                            <a:prstClr val="black"/>
                          </a:solidFill>
                        </a:ln>
                      </wps:spPr>
                      <wps:txbx>
                        <w:txbxContent>
                          <w:p w14:paraId="54CB3B24" w14:textId="77777777" w:rsidR="00BE6602" w:rsidRDefault="00BE6602" w:rsidP="00660673">
                            <w:pPr>
                              <w:jc w:val="both"/>
                              <w:rPr>
                                <w:color w:val="000000" w:themeColor="text1"/>
                                <w:lang w:val="sr-Cyrl-RS"/>
                              </w:rPr>
                            </w:pPr>
                            <w:r w:rsidRPr="00BC0AFD">
                              <w:rPr>
                                <w:color w:val="000000" w:themeColor="text1"/>
                                <w:lang w:val="sr-Cyrl-RS"/>
                              </w:rPr>
                              <w:t xml:space="preserve">Општина </w:t>
                            </w:r>
                            <w:r w:rsidRPr="00BC0AFD">
                              <w:rPr>
                                <w:color w:val="000000" w:themeColor="text1"/>
                                <w:lang w:val="sr-Cyrl-RS"/>
                              </w:rPr>
                              <w:t xml:space="preserve">Бач као прогресивна заједница која негује дух иновативности поштујући и чувајући </w:t>
                            </w:r>
                            <w:r w:rsidRPr="00880409">
                              <w:rPr>
                                <w:color w:val="000000" w:themeColor="text1"/>
                                <w:lang w:val="sr-Cyrl-RS"/>
                              </w:rPr>
                              <w:t>богато наслеђе.</w:t>
                            </w:r>
                            <w:r w:rsidRPr="00BC0AFD">
                              <w:rPr>
                                <w:color w:val="000000" w:themeColor="text1"/>
                                <w:lang w:val="sr-Cyrl-RS"/>
                              </w:rPr>
                              <w:t xml:space="preserve"> </w:t>
                            </w:r>
                          </w:p>
                          <w:p w14:paraId="4CC83824" w14:textId="77777777" w:rsidR="00BE6602" w:rsidRDefault="00BE6602" w:rsidP="00660673">
                            <w:pPr>
                              <w:jc w:val="both"/>
                              <w:rPr>
                                <w:color w:val="000000" w:themeColor="text1"/>
                                <w:lang w:val="sr-Cyrl-RS"/>
                              </w:rPr>
                            </w:pPr>
                            <w:r w:rsidRPr="00BC0AFD">
                              <w:rPr>
                                <w:color w:val="000000" w:themeColor="text1"/>
                                <w:lang w:val="sr-Cyrl-RS"/>
                              </w:rPr>
                              <w:t xml:space="preserve">Општина која свој развој базира на одрживој руралној економији, модерној пољопривредној производњи са развијеним прерађивачким капацитетима примарних пољопривредних производа са фокусом на органски брендираним производима, поштујући животну средину и погодности које пружа. </w:t>
                            </w:r>
                          </w:p>
                          <w:p w14:paraId="099EBAE4" w14:textId="77777777" w:rsidR="00BE6602" w:rsidRDefault="00BE6602" w:rsidP="00660673">
                            <w:pPr>
                              <w:jc w:val="both"/>
                              <w:rPr>
                                <w:color w:val="000000" w:themeColor="text1"/>
                                <w:lang w:val="sr-Cyrl-RS"/>
                              </w:rPr>
                            </w:pPr>
                            <w:r w:rsidRPr="00BC0AFD">
                              <w:rPr>
                                <w:color w:val="000000" w:themeColor="text1"/>
                                <w:lang w:val="sr-Cyrl-RS"/>
                              </w:rPr>
                              <w:t xml:space="preserve">Општина Бач је место избора за живот у руралниј средини надалеко познато по квалитетним и брендираним пољопривредним производима, топлом гостопримству и туристичким атракцијама заснованим на традиционалној храни, природним ресурсима и културно-историјском наслеђу. </w:t>
                            </w:r>
                          </w:p>
                          <w:p w14:paraId="33DA2B2B" w14:textId="381E9DF6" w:rsidR="00BE6602" w:rsidRPr="00BC0AFD" w:rsidRDefault="00BE6602" w:rsidP="00660673">
                            <w:pPr>
                              <w:jc w:val="both"/>
                              <w:rPr>
                                <w:color w:val="000000" w:themeColor="text1"/>
                                <w:lang w:val="sr-Cyrl-RS"/>
                              </w:rPr>
                            </w:pPr>
                            <w:r w:rsidRPr="00BC0AFD">
                              <w:rPr>
                                <w:color w:val="000000" w:themeColor="text1"/>
                                <w:lang w:val="sr-Cyrl-RS"/>
                              </w:rPr>
                              <w:t xml:space="preserve">Општина Бач одговорно користи своје ресурсе промовишући еколошко управљање, одрживост и очување животног простора. Општина Бач је заједница са ефикасном и развијеном јавном инфраструктуром која њеним грађанима и посетиоцима обезбеђује највиши ниво услуга. </w:t>
                            </w:r>
                          </w:p>
                          <w:p w14:paraId="7D5347E3" w14:textId="6D781C14" w:rsidR="00BE6602" w:rsidRPr="00BC0AFD" w:rsidRDefault="00BE6602" w:rsidP="008C22D3">
                            <w:pPr>
                              <w:rPr>
                                <w:color w:val="000000" w:themeColor="text1"/>
                                <w:lang w:val="sr-Cyrl-R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995AC" id="Text Box 6" o:spid="_x0000_s1028" type="#_x0000_t202" style="position:absolute;margin-left:-2.9pt;margin-top:13.3pt;width:468.35pt;height:20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" fillcolor="#d5dce4 [671]" strokeweight=".5pt">
                <v:textbox>
                  <w:txbxContent>
                    <w:p w14:paraId="54CB3B24" w14:textId="77777777" w:rsidR="00BE6602" w:rsidRDefault="00BE6602" w:rsidP="00660673">
                      <w:pPr>
                        <w:jc w:val="both"/>
                        <w:rPr>
                          <w:color w:val="000000" w:themeColor="text1"/>
                          <w:lang w:val="sr-Cyrl-RS"/>
                        </w:rPr>
                      </w:pPr>
                      <w:r w:rsidRPr="00BC0AFD">
                        <w:rPr>
                          <w:color w:val="000000" w:themeColor="text1"/>
                          <w:lang w:val="sr-Cyrl-RS"/>
                        </w:rPr>
                        <w:t xml:space="preserve">Општина </w:t>
                      </w:r>
                      <w:r w:rsidRPr="00BC0AFD">
                        <w:rPr>
                          <w:color w:val="000000" w:themeColor="text1"/>
                          <w:lang w:val="sr-Cyrl-RS"/>
                        </w:rPr>
                        <w:t xml:space="preserve">Бач као прогресивна заједница која негује дух иновативности поштујући и чувајући </w:t>
                      </w:r>
                      <w:r w:rsidRPr="00880409">
                        <w:rPr>
                          <w:color w:val="000000" w:themeColor="text1"/>
                          <w:lang w:val="sr-Cyrl-RS"/>
                        </w:rPr>
                        <w:t>богато наслеђе.</w:t>
                      </w:r>
                      <w:r w:rsidRPr="00BC0AFD">
                        <w:rPr>
                          <w:color w:val="000000" w:themeColor="text1"/>
                          <w:lang w:val="sr-Cyrl-RS"/>
                        </w:rPr>
                        <w:t xml:space="preserve"> </w:t>
                      </w:r>
                    </w:p>
                    <w:p w14:paraId="4CC83824" w14:textId="77777777" w:rsidR="00BE6602" w:rsidRDefault="00BE6602" w:rsidP="00660673">
                      <w:pPr>
                        <w:jc w:val="both"/>
                        <w:rPr>
                          <w:color w:val="000000" w:themeColor="text1"/>
                          <w:lang w:val="sr-Cyrl-RS"/>
                        </w:rPr>
                      </w:pPr>
                      <w:r w:rsidRPr="00BC0AFD">
                        <w:rPr>
                          <w:color w:val="000000" w:themeColor="text1"/>
                          <w:lang w:val="sr-Cyrl-RS"/>
                        </w:rPr>
                        <w:t xml:space="preserve">Општина која свој развој базира на одрживој руралној економији, модерној пољопривредној производњи са развијеним прерађивачким капацитетима примарних пољопривредних производа са фокусом на органски брендираним производима, поштујући животну средину и погодности које пружа. </w:t>
                      </w:r>
                    </w:p>
                    <w:p w14:paraId="099EBAE4" w14:textId="77777777" w:rsidR="00BE6602" w:rsidRDefault="00BE6602" w:rsidP="00660673">
                      <w:pPr>
                        <w:jc w:val="both"/>
                        <w:rPr>
                          <w:color w:val="000000" w:themeColor="text1"/>
                          <w:lang w:val="sr-Cyrl-RS"/>
                        </w:rPr>
                      </w:pPr>
                      <w:r w:rsidRPr="00BC0AFD">
                        <w:rPr>
                          <w:color w:val="000000" w:themeColor="text1"/>
                          <w:lang w:val="sr-Cyrl-RS"/>
                        </w:rPr>
                        <w:t xml:space="preserve">Општина Бач је место избора за живот у руралниј средини надалеко познато по квалитетним и брендираним пољопривредним производима, топлом гостопримству и туристичким атракцијама заснованим на традиционалној храни, природним ресурсима и културно-историјском наслеђу. </w:t>
                      </w:r>
                    </w:p>
                    <w:p w14:paraId="33DA2B2B" w14:textId="381E9DF6" w:rsidR="00BE6602" w:rsidRPr="00BC0AFD" w:rsidRDefault="00BE6602" w:rsidP="00660673">
                      <w:pPr>
                        <w:jc w:val="both"/>
                        <w:rPr>
                          <w:color w:val="000000" w:themeColor="text1"/>
                          <w:lang w:val="sr-Cyrl-RS"/>
                        </w:rPr>
                      </w:pPr>
                      <w:r w:rsidRPr="00BC0AFD">
                        <w:rPr>
                          <w:color w:val="000000" w:themeColor="text1"/>
                          <w:lang w:val="sr-Cyrl-RS"/>
                        </w:rPr>
                        <w:t xml:space="preserve">Општина Бач одговорно користи своје ресурсе промовишући еколошко управљање, одрживост и очување животног простора. Општина Бач је заједница са ефикасном и развијеном јавном инфраструктуром која њеним грађанима и посетиоцима обезбеђује највиши ниво услуга. </w:t>
                      </w:r>
                    </w:p>
                    <w:p w14:paraId="7D5347E3" w14:textId="6D781C14" w:rsidR="00BE6602" w:rsidRPr="00BC0AFD" w:rsidRDefault="00BE6602" w:rsidP="008C22D3">
                      <w:pPr>
                        <w:rPr>
                          <w:color w:val="000000" w:themeColor="text1"/>
                          <w:lang w:val="sr-Cyrl-RS"/>
                        </w:rPr>
                      </w:pPr>
                    </w:p>
                  </w:txbxContent>
                </v:textbox>
              </v:shape>
            </w:pict>
          </mc:Fallback>
        </mc:AlternateContent>
      </w:r>
    </w:p>
    <w:p w14:paraId="0C098297" w14:textId="1AEDFF4C" w:rsidR="00A32D32" w:rsidRDefault="00A32D32" w:rsidP="00A32D32">
      <w:pPr>
        <w:rPr>
          <w:lang w:val="sr-Cyrl-RS"/>
        </w:rPr>
      </w:pPr>
    </w:p>
    <w:p w14:paraId="2EF74099" w14:textId="7C50FF3D" w:rsidR="00A32D32" w:rsidRPr="00A32D32" w:rsidRDefault="00A32D32" w:rsidP="00A32D32">
      <w:pPr>
        <w:rPr>
          <w:lang w:val="sr-Cyrl-RS"/>
        </w:rPr>
      </w:pPr>
    </w:p>
    <w:p w14:paraId="4728AC68" w14:textId="7E6AE64C" w:rsidR="007726CA" w:rsidRDefault="007726CA" w:rsidP="00A32D32">
      <w:pPr>
        <w:rPr>
          <w:lang w:val="sr-Cyrl-RS"/>
        </w:rPr>
      </w:pPr>
    </w:p>
    <w:p w14:paraId="6611ED9D" w14:textId="58D5918D" w:rsidR="007726CA" w:rsidRDefault="007726CA" w:rsidP="00A32D32">
      <w:pPr>
        <w:rPr>
          <w:lang w:val="sr-Cyrl-RS"/>
        </w:rPr>
      </w:pPr>
    </w:p>
    <w:p w14:paraId="143DAF2F" w14:textId="1D765333" w:rsidR="007726CA" w:rsidRDefault="007726CA" w:rsidP="00A32D32">
      <w:pPr>
        <w:rPr>
          <w:lang w:val="sr-Cyrl-RS"/>
        </w:rPr>
      </w:pPr>
    </w:p>
    <w:p w14:paraId="5F629D0C" w14:textId="652FC72C" w:rsidR="007726CA" w:rsidRDefault="007726CA" w:rsidP="00A32D32">
      <w:pPr>
        <w:rPr>
          <w:lang w:val="sr-Cyrl-RS"/>
        </w:rPr>
      </w:pPr>
    </w:p>
    <w:p w14:paraId="74F8DFD0" w14:textId="1CD66AE5" w:rsidR="007726CA" w:rsidRDefault="007726CA" w:rsidP="00A32D32">
      <w:pPr>
        <w:rPr>
          <w:lang w:val="sr-Cyrl-RS"/>
        </w:rPr>
      </w:pPr>
    </w:p>
    <w:p w14:paraId="68CF987F" w14:textId="7F1A4103" w:rsidR="000F2A15" w:rsidRDefault="000F2A15" w:rsidP="00A32D32">
      <w:pPr>
        <w:rPr>
          <w:lang w:val="sr-Cyrl-RS"/>
        </w:rPr>
      </w:pPr>
    </w:p>
    <w:p w14:paraId="2D3CFA1D" w14:textId="17540547" w:rsidR="000F2A15" w:rsidRDefault="000F2A15" w:rsidP="00A32D32">
      <w:pPr>
        <w:rPr>
          <w:lang w:val="sr-Cyrl-RS"/>
        </w:rPr>
      </w:pPr>
    </w:p>
    <w:p w14:paraId="0D5B2700" w14:textId="7CF3D2EF" w:rsidR="000F2A15" w:rsidRDefault="000F2A15" w:rsidP="00A32D32">
      <w:pPr>
        <w:rPr>
          <w:lang w:val="sr-Cyrl-RS"/>
        </w:rPr>
      </w:pPr>
    </w:p>
    <w:p w14:paraId="30F013E9" w14:textId="05389981" w:rsidR="000F2A15" w:rsidRDefault="000F2A15" w:rsidP="00A32D32">
      <w:pPr>
        <w:rPr>
          <w:lang w:val="sr-Cyrl-RS"/>
        </w:rPr>
      </w:pPr>
    </w:p>
    <w:p w14:paraId="6765A4C1" w14:textId="416E7779" w:rsidR="000F2A15" w:rsidRDefault="000F2A15" w:rsidP="00A32D32">
      <w:pPr>
        <w:rPr>
          <w:lang w:val="sr-Cyrl-RS"/>
        </w:rPr>
      </w:pPr>
    </w:p>
    <w:p w14:paraId="45EA445C" w14:textId="474D4A60" w:rsidR="000F2A15" w:rsidRDefault="000F2A15" w:rsidP="00A32D32">
      <w:pPr>
        <w:rPr>
          <w:lang w:val="sr-Cyrl-RS"/>
        </w:rPr>
      </w:pPr>
    </w:p>
    <w:p w14:paraId="7B2B0D41" w14:textId="77777777" w:rsidR="000F2A15" w:rsidRDefault="000F2A15" w:rsidP="00A32D32">
      <w:pPr>
        <w:rPr>
          <w:lang w:val="sr-Cyrl-RS"/>
        </w:rPr>
      </w:pPr>
    </w:p>
    <w:p w14:paraId="7B68C08E" w14:textId="7CAFF248" w:rsidR="007726CA" w:rsidRDefault="007726CA" w:rsidP="00A32D32">
      <w:pPr>
        <w:rPr>
          <w:lang w:val="sr-Cyrl-RS"/>
        </w:rPr>
      </w:pPr>
    </w:p>
    <w:p w14:paraId="04EEA72D" w14:textId="529015EE" w:rsidR="007726CA" w:rsidRDefault="007726CA" w:rsidP="00A32D32">
      <w:pPr>
        <w:rPr>
          <w:lang w:val="sr-Cyrl-RS"/>
        </w:rPr>
      </w:pPr>
    </w:p>
    <w:p w14:paraId="726D9D51" w14:textId="1816D82C" w:rsidR="001223A8" w:rsidRDefault="001223A8" w:rsidP="006B14DA">
      <w:pPr>
        <w:jc w:val="both"/>
        <w:rPr>
          <w:lang w:val="sr-Cyrl-RS"/>
        </w:rPr>
      </w:pPr>
    </w:p>
    <w:p w14:paraId="015B9221" w14:textId="0DF014D2" w:rsidR="00533D68" w:rsidRDefault="00B47013" w:rsidP="006B14DA">
      <w:pPr>
        <w:jc w:val="both"/>
        <w:rPr>
          <w:lang w:val="sr-Cyrl-RS"/>
        </w:rPr>
      </w:pPr>
      <w:r w:rsidRPr="00B47013">
        <w:rPr>
          <w:lang w:val="sr-Cyrl-RS"/>
        </w:rPr>
        <w:t>Визија</w:t>
      </w:r>
      <w:r>
        <w:rPr>
          <w:lang w:val="sr-Cyrl-RS"/>
        </w:rPr>
        <w:t xml:space="preserve"> развоја општине Бач до 2028. године настала је кроз процес консултација са заинтересованим странама и иста представља</w:t>
      </w:r>
      <w:r w:rsidR="006B14DA">
        <w:rPr>
          <w:lang w:val="sr-Cyrl-RS"/>
        </w:rPr>
        <w:t xml:space="preserve"> жељено стање будућности, промену која се жели постићи у планском периоду кроз реализацију предложених мера и тиме достизање дефинисаних приоритетних циљева</w:t>
      </w:r>
    </w:p>
    <w:p w14:paraId="4E5B7216" w14:textId="25349FDE" w:rsidR="00600C57" w:rsidRDefault="00600C57" w:rsidP="006B14DA">
      <w:pPr>
        <w:jc w:val="both"/>
        <w:rPr>
          <w:lang w:val="sr-Cyrl-RS"/>
        </w:rPr>
      </w:pPr>
    </w:p>
    <w:p w14:paraId="6EE5D45F" w14:textId="021140B8" w:rsidR="00600C57" w:rsidRDefault="00600C57" w:rsidP="006B14DA">
      <w:pPr>
        <w:jc w:val="both"/>
        <w:rPr>
          <w:lang w:val="sr-Cyrl-RS"/>
        </w:rPr>
      </w:pPr>
    </w:p>
    <w:p w14:paraId="6AEC7E3A" w14:textId="0DB3576F" w:rsidR="00600C57" w:rsidRDefault="00600C57" w:rsidP="006B14DA">
      <w:pPr>
        <w:jc w:val="both"/>
        <w:rPr>
          <w:lang w:val="sr-Cyrl-RS"/>
        </w:rPr>
      </w:pPr>
    </w:p>
    <w:p w14:paraId="342DF825" w14:textId="62956D78" w:rsidR="00600C57" w:rsidRDefault="00600C57" w:rsidP="006B14DA">
      <w:pPr>
        <w:jc w:val="both"/>
        <w:rPr>
          <w:lang w:val="sr-Cyrl-RS"/>
        </w:rPr>
      </w:pPr>
    </w:p>
    <w:p w14:paraId="1995801E" w14:textId="1760CB7A" w:rsidR="00600C57" w:rsidRDefault="00600C57" w:rsidP="006B14DA">
      <w:pPr>
        <w:jc w:val="both"/>
        <w:rPr>
          <w:lang w:val="sr-Cyrl-RS"/>
        </w:rPr>
      </w:pPr>
    </w:p>
    <w:p w14:paraId="776AD338" w14:textId="58360B9F" w:rsidR="00600C57" w:rsidRDefault="00600C57" w:rsidP="006B14DA">
      <w:pPr>
        <w:jc w:val="both"/>
        <w:rPr>
          <w:lang w:val="sr-Cyrl-RS"/>
        </w:rPr>
      </w:pPr>
    </w:p>
    <w:p w14:paraId="2C68AB67" w14:textId="147985F6" w:rsidR="00600C57" w:rsidRDefault="00600C57" w:rsidP="006B14DA">
      <w:pPr>
        <w:jc w:val="both"/>
        <w:rPr>
          <w:lang w:val="sr-Cyrl-RS"/>
        </w:rPr>
      </w:pPr>
    </w:p>
    <w:p w14:paraId="1514FA33" w14:textId="60CF231C" w:rsidR="00000211" w:rsidRDefault="00000211" w:rsidP="006B14DA">
      <w:pPr>
        <w:jc w:val="both"/>
        <w:rPr>
          <w:lang w:val="sr-Cyrl-RS"/>
        </w:rPr>
      </w:pPr>
    </w:p>
    <w:p w14:paraId="0582C5F0" w14:textId="04F036B9" w:rsidR="00000211" w:rsidRDefault="00000211" w:rsidP="006B14DA">
      <w:pPr>
        <w:jc w:val="both"/>
        <w:rPr>
          <w:lang w:val="sr-Cyrl-RS"/>
        </w:rPr>
      </w:pPr>
    </w:p>
    <w:p w14:paraId="0E7002F8" w14:textId="7A2E9A90" w:rsidR="00000211" w:rsidRDefault="00000211" w:rsidP="006B14DA">
      <w:pPr>
        <w:jc w:val="both"/>
        <w:rPr>
          <w:lang w:val="sr-Cyrl-RS"/>
        </w:rPr>
      </w:pPr>
    </w:p>
    <w:p w14:paraId="68EC8889" w14:textId="553EE448" w:rsidR="00000211" w:rsidRDefault="00000211" w:rsidP="006B14DA">
      <w:pPr>
        <w:jc w:val="both"/>
        <w:rPr>
          <w:lang w:val="sr-Cyrl-RS"/>
        </w:rPr>
      </w:pPr>
    </w:p>
    <w:p w14:paraId="68C8894D" w14:textId="7048456F" w:rsidR="00000211" w:rsidRDefault="00000211" w:rsidP="006B14DA">
      <w:pPr>
        <w:jc w:val="both"/>
        <w:rPr>
          <w:lang w:val="sr-Cyrl-RS"/>
        </w:rPr>
      </w:pPr>
    </w:p>
    <w:p w14:paraId="1F9C93D6" w14:textId="54E02A6B" w:rsidR="00000211" w:rsidRDefault="00000211" w:rsidP="006B14DA">
      <w:pPr>
        <w:jc w:val="both"/>
        <w:rPr>
          <w:lang w:val="sr-Cyrl-RS"/>
        </w:rPr>
      </w:pPr>
    </w:p>
    <w:p w14:paraId="36C8351F" w14:textId="39AAAF78" w:rsidR="00000211" w:rsidRDefault="00000211" w:rsidP="006B14DA">
      <w:pPr>
        <w:jc w:val="both"/>
        <w:rPr>
          <w:lang w:val="sr-Cyrl-RS"/>
        </w:rPr>
      </w:pPr>
    </w:p>
    <w:p w14:paraId="641A53D3" w14:textId="610EBF8F" w:rsidR="00000211" w:rsidRDefault="00000211" w:rsidP="006B14DA">
      <w:pPr>
        <w:jc w:val="both"/>
        <w:rPr>
          <w:lang w:val="sr-Cyrl-RS"/>
        </w:rPr>
      </w:pPr>
    </w:p>
    <w:p w14:paraId="0DD7BF19" w14:textId="28CAD602" w:rsidR="00000211" w:rsidRDefault="00000211" w:rsidP="006B14DA">
      <w:pPr>
        <w:jc w:val="both"/>
        <w:rPr>
          <w:lang w:val="sr-Cyrl-RS"/>
        </w:rPr>
      </w:pPr>
    </w:p>
    <w:p w14:paraId="0880DFD9" w14:textId="5318487F" w:rsidR="00000211" w:rsidRDefault="00000211" w:rsidP="006B14DA">
      <w:pPr>
        <w:jc w:val="both"/>
        <w:rPr>
          <w:lang w:val="sr-Cyrl-RS"/>
        </w:rPr>
      </w:pPr>
    </w:p>
    <w:p w14:paraId="65A2009C" w14:textId="12FE3DA9" w:rsidR="00000211" w:rsidRDefault="00000211" w:rsidP="006B14DA">
      <w:pPr>
        <w:jc w:val="both"/>
        <w:rPr>
          <w:lang w:val="sr-Cyrl-RS"/>
        </w:rPr>
      </w:pPr>
    </w:p>
    <w:p w14:paraId="3E903FD5" w14:textId="3EED9423" w:rsidR="00000211" w:rsidRDefault="00000211" w:rsidP="006B14DA">
      <w:pPr>
        <w:jc w:val="both"/>
        <w:rPr>
          <w:lang w:val="sr-Cyrl-RS"/>
        </w:rPr>
      </w:pPr>
    </w:p>
    <w:p w14:paraId="3B58E0AD" w14:textId="5BB01E25" w:rsidR="00000211" w:rsidRDefault="00000211" w:rsidP="006B14DA">
      <w:pPr>
        <w:jc w:val="both"/>
        <w:rPr>
          <w:lang w:val="sr-Cyrl-RS"/>
        </w:rPr>
      </w:pPr>
    </w:p>
    <w:p w14:paraId="0E814E5B" w14:textId="77777777" w:rsidR="00000211" w:rsidRDefault="00000211" w:rsidP="006B14DA">
      <w:pPr>
        <w:jc w:val="both"/>
        <w:rPr>
          <w:lang w:val="sr-Cyrl-RS"/>
        </w:rPr>
      </w:pPr>
    </w:p>
    <w:p w14:paraId="5FF12589" w14:textId="4139E75D" w:rsidR="00600C57" w:rsidRDefault="00600C57" w:rsidP="006B14DA">
      <w:pPr>
        <w:jc w:val="both"/>
        <w:rPr>
          <w:lang w:val="sr-Cyrl-RS"/>
        </w:rPr>
      </w:pPr>
    </w:p>
    <w:p w14:paraId="643F98C0" w14:textId="77777777" w:rsidR="00600C57" w:rsidRPr="00880409" w:rsidRDefault="00600C57" w:rsidP="006B14DA">
      <w:pPr>
        <w:jc w:val="both"/>
        <w:rPr>
          <w:lang w:val="sr-Cyrl-RS"/>
        </w:rPr>
      </w:pPr>
    </w:p>
    <w:p w14:paraId="1929C02C" w14:textId="0ADE5501" w:rsidR="00660673" w:rsidRDefault="00660673" w:rsidP="00660673">
      <w:pPr>
        <w:rPr>
          <w:lang w:val="sr-Cyrl-RS"/>
        </w:rPr>
      </w:pPr>
    </w:p>
    <w:p w14:paraId="2B0C6710" w14:textId="756B3A11" w:rsidR="008F73A0" w:rsidRPr="00981A73" w:rsidRDefault="008F73A0" w:rsidP="008F73A0">
      <w:pPr>
        <w:pStyle w:val="Heading2"/>
        <w:rPr>
          <w:rFonts w:ascii="Times New Roman" w:hAnsi="Times New Roman" w:cs="Times New Roman"/>
          <w:lang w:val="sr-Cyrl-RS"/>
        </w:rPr>
      </w:pPr>
      <w:bookmarkStart w:id="32" w:name="_Toc91334074"/>
      <w:r w:rsidRPr="002C043C">
        <w:rPr>
          <w:rFonts w:ascii="Times New Roman" w:hAnsi="Times New Roman" w:cs="Times New Roman"/>
          <w:lang w:val="sr-Cyrl-RS"/>
        </w:rPr>
        <w:lastRenderedPageBreak/>
        <w:t>1.</w:t>
      </w:r>
      <w:r w:rsidR="009B6F9B">
        <w:rPr>
          <w:rFonts w:ascii="Times New Roman" w:hAnsi="Times New Roman" w:cs="Times New Roman"/>
          <w:lang w:val="sr-Cyrl-RS"/>
        </w:rPr>
        <w:t>5</w:t>
      </w:r>
      <w:r w:rsidRPr="002C043C">
        <w:rPr>
          <w:rFonts w:ascii="Times New Roman" w:hAnsi="Times New Roman" w:cs="Times New Roman"/>
          <w:lang w:val="sr-Cyrl-RS"/>
        </w:rPr>
        <w:t>. Приоритетни циљеви и мере</w:t>
      </w:r>
      <w:bookmarkEnd w:id="32"/>
      <w:r w:rsidR="00981A73">
        <w:rPr>
          <w:rFonts w:ascii="Times New Roman" w:hAnsi="Times New Roman" w:cs="Times New Roman"/>
          <w:lang w:val="sr-Latn-RS"/>
        </w:rPr>
        <w:t xml:space="preserve"> </w:t>
      </w:r>
    </w:p>
    <w:p w14:paraId="2AF385C6" w14:textId="2F6A05FC" w:rsidR="000C58AF" w:rsidRDefault="000C58AF" w:rsidP="000C58AF">
      <w:pPr>
        <w:rPr>
          <w:lang w:val="sr-Cyrl-RS"/>
        </w:rPr>
      </w:pPr>
    </w:p>
    <w:p w14:paraId="117456A3" w14:textId="77777777" w:rsidR="00891C11" w:rsidRPr="000C58AF" w:rsidRDefault="00891C11" w:rsidP="000C58AF">
      <w:pPr>
        <w:rPr>
          <w:lang w:val="sr-Cyrl-RS"/>
        </w:rPr>
      </w:pPr>
    </w:p>
    <w:p w14:paraId="4F3419E1" w14:textId="3B423050" w:rsidR="00277D8F" w:rsidRPr="001D7A06" w:rsidRDefault="00142DA4" w:rsidP="00BD635E">
      <w:pPr>
        <w:rPr>
          <w:lang w:val="sr-Cyrl-RS"/>
        </w:rPr>
      </w:pPr>
      <w:r>
        <w:rPr>
          <w:noProof/>
          <w:lang w:val="sr-Cyrl-RS"/>
        </w:rPr>
        <mc:AlternateContent>
          <mc:Choice Requires="wps">
            <w:drawing>
              <wp:anchor distT="0" distB="0" distL="114300" distR="114300" simplePos="0" relativeHeight="251694080" behindDoc="0" locked="0" layoutInCell="1" allowOverlap="1" wp14:anchorId="46A49FA2" wp14:editId="627F0BC2">
                <wp:simplePos x="0" y="0"/>
                <wp:positionH relativeFrom="column">
                  <wp:posOffset>-39757</wp:posOffset>
                </wp:positionH>
                <wp:positionV relativeFrom="paragraph">
                  <wp:posOffset>153836</wp:posOffset>
                </wp:positionV>
                <wp:extent cx="729615" cy="5237921"/>
                <wp:effectExtent l="0" t="0" r="6985" b="7620"/>
                <wp:wrapNone/>
                <wp:docPr id="28" name="Round Single Corner Rectangle 28"/>
                <wp:cNvGraphicFramePr/>
                <a:graphic xmlns:a="http://schemas.openxmlformats.org/drawingml/2006/main">
                  <a:graphicData uri="http://schemas.microsoft.com/office/word/2010/wordprocessingShape">
                    <wps:wsp>
                      <wps:cNvSpPr/>
                      <wps:spPr>
                        <a:xfrm>
                          <a:off x="0" y="0"/>
                          <a:ext cx="729615" cy="5237921"/>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72B8503" w14:textId="77777777" w:rsidR="00BE6602" w:rsidRPr="008C1B55" w:rsidRDefault="00BE6602" w:rsidP="001B2F06">
                            <w:pPr>
                              <w:jc w:val="center"/>
                              <w:rPr>
                                <w:sz w:val="28"/>
                                <w:szCs w:val="28"/>
                                <w:lang w:val="sr-Cyrl-RS"/>
                              </w:rPr>
                            </w:pPr>
                            <w:r w:rsidRPr="008C1B55">
                              <w:rPr>
                                <w:sz w:val="28"/>
                                <w:szCs w:val="28"/>
                                <w:lang w:val="sr-Cyrl-RS"/>
                              </w:rPr>
                              <w:t xml:space="preserve">Развојни </w:t>
                            </w:r>
                            <w:r w:rsidRPr="008C1B55">
                              <w:rPr>
                                <w:sz w:val="28"/>
                                <w:szCs w:val="28"/>
                                <w:lang w:val="sr-Cyrl-RS"/>
                              </w:rPr>
                              <w:t xml:space="preserve">правац </w:t>
                            </w:r>
                          </w:p>
                          <w:p w14:paraId="331827E6" w14:textId="4FBF8954" w:rsidR="00BE6602" w:rsidRPr="008C1B55" w:rsidRDefault="00BE6602" w:rsidP="001B2F06">
                            <w:pPr>
                              <w:jc w:val="center"/>
                              <w:rPr>
                                <w:sz w:val="28"/>
                                <w:szCs w:val="28"/>
                                <w:lang w:val="sr-Cyrl-RS"/>
                              </w:rPr>
                            </w:pPr>
                            <w:r w:rsidRPr="008C1B55">
                              <w:rPr>
                                <w:sz w:val="28"/>
                                <w:szCs w:val="28"/>
                                <w:lang w:val="sr-Cyrl-RS"/>
                              </w:rPr>
                              <w:t>Уређење к</w:t>
                            </w:r>
                            <w:r w:rsidR="0034263C">
                              <w:rPr>
                                <w:sz w:val="28"/>
                                <w:szCs w:val="28"/>
                                <w:lang w:val="sr-Cyrl-RS"/>
                              </w:rPr>
                              <w:t>о</w:t>
                            </w:r>
                            <w:r w:rsidRPr="008C1B55">
                              <w:rPr>
                                <w:sz w:val="28"/>
                                <w:szCs w:val="28"/>
                                <w:lang w:val="sr-Cyrl-RS"/>
                              </w:rPr>
                              <w:t>муналне и саобраћајне инфраструктуре</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6A49FA2" id="Round Single Corner Rectangle 28" o:spid="_x0000_s1029" style="position:absolute;margin-left:-3.15pt;margin-top:12.1pt;width:57.45pt;height:412.4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729615,523792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" adj="-11796480,,5400" path="m,l608010,v67161,,121605,54444,121605,121605l729615,5237921,,5237921,,xe" fillcolor="#4472c4 [3204]" strokecolor="#1f3763 [1604]" strokeweight="1pt">
                <v:stroke joinstyle="miter"/>
                <v:formulas/>
                <v:path arrowok="t" o:connecttype="custom" o:connectlocs="0,0;608010,0;729615,121605;729615,5237921;0,5237921;0,0" o:connectangles="0,0,0,0,0,0" textboxrect="0,0,729615,5237921"/>
                <v:textbox style="layout-flow:vertical;mso-layout-flow-alt:bottom-to-top">
                  <w:txbxContent>
                    <w:p w14:paraId="772B8503" w14:textId="77777777" w:rsidR="00BE6602" w:rsidRPr="008C1B55" w:rsidRDefault="00BE6602" w:rsidP="001B2F06">
                      <w:pPr>
                        <w:jc w:val="center"/>
                        <w:rPr>
                          <w:sz w:val="28"/>
                          <w:szCs w:val="28"/>
                          <w:lang w:val="sr-Cyrl-RS"/>
                        </w:rPr>
                      </w:pPr>
                      <w:r w:rsidRPr="008C1B55">
                        <w:rPr>
                          <w:sz w:val="28"/>
                          <w:szCs w:val="28"/>
                          <w:lang w:val="sr-Cyrl-RS"/>
                        </w:rPr>
                        <w:t xml:space="preserve">Развојни </w:t>
                      </w:r>
                      <w:r w:rsidRPr="008C1B55">
                        <w:rPr>
                          <w:sz w:val="28"/>
                          <w:szCs w:val="28"/>
                          <w:lang w:val="sr-Cyrl-RS"/>
                        </w:rPr>
                        <w:t xml:space="preserve">правац </w:t>
                      </w:r>
                    </w:p>
                    <w:p w14:paraId="331827E6" w14:textId="4FBF8954" w:rsidR="00BE6602" w:rsidRPr="008C1B55" w:rsidRDefault="00BE6602" w:rsidP="001B2F06">
                      <w:pPr>
                        <w:jc w:val="center"/>
                        <w:rPr>
                          <w:sz w:val="28"/>
                          <w:szCs w:val="28"/>
                          <w:lang w:val="sr-Cyrl-RS"/>
                        </w:rPr>
                      </w:pPr>
                      <w:r w:rsidRPr="008C1B55">
                        <w:rPr>
                          <w:sz w:val="28"/>
                          <w:szCs w:val="28"/>
                          <w:lang w:val="sr-Cyrl-RS"/>
                        </w:rPr>
                        <w:t>Уређење к</w:t>
                      </w:r>
                      <w:r w:rsidR="0034263C">
                        <w:rPr>
                          <w:sz w:val="28"/>
                          <w:szCs w:val="28"/>
                          <w:lang w:val="sr-Cyrl-RS"/>
                        </w:rPr>
                        <w:t>о</w:t>
                      </w:r>
                      <w:r w:rsidRPr="008C1B55">
                        <w:rPr>
                          <w:sz w:val="28"/>
                          <w:szCs w:val="28"/>
                          <w:lang w:val="sr-Cyrl-RS"/>
                        </w:rPr>
                        <w:t>муналне и саобраћајне инфраструктуре</w:t>
                      </w:r>
                    </w:p>
                  </w:txbxContent>
                </v:textbox>
              </v:shape>
            </w:pict>
          </mc:Fallback>
        </mc:AlternateContent>
      </w:r>
      <w:r w:rsidR="00802C90">
        <w:rPr>
          <w:noProof/>
          <w:lang w:val="sr-Cyrl-RS"/>
        </w:rPr>
        <mc:AlternateContent>
          <mc:Choice Requires="wps">
            <w:drawing>
              <wp:anchor distT="0" distB="0" distL="114300" distR="114300" simplePos="0" relativeHeight="251695104" behindDoc="0" locked="0" layoutInCell="1" allowOverlap="1" wp14:anchorId="6ABF2C96" wp14:editId="61E335E7">
                <wp:simplePos x="0" y="0"/>
                <wp:positionH relativeFrom="column">
                  <wp:posOffset>775855</wp:posOffset>
                </wp:positionH>
                <wp:positionV relativeFrom="paragraph">
                  <wp:posOffset>1989282</wp:posOffset>
                </wp:positionV>
                <wp:extent cx="184727" cy="0"/>
                <wp:effectExtent l="0" t="63500" r="0" b="76200"/>
                <wp:wrapNone/>
                <wp:docPr id="29" name="Straight Arrow Connector 29"/>
                <wp:cNvGraphicFramePr/>
                <a:graphic xmlns:a="http://schemas.openxmlformats.org/drawingml/2006/main">
                  <a:graphicData uri="http://schemas.microsoft.com/office/word/2010/wordprocessingShape">
                    <wps:wsp>
                      <wps:cNvCnPr/>
                      <wps:spPr>
                        <a:xfrm>
                          <a:off x="0" y="0"/>
                          <a:ext cx="184727"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1B41EF14" id="_x0000_t32" coordsize="21600,21600" o:spt="32" o:oned="t" path="m,l21600,21600e" filled="f">
                <v:path arrowok="t" fillok="f" o:connecttype="none"/>
                <o:lock v:ext="edit" shapetype="t"/>
              </v:shapetype>
              <v:shape id="Straight Arrow Connector 29" o:spid="_x0000_s1026" type="#_x0000_t32" style="position:absolute;margin-left:61.1pt;margin-top:156.65pt;width:14.55pt;height:0;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" strokecolor="#4472c4 [3204]" strokeweight="1pt">
                <v:stroke endarrow="block" joinstyle="miter"/>
              </v:shape>
            </w:pict>
          </mc:Fallback>
        </mc:AlternateContent>
      </w:r>
    </w:p>
    <w:tbl>
      <w:tblPr>
        <w:tblStyle w:val="TableGrid"/>
        <w:tblW w:w="8221" w:type="dxa"/>
        <w:tblInd w:w="1555" w:type="dxa"/>
        <w:tblLook w:val="04A0" w:firstRow="1" w:lastRow="0" w:firstColumn="1" w:lastColumn="0" w:noHBand="0" w:noVBand="1"/>
      </w:tblPr>
      <w:tblGrid>
        <w:gridCol w:w="2268"/>
        <w:gridCol w:w="5953"/>
      </w:tblGrid>
      <w:tr w:rsidR="00277D8F" w:rsidRPr="008C1B55" w14:paraId="1CA63EFC" w14:textId="77777777" w:rsidTr="00651EBE">
        <w:tc>
          <w:tcPr>
            <w:tcW w:w="2268" w:type="dxa"/>
            <w:shd w:val="clear" w:color="auto" w:fill="E7E6E6" w:themeFill="background2"/>
          </w:tcPr>
          <w:p w14:paraId="457D8ACB" w14:textId="03F463F6" w:rsidR="00277D8F" w:rsidRPr="008C1B55" w:rsidRDefault="00277D8F" w:rsidP="001B2F06">
            <w:pPr>
              <w:jc w:val="center"/>
              <w:rPr>
                <w:lang w:val="sr-Cyrl-RS"/>
              </w:rPr>
            </w:pPr>
            <w:r w:rsidRPr="008C1B55">
              <w:rPr>
                <w:lang w:val="sr-Cyrl-RS"/>
              </w:rPr>
              <w:t>Приоритетни циљ</w:t>
            </w:r>
          </w:p>
        </w:tc>
        <w:tc>
          <w:tcPr>
            <w:tcW w:w="5953" w:type="dxa"/>
            <w:shd w:val="clear" w:color="auto" w:fill="E7E6E6" w:themeFill="background2"/>
          </w:tcPr>
          <w:p w14:paraId="7C427598" w14:textId="440A82CB" w:rsidR="00277D8F" w:rsidRPr="008C1B55" w:rsidRDefault="00277D8F" w:rsidP="001B2F06">
            <w:pPr>
              <w:jc w:val="center"/>
              <w:rPr>
                <w:lang w:val="sr-Cyrl-RS"/>
              </w:rPr>
            </w:pPr>
            <w:r w:rsidRPr="008C1B55">
              <w:rPr>
                <w:lang w:val="sr-Cyrl-RS"/>
              </w:rPr>
              <w:t>Мере за остварење приоритетног циља</w:t>
            </w:r>
          </w:p>
        </w:tc>
      </w:tr>
      <w:tr w:rsidR="00277D8F" w:rsidRPr="008C1B55" w14:paraId="5DBBF60D" w14:textId="77777777" w:rsidTr="00651EBE">
        <w:trPr>
          <w:trHeight w:val="1109"/>
        </w:trPr>
        <w:tc>
          <w:tcPr>
            <w:tcW w:w="2268" w:type="dxa"/>
            <w:vAlign w:val="center"/>
          </w:tcPr>
          <w:p w14:paraId="30CAF947" w14:textId="60164E16" w:rsidR="00277D8F" w:rsidRPr="00970D8D" w:rsidRDefault="00277D8F" w:rsidP="001B2F06">
            <w:pPr>
              <w:jc w:val="center"/>
              <w:rPr>
                <w:sz w:val="22"/>
                <w:szCs w:val="22"/>
              </w:rPr>
            </w:pPr>
            <w:proofErr w:type="spellStart"/>
            <w:r w:rsidRPr="00970D8D">
              <w:rPr>
                <w:sz w:val="22"/>
                <w:szCs w:val="22"/>
              </w:rPr>
              <w:t>Обезбеђена</w:t>
            </w:r>
            <w:proofErr w:type="spellEnd"/>
            <w:r w:rsidRPr="00970D8D">
              <w:rPr>
                <w:sz w:val="22"/>
                <w:szCs w:val="22"/>
              </w:rPr>
              <w:t xml:space="preserve"> </w:t>
            </w:r>
            <w:proofErr w:type="spellStart"/>
            <w:r w:rsidRPr="00970D8D">
              <w:rPr>
                <w:sz w:val="22"/>
                <w:szCs w:val="22"/>
              </w:rPr>
              <w:t>безбедна</w:t>
            </w:r>
            <w:proofErr w:type="spellEnd"/>
            <w:r w:rsidRPr="00970D8D">
              <w:rPr>
                <w:sz w:val="22"/>
                <w:szCs w:val="22"/>
              </w:rPr>
              <w:t xml:space="preserve"> и </w:t>
            </w:r>
            <w:proofErr w:type="spellStart"/>
            <w:r w:rsidRPr="00970D8D">
              <w:rPr>
                <w:sz w:val="22"/>
                <w:szCs w:val="22"/>
              </w:rPr>
              <w:t>приуштива</w:t>
            </w:r>
            <w:proofErr w:type="spellEnd"/>
            <w:r w:rsidRPr="00970D8D">
              <w:rPr>
                <w:sz w:val="22"/>
                <w:szCs w:val="22"/>
              </w:rPr>
              <w:t xml:space="preserve"> </w:t>
            </w:r>
            <w:proofErr w:type="spellStart"/>
            <w:r w:rsidRPr="00970D8D">
              <w:rPr>
                <w:sz w:val="22"/>
                <w:szCs w:val="22"/>
              </w:rPr>
              <w:t>пијаћа</w:t>
            </w:r>
            <w:proofErr w:type="spellEnd"/>
            <w:r w:rsidRPr="00970D8D">
              <w:rPr>
                <w:sz w:val="22"/>
                <w:szCs w:val="22"/>
              </w:rPr>
              <w:t xml:space="preserve"> </w:t>
            </w:r>
            <w:proofErr w:type="spellStart"/>
            <w:r w:rsidRPr="00970D8D">
              <w:rPr>
                <w:sz w:val="22"/>
                <w:szCs w:val="22"/>
              </w:rPr>
              <w:t>вода</w:t>
            </w:r>
            <w:proofErr w:type="spellEnd"/>
            <w:r w:rsidRPr="00970D8D">
              <w:rPr>
                <w:sz w:val="22"/>
                <w:szCs w:val="22"/>
              </w:rPr>
              <w:t xml:space="preserve"> </w:t>
            </w:r>
            <w:proofErr w:type="spellStart"/>
            <w:r w:rsidRPr="00970D8D">
              <w:rPr>
                <w:sz w:val="22"/>
                <w:szCs w:val="22"/>
              </w:rPr>
              <w:t>за</w:t>
            </w:r>
            <w:proofErr w:type="spellEnd"/>
            <w:r w:rsidRPr="00970D8D">
              <w:rPr>
                <w:sz w:val="22"/>
                <w:szCs w:val="22"/>
              </w:rPr>
              <w:t xml:space="preserve"> </w:t>
            </w:r>
            <w:proofErr w:type="spellStart"/>
            <w:r w:rsidRPr="00970D8D">
              <w:rPr>
                <w:sz w:val="22"/>
                <w:szCs w:val="22"/>
              </w:rPr>
              <w:t>све</w:t>
            </w:r>
            <w:proofErr w:type="spellEnd"/>
            <w:r w:rsidRPr="00970D8D">
              <w:rPr>
                <w:sz w:val="22"/>
                <w:szCs w:val="22"/>
              </w:rPr>
              <w:t xml:space="preserve"> </w:t>
            </w:r>
            <w:proofErr w:type="spellStart"/>
            <w:r w:rsidRPr="00970D8D">
              <w:rPr>
                <w:sz w:val="22"/>
                <w:szCs w:val="22"/>
              </w:rPr>
              <w:t>становнике</w:t>
            </w:r>
            <w:proofErr w:type="spellEnd"/>
            <w:r w:rsidRPr="00970D8D">
              <w:rPr>
                <w:sz w:val="22"/>
                <w:szCs w:val="22"/>
              </w:rPr>
              <w:t xml:space="preserve"> </w:t>
            </w:r>
            <w:proofErr w:type="spellStart"/>
            <w:r w:rsidRPr="00970D8D">
              <w:rPr>
                <w:sz w:val="22"/>
                <w:szCs w:val="22"/>
              </w:rPr>
              <w:t>општине</w:t>
            </w:r>
            <w:proofErr w:type="spellEnd"/>
            <w:r w:rsidRPr="00970D8D">
              <w:rPr>
                <w:sz w:val="22"/>
                <w:szCs w:val="22"/>
              </w:rPr>
              <w:t xml:space="preserve"> </w:t>
            </w:r>
            <w:proofErr w:type="spellStart"/>
            <w:r w:rsidRPr="00970D8D">
              <w:rPr>
                <w:sz w:val="22"/>
                <w:szCs w:val="22"/>
              </w:rPr>
              <w:t>Бач</w:t>
            </w:r>
            <w:proofErr w:type="spellEnd"/>
          </w:p>
        </w:tc>
        <w:tc>
          <w:tcPr>
            <w:tcW w:w="5953" w:type="dxa"/>
          </w:tcPr>
          <w:p w14:paraId="63FA8049" w14:textId="13DAD825" w:rsidR="00277D8F" w:rsidRPr="00970D8D" w:rsidRDefault="00277D8F" w:rsidP="00D9268D">
            <w:pPr>
              <w:pStyle w:val="ListParagraph"/>
              <w:numPr>
                <w:ilvl w:val="0"/>
                <w:numId w:val="2"/>
              </w:numPr>
              <w:ind w:left="173" w:hanging="173"/>
            </w:pPr>
            <w:proofErr w:type="spellStart"/>
            <w:r w:rsidRPr="00970D8D">
              <w:t>Изградња</w:t>
            </w:r>
            <w:proofErr w:type="spellEnd"/>
            <w:r w:rsidRPr="00970D8D">
              <w:t xml:space="preserve"> </w:t>
            </w:r>
            <w:proofErr w:type="spellStart"/>
            <w:r w:rsidRPr="00970D8D">
              <w:t>фабрика</w:t>
            </w:r>
            <w:proofErr w:type="spellEnd"/>
            <w:r w:rsidRPr="00970D8D">
              <w:t xml:space="preserve"> </w:t>
            </w:r>
            <w:proofErr w:type="spellStart"/>
            <w:r w:rsidRPr="00970D8D">
              <w:t>воде</w:t>
            </w:r>
            <w:proofErr w:type="spellEnd"/>
          </w:p>
          <w:p w14:paraId="11BF8840" w14:textId="318B91A4" w:rsidR="00277D8F" w:rsidRPr="00970D8D" w:rsidRDefault="00277D8F" w:rsidP="00D9268D">
            <w:pPr>
              <w:pStyle w:val="ListParagraph"/>
              <w:numPr>
                <w:ilvl w:val="0"/>
                <w:numId w:val="2"/>
              </w:numPr>
              <w:ind w:left="173" w:hanging="173"/>
            </w:pPr>
            <w:proofErr w:type="spellStart"/>
            <w:r w:rsidRPr="00970D8D">
              <w:t>Кампања</w:t>
            </w:r>
            <w:proofErr w:type="spellEnd"/>
            <w:r w:rsidRPr="00970D8D">
              <w:t xml:space="preserve"> о </w:t>
            </w:r>
            <w:proofErr w:type="spellStart"/>
            <w:r w:rsidRPr="00970D8D">
              <w:t>рационалном</w:t>
            </w:r>
            <w:proofErr w:type="spellEnd"/>
            <w:r w:rsidRPr="00970D8D">
              <w:t xml:space="preserve"> </w:t>
            </w:r>
            <w:proofErr w:type="spellStart"/>
            <w:r w:rsidRPr="00970D8D">
              <w:t>коришћењу</w:t>
            </w:r>
            <w:proofErr w:type="spellEnd"/>
            <w:r w:rsidRPr="00970D8D">
              <w:t xml:space="preserve"> </w:t>
            </w:r>
            <w:proofErr w:type="spellStart"/>
            <w:r w:rsidRPr="00970D8D">
              <w:t>воде</w:t>
            </w:r>
            <w:proofErr w:type="spellEnd"/>
          </w:p>
          <w:p w14:paraId="525F0A3B" w14:textId="7DB5EB48" w:rsidR="00651EBE" w:rsidRPr="00970D8D" w:rsidRDefault="00651EBE" w:rsidP="00D9268D">
            <w:pPr>
              <w:pStyle w:val="ListParagraph"/>
              <w:numPr>
                <w:ilvl w:val="0"/>
                <w:numId w:val="2"/>
              </w:numPr>
              <w:ind w:left="173" w:hanging="173"/>
            </w:pPr>
            <w:r w:rsidRPr="00970D8D">
              <w:rPr>
                <w:lang w:val="sr-Cyrl-RS"/>
              </w:rPr>
              <w:t>Реконструкција водоводне мреже</w:t>
            </w:r>
          </w:p>
          <w:p w14:paraId="75C9E751" w14:textId="33BB9016" w:rsidR="00277D8F" w:rsidRPr="00970D8D" w:rsidRDefault="00277D8F" w:rsidP="00D9268D">
            <w:pPr>
              <w:pStyle w:val="ListParagraph"/>
              <w:numPr>
                <w:ilvl w:val="0"/>
                <w:numId w:val="2"/>
              </w:numPr>
              <w:ind w:left="173" w:hanging="173"/>
              <w:rPr>
                <w:lang w:val="sr-Cyrl-RS"/>
              </w:rPr>
            </w:pPr>
            <w:proofErr w:type="spellStart"/>
            <w:r w:rsidRPr="00970D8D">
              <w:t>Унапређење</w:t>
            </w:r>
            <w:proofErr w:type="spellEnd"/>
            <w:r w:rsidRPr="00970D8D">
              <w:t xml:space="preserve"> </w:t>
            </w:r>
            <w:r w:rsidR="00C72997" w:rsidRPr="00970D8D">
              <w:rPr>
                <w:lang w:val="sr-Cyrl-RS"/>
              </w:rPr>
              <w:t>кадровских</w:t>
            </w:r>
            <w:r w:rsidRPr="00970D8D">
              <w:t xml:space="preserve"> </w:t>
            </w:r>
            <w:proofErr w:type="spellStart"/>
            <w:r w:rsidRPr="00970D8D">
              <w:t>капацитета</w:t>
            </w:r>
            <w:proofErr w:type="spellEnd"/>
            <w:r w:rsidRPr="00970D8D">
              <w:t xml:space="preserve"> ЈКП</w:t>
            </w:r>
          </w:p>
        </w:tc>
      </w:tr>
      <w:tr w:rsidR="00277D8F" w:rsidRPr="008C1B55" w14:paraId="6579F420" w14:textId="77777777" w:rsidTr="001E3A62">
        <w:trPr>
          <w:trHeight w:val="1950"/>
        </w:trPr>
        <w:tc>
          <w:tcPr>
            <w:tcW w:w="2268" w:type="dxa"/>
            <w:vAlign w:val="center"/>
          </w:tcPr>
          <w:p w14:paraId="0EDB32A8" w14:textId="63FA07BE" w:rsidR="00277D8F" w:rsidRPr="00970D8D" w:rsidRDefault="002206A3" w:rsidP="001B2F06">
            <w:pPr>
              <w:jc w:val="center"/>
              <w:rPr>
                <w:sz w:val="22"/>
                <w:szCs w:val="22"/>
              </w:rPr>
            </w:pPr>
            <w:proofErr w:type="spellStart"/>
            <w:r w:rsidRPr="00970D8D">
              <w:rPr>
                <w:sz w:val="22"/>
                <w:szCs w:val="22"/>
              </w:rPr>
              <w:t>Развијен</w:t>
            </w:r>
            <w:proofErr w:type="spellEnd"/>
            <w:r w:rsidRPr="00970D8D">
              <w:rPr>
                <w:sz w:val="22"/>
                <w:szCs w:val="22"/>
              </w:rPr>
              <w:t xml:space="preserve"> </w:t>
            </w:r>
            <w:proofErr w:type="spellStart"/>
            <w:r w:rsidRPr="00970D8D">
              <w:rPr>
                <w:sz w:val="22"/>
                <w:szCs w:val="22"/>
              </w:rPr>
              <w:t>систем</w:t>
            </w:r>
            <w:proofErr w:type="spellEnd"/>
            <w:r w:rsidRPr="00970D8D">
              <w:rPr>
                <w:sz w:val="22"/>
                <w:szCs w:val="22"/>
              </w:rPr>
              <w:t xml:space="preserve"> </w:t>
            </w:r>
            <w:proofErr w:type="spellStart"/>
            <w:r w:rsidRPr="00970D8D">
              <w:rPr>
                <w:sz w:val="22"/>
                <w:szCs w:val="22"/>
              </w:rPr>
              <w:t>управљања</w:t>
            </w:r>
            <w:proofErr w:type="spellEnd"/>
            <w:r w:rsidRPr="00970D8D">
              <w:rPr>
                <w:sz w:val="22"/>
                <w:szCs w:val="22"/>
              </w:rPr>
              <w:t xml:space="preserve"> </w:t>
            </w:r>
            <w:proofErr w:type="spellStart"/>
            <w:r w:rsidRPr="00970D8D">
              <w:rPr>
                <w:sz w:val="22"/>
                <w:szCs w:val="22"/>
              </w:rPr>
              <w:t>комуналним</w:t>
            </w:r>
            <w:proofErr w:type="spellEnd"/>
            <w:r w:rsidRPr="00970D8D">
              <w:rPr>
                <w:sz w:val="22"/>
                <w:szCs w:val="22"/>
              </w:rPr>
              <w:t xml:space="preserve"> </w:t>
            </w:r>
            <w:proofErr w:type="spellStart"/>
            <w:r w:rsidRPr="00970D8D">
              <w:rPr>
                <w:sz w:val="22"/>
                <w:szCs w:val="22"/>
              </w:rPr>
              <w:t>отпадом</w:t>
            </w:r>
            <w:proofErr w:type="spellEnd"/>
            <w:r w:rsidRPr="00970D8D">
              <w:rPr>
                <w:sz w:val="22"/>
                <w:szCs w:val="22"/>
              </w:rPr>
              <w:t xml:space="preserve"> и </w:t>
            </w:r>
            <w:proofErr w:type="spellStart"/>
            <w:r w:rsidRPr="00970D8D">
              <w:rPr>
                <w:sz w:val="22"/>
                <w:szCs w:val="22"/>
              </w:rPr>
              <w:t>обављања</w:t>
            </w:r>
            <w:proofErr w:type="spellEnd"/>
            <w:r w:rsidRPr="00970D8D">
              <w:rPr>
                <w:sz w:val="22"/>
                <w:szCs w:val="22"/>
              </w:rPr>
              <w:t xml:space="preserve"> </w:t>
            </w:r>
            <w:proofErr w:type="spellStart"/>
            <w:r w:rsidRPr="00970D8D">
              <w:rPr>
                <w:sz w:val="22"/>
                <w:szCs w:val="22"/>
              </w:rPr>
              <w:t>комуналних</w:t>
            </w:r>
            <w:proofErr w:type="spellEnd"/>
            <w:r w:rsidRPr="00970D8D">
              <w:rPr>
                <w:sz w:val="22"/>
                <w:szCs w:val="22"/>
              </w:rPr>
              <w:t xml:space="preserve"> </w:t>
            </w:r>
            <w:proofErr w:type="spellStart"/>
            <w:r w:rsidRPr="00970D8D">
              <w:rPr>
                <w:sz w:val="22"/>
                <w:szCs w:val="22"/>
              </w:rPr>
              <w:t>послова</w:t>
            </w:r>
            <w:proofErr w:type="spellEnd"/>
            <w:r w:rsidRPr="00970D8D">
              <w:rPr>
                <w:sz w:val="22"/>
                <w:szCs w:val="22"/>
              </w:rPr>
              <w:t xml:space="preserve"> </w:t>
            </w:r>
            <w:proofErr w:type="spellStart"/>
            <w:r w:rsidRPr="00970D8D">
              <w:rPr>
                <w:sz w:val="22"/>
                <w:szCs w:val="22"/>
              </w:rPr>
              <w:t>на</w:t>
            </w:r>
            <w:proofErr w:type="spellEnd"/>
            <w:r w:rsidRPr="00970D8D">
              <w:rPr>
                <w:sz w:val="22"/>
                <w:szCs w:val="22"/>
              </w:rPr>
              <w:t xml:space="preserve"> </w:t>
            </w:r>
            <w:proofErr w:type="spellStart"/>
            <w:r w:rsidRPr="00970D8D">
              <w:rPr>
                <w:sz w:val="22"/>
                <w:szCs w:val="22"/>
              </w:rPr>
              <w:t>територији</w:t>
            </w:r>
            <w:proofErr w:type="spellEnd"/>
            <w:r w:rsidRPr="00970D8D">
              <w:rPr>
                <w:sz w:val="22"/>
                <w:szCs w:val="22"/>
              </w:rPr>
              <w:t xml:space="preserve"> </w:t>
            </w:r>
            <w:proofErr w:type="spellStart"/>
            <w:r w:rsidRPr="00970D8D">
              <w:rPr>
                <w:sz w:val="22"/>
                <w:szCs w:val="22"/>
              </w:rPr>
              <w:t>Општине</w:t>
            </w:r>
            <w:proofErr w:type="spellEnd"/>
          </w:p>
        </w:tc>
        <w:tc>
          <w:tcPr>
            <w:tcW w:w="5953" w:type="dxa"/>
          </w:tcPr>
          <w:p w14:paraId="6FBD70F8" w14:textId="77777777" w:rsidR="00277D8F" w:rsidRPr="00970D8D" w:rsidRDefault="00277D8F" w:rsidP="00D9268D">
            <w:pPr>
              <w:pStyle w:val="ListParagraph"/>
              <w:numPr>
                <w:ilvl w:val="0"/>
                <w:numId w:val="2"/>
              </w:numPr>
              <w:ind w:left="173" w:hanging="173"/>
            </w:pPr>
            <w:proofErr w:type="spellStart"/>
            <w:r w:rsidRPr="00970D8D">
              <w:t>Основно</w:t>
            </w:r>
            <w:proofErr w:type="spellEnd"/>
            <w:r w:rsidRPr="00970D8D">
              <w:t xml:space="preserve"> </w:t>
            </w:r>
            <w:proofErr w:type="spellStart"/>
            <w:r w:rsidRPr="00970D8D">
              <w:t>уређење</w:t>
            </w:r>
            <w:proofErr w:type="spellEnd"/>
            <w:r w:rsidRPr="00970D8D">
              <w:t xml:space="preserve"> </w:t>
            </w:r>
            <w:proofErr w:type="spellStart"/>
            <w:r w:rsidRPr="00970D8D">
              <w:t>општинске</w:t>
            </w:r>
            <w:proofErr w:type="spellEnd"/>
            <w:r w:rsidRPr="00970D8D">
              <w:t xml:space="preserve"> </w:t>
            </w:r>
            <w:proofErr w:type="spellStart"/>
            <w:r w:rsidRPr="00970D8D">
              <w:t>депоније</w:t>
            </w:r>
            <w:proofErr w:type="spellEnd"/>
          </w:p>
          <w:p w14:paraId="6749DF5E" w14:textId="77777777" w:rsidR="00277D8F" w:rsidRPr="00970D8D" w:rsidRDefault="00277D8F" w:rsidP="00D9268D">
            <w:pPr>
              <w:pStyle w:val="ListParagraph"/>
              <w:numPr>
                <w:ilvl w:val="0"/>
                <w:numId w:val="2"/>
              </w:numPr>
              <w:ind w:left="173" w:hanging="173"/>
            </w:pPr>
            <w:proofErr w:type="spellStart"/>
            <w:r w:rsidRPr="00970D8D">
              <w:t>Санирање</w:t>
            </w:r>
            <w:proofErr w:type="spellEnd"/>
            <w:r w:rsidRPr="00970D8D">
              <w:t xml:space="preserve"> </w:t>
            </w:r>
            <w:proofErr w:type="spellStart"/>
            <w:r w:rsidRPr="00970D8D">
              <w:t>дивљих</w:t>
            </w:r>
            <w:proofErr w:type="spellEnd"/>
            <w:r w:rsidRPr="00970D8D">
              <w:t xml:space="preserve"> </w:t>
            </w:r>
            <w:proofErr w:type="spellStart"/>
            <w:r w:rsidRPr="00970D8D">
              <w:t>депонија</w:t>
            </w:r>
            <w:proofErr w:type="spellEnd"/>
          </w:p>
          <w:p w14:paraId="1FFAA228" w14:textId="603D58D6" w:rsidR="00277D8F" w:rsidRPr="00970D8D" w:rsidRDefault="00277D8F" w:rsidP="00D9268D">
            <w:pPr>
              <w:pStyle w:val="ListParagraph"/>
              <w:numPr>
                <w:ilvl w:val="0"/>
                <w:numId w:val="2"/>
              </w:numPr>
              <w:ind w:left="173" w:hanging="173"/>
            </w:pPr>
            <w:proofErr w:type="spellStart"/>
            <w:r w:rsidRPr="00970D8D">
              <w:t>Организована</w:t>
            </w:r>
            <w:proofErr w:type="spellEnd"/>
            <w:r w:rsidR="004703D5" w:rsidRPr="00970D8D">
              <w:t xml:space="preserve"> </w:t>
            </w:r>
            <w:proofErr w:type="spellStart"/>
            <w:r w:rsidRPr="00970D8D">
              <w:t>сепарација</w:t>
            </w:r>
            <w:proofErr w:type="spellEnd"/>
            <w:r w:rsidRPr="00970D8D">
              <w:t xml:space="preserve"> </w:t>
            </w:r>
            <w:proofErr w:type="spellStart"/>
            <w:r w:rsidRPr="00970D8D">
              <w:t>отпада</w:t>
            </w:r>
            <w:proofErr w:type="spellEnd"/>
            <w:r w:rsidR="001E3A62" w:rsidRPr="00970D8D">
              <w:rPr>
                <w:lang w:val="sr-Cyrl-RS"/>
              </w:rPr>
              <w:t xml:space="preserve"> и рециклажа</w:t>
            </w:r>
          </w:p>
          <w:p w14:paraId="580492BC" w14:textId="77777777" w:rsidR="001B2F06" w:rsidRPr="00970D8D" w:rsidRDefault="001B2F06" w:rsidP="00D9268D">
            <w:pPr>
              <w:pStyle w:val="ListParagraph"/>
              <w:numPr>
                <w:ilvl w:val="0"/>
                <w:numId w:val="2"/>
              </w:numPr>
              <w:ind w:left="173" w:hanging="173"/>
            </w:pPr>
            <w:proofErr w:type="spellStart"/>
            <w:r w:rsidRPr="00970D8D">
              <w:t>Унапређење</w:t>
            </w:r>
            <w:proofErr w:type="spellEnd"/>
            <w:r w:rsidRPr="00970D8D">
              <w:t xml:space="preserve"> </w:t>
            </w:r>
            <w:proofErr w:type="spellStart"/>
            <w:r w:rsidRPr="00970D8D">
              <w:t>техничких</w:t>
            </w:r>
            <w:proofErr w:type="spellEnd"/>
            <w:r w:rsidRPr="00970D8D">
              <w:t xml:space="preserve"> </w:t>
            </w:r>
            <w:proofErr w:type="spellStart"/>
            <w:r w:rsidRPr="00970D8D">
              <w:t>капацитета</w:t>
            </w:r>
            <w:proofErr w:type="spellEnd"/>
            <w:r w:rsidRPr="00970D8D">
              <w:t xml:space="preserve"> ЈКП </w:t>
            </w:r>
            <w:proofErr w:type="spellStart"/>
            <w:r w:rsidRPr="00970D8D">
              <w:t>за</w:t>
            </w:r>
            <w:proofErr w:type="spellEnd"/>
            <w:r w:rsidRPr="00970D8D">
              <w:t xml:space="preserve"> </w:t>
            </w:r>
            <w:proofErr w:type="spellStart"/>
            <w:r w:rsidRPr="00970D8D">
              <w:t>управљање</w:t>
            </w:r>
            <w:proofErr w:type="spellEnd"/>
            <w:r w:rsidRPr="00970D8D">
              <w:t xml:space="preserve"> </w:t>
            </w:r>
            <w:proofErr w:type="spellStart"/>
            <w:r w:rsidRPr="00970D8D">
              <w:t>комуналним</w:t>
            </w:r>
            <w:proofErr w:type="spellEnd"/>
            <w:r w:rsidRPr="00970D8D">
              <w:t xml:space="preserve"> </w:t>
            </w:r>
            <w:proofErr w:type="spellStart"/>
            <w:r w:rsidRPr="00970D8D">
              <w:t>отпадом</w:t>
            </w:r>
            <w:proofErr w:type="spellEnd"/>
          </w:p>
          <w:p w14:paraId="0A331A05" w14:textId="14384C09" w:rsidR="001B2F06" w:rsidRPr="00970D8D" w:rsidRDefault="001B2F06" w:rsidP="00D9268D">
            <w:pPr>
              <w:pStyle w:val="ListParagraph"/>
              <w:numPr>
                <w:ilvl w:val="0"/>
                <w:numId w:val="2"/>
              </w:numPr>
              <w:ind w:left="173" w:hanging="173"/>
              <w:rPr>
                <w:lang w:val="sr-Cyrl-RS"/>
              </w:rPr>
            </w:pPr>
            <w:proofErr w:type="spellStart"/>
            <w:r w:rsidRPr="00970D8D">
              <w:t>Изградња</w:t>
            </w:r>
            <w:proofErr w:type="spellEnd"/>
            <w:r w:rsidRPr="00970D8D">
              <w:t xml:space="preserve"> </w:t>
            </w:r>
            <w:proofErr w:type="spellStart"/>
            <w:r w:rsidRPr="00970D8D">
              <w:t>прихватилишта</w:t>
            </w:r>
            <w:proofErr w:type="spellEnd"/>
            <w:r w:rsidRPr="00970D8D">
              <w:t xml:space="preserve"> </w:t>
            </w:r>
            <w:proofErr w:type="spellStart"/>
            <w:r w:rsidRPr="00970D8D">
              <w:t>напуштених</w:t>
            </w:r>
            <w:proofErr w:type="spellEnd"/>
            <w:r w:rsidRPr="00970D8D">
              <w:t xml:space="preserve"> и </w:t>
            </w:r>
            <w:proofErr w:type="spellStart"/>
            <w:r w:rsidRPr="00970D8D">
              <w:t>изгубљених</w:t>
            </w:r>
            <w:proofErr w:type="spellEnd"/>
            <w:r w:rsidRPr="00970D8D">
              <w:t xml:space="preserve"> </w:t>
            </w:r>
            <w:proofErr w:type="spellStart"/>
            <w:r w:rsidRPr="00970D8D">
              <w:t>животиња</w:t>
            </w:r>
            <w:proofErr w:type="spellEnd"/>
            <w:r w:rsidRPr="00970D8D">
              <w:t xml:space="preserve"> и </w:t>
            </w:r>
            <w:proofErr w:type="spellStart"/>
            <w:r w:rsidRPr="00970D8D">
              <w:t>обављање</w:t>
            </w:r>
            <w:proofErr w:type="spellEnd"/>
            <w:r w:rsidRPr="00970D8D">
              <w:t xml:space="preserve"> </w:t>
            </w:r>
            <w:proofErr w:type="spellStart"/>
            <w:r w:rsidRPr="00970D8D">
              <w:t>комуналне</w:t>
            </w:r>
            <w:proofErr w:type="spellEnd"/>
            <w:r w:rsidRPr="00970D8D">
              <w:t xml:space="preserve"> </w:t>
            </w:r>
            <w:proofErr w:type="spellStart"/>
            <w:r w:rsidRPr="00970D8D">
              <w:t>делатности</w:t>
            </w:r>
            <w:proofErr w:type="spellEnd"/>
            <w:r w:rsidRPr="00970D8D">
              <w:t xml:space="preserve"> </w:t>
            </w:r>
            <w:proofErr w:type="spellStart"/>
            <w:r w:rsidRPr="00970D8D">
              <w:t>зоохигијене</w:t>
            </w:r>
            <w:proofErr w:type="spellEnd"/>
          </w:p>
        </w:tc>
      </w:tr>
      <w:tr w:rsidR="00277D8F" w:rsidRPr="008C1B55" w14:paraId="1A885637" w14:textId="77777777" w:rsidTr="00651EBE">
        <w:tc>
          <w:tcPr>
            <w:tcW w:w="2268" w:type="dxa"/>
            <w:vAlign w:val="center"/>
          </w:tcPr>
          <w:p w14:paraId="12976651" w14:textId="5A96475A" w:rsidR="00277D8F" w:rsidRPr="00970D8D" w:rsidRDefault="00277D8F" w:rsidP="001B2F06">
            <w:pPr>
              <w:jc w:val="center"/>
              <w:rPr>
                <w:sz w:val="22"/>
                <w:szCs w:val="22"/>
              </w:rPr>
            </w:pPr>
            <w:proofErr w:type="spellStart"/>
            <w:r w:rsidRPr="00970D8D">
              <w:rPr>
                <w:sz w:val="22"/>
                <w:szCs w:val="22"/>
              </w:rPr>
              <w:t>Успостављен</w:t>
            </w:r>
            <w:proofErr w:type="spellEnd"/>
            <w:r w:rsidRPr="00970D8D">
              <w:rPr>
                <w:sz w:val="22"/>
                <w:szCs w:val="22"/>
              </w:rPr>
              <w:t xml:space="preserve"> </w:t>
            </w:r>
            <w:proofErr w:type="spellStart"/>
            <w:r w:rsidRPr="00970D8D">
              <w:rPr>
                <w:sz w:val="22"/>
                <w:szCs w:val="22"/>
              </w:rPr>
              <w:t>систем</w:t>
            </w:r>
            <w:proofErr w:type="spellEnd"/>
            <w:r w:rsidRPr="00970D8D">
              <w:rPr>
                <w:sz w:val="22"/>
                <w:szCs w:val="22"/>
              </w:rPr>
              <w:t xml:space="preserve"> </w:t>
            </w:r>
            <w:proofErr w:type="spellStart"/>
            <w:r w:rsidRPr="00970D8D">
              <w:rPr>
                <w:sz w:val="22"/>
                <w:szCs w:val="22"/>
              </w:rPr>
              <w:t>пречишћавања</w:t>
            </w:r>
            <w:proofErr w:type="spellEnd"/>
            <w:r w:rsidRPr="00970D8D">
              <w:rPr>
                <w:sz w:val="22"/>
                <w:szCs w:val="22"/>
              </w:rPr>
              <w:t xml:space="preserve"> </w:t>
            </w:r>
            <w:proofErr w:type="spellStart"/>
            <w:r w:rsidRPr="00970D8D">
              <w:rPr>
                <w:sz w:val="22"/>
                <w:szCs w:val="22"/>
              </w:rPr>
              <w:t>отпадних</w:t>
            </w:r>
            <w:proofErr w:type="spellEnd"/>
            <w:r w:rsidRPr="00970D8D">
              <w:rPr>
                <w:sz w:val="22"/>
                <w:szCs w:val="22"/>
              </w:rPr>
              <w:t xml:space="preserve"> </w:t>
            </w:r>
            <w:proofErr w:type="spellStart"/>
            <w:r w:rsidRPr="00970D8D">
              <w:rPr>
                <w:sz w:val="22"/>
                <w:szCs w:val="22"/>
              </w:rPr>
              <w:t>вода</w:t>
            </w:r>
            <w:proofErr w:type="spellEnd"/>
          </w:p>
        </w:tc>
        <w:tc>
          <w:tcPr>
            <w:tcW w:w="5953" w:type="dxa"/>
          </w:tcPr>
          <w:p w14:paraId="073E3473" w14:textId="7FCD9936" w:rsidR="00277D8F" w:rsidRPr="00970D8D" w:rsidRDefault="0028366C" w:rsidP="00D9268D">
            <w:pPr>
              <w:pStyle w:val="ListParagraph"/>
              <w:numPr>
                <w:ilvl w:val="0"/>
                <w:numId w:val="2"/>
              </w:numPr>
              <w:ind w:left="173" w:hanging="173"/>
            </w:pPr>
            <w:r w:rsidRPr="00970D8D">
              <w:rPr>
                <w:lang w:val="sr-Cyrl-RS"/>
              </w:rPr>
              <w:t>Изградња система за пречишћавање отпадних вода</w:t>
            </w:r>
          </w:p>
          <w:p w14:paraId="553CDA1C" w14:textId="786EDCD7" w:rsidR="00851020" w:rsidRPr="00970D8D" w:rsidRDefault="00851020" w:rsidP="00D9268D">
            <w:pPr>
              <w:pStyle w:val="ListParagraph"/>
              <w:numPr>
                <w:ilvl w:val="0"/>
                <w:numId w:val="2"/>
              </w:numPr>
              <w:ind w:left="173" w:hanging="173"/>
              <w:rPr>
                <w:lang w:val="sr-Cyrl-RS"/>
              </w:rPr>
            </w:pPr>
            <w:proofErr w:type="spellStart"/>
            <w:r w:rsidRPr="00970D8D">
              <w:t>Завршетак</w:t>
            </w:r>
            <w:proofErr w:type="spellEnd"/>
            <w:r w:rsidRPr="00970D8D">
              <w:t xml:space="preserve"> </w:t>
            </w:r>
            <w:proofErr w:type="spellStart"/>
            <w:r w:rsidRPr="00970D8D">
              <w:t>изградње</w:t>
            </w:r>
            <w:proofErr w:type="spellEnd"/>
            <w:r w:rsidRPr="00970D8D">
              <w:t xml:space="preserve"> </w:t>
            </w:r>
            <w:proofErr w:type="spellStart"/>
            <w:r w:rsidRPr="00970D8D">
              <w:t>канализационе</w:t>
            </w:r>
            <w:proofErr w:type="spellEnd"/>
            <w:r w:rsidRPr="00970D8D">
              <w:t xml:space="preserve"> </w:t>
            </w:r>
            <w:proofErr w:type="spellStart"/>
            <w:r w:rsidRPr="00970D8D">
              <w:t>мреже</w:t>
            </w:r>
            <w:proofErr w:type="spellEnd"/>
            <w:r w:rsidRPr="00970D8D">
              <w:t xml:space="preserve"> </w:t>
            </w:r>
            <w:proofErr w:type="spellStart"/>
            <w:r w:rsidRPr="00970D8D">
              <w:t>на</w:t>
            </w:r>
            <w:proofErr w:type="spellEnd"/>
            <w:r w:rsidRPr="00970D8D">
              <w:t xml:space="preserve"> </w:t>
            </w:r>
            <w:proofErr w:type="spellStart"/>
            <w:r w:rsidRPr="00970D8D">
              <w:t>територији</w:t>
            </w:r>
            <w:proofErr w:type="spellEnd"/>
            <w:r w:rsidRPr="00970D8D">
              <w:t xml:space="preserve"> </w:t>
            </w:r>
            <w:proofErr w:type="spellStart"/>
            <w:r w:rsidRPr="00970D8D">
              <w:t>Општине</w:t>
            </w:r>
            <w:proofErr w:type="spellEnd"/>
          </w:p>
        </w:tc>
      </w:tr>
      <w:tr w:rsidR="00277D8F" w:rsidRPr="008C1B55" w14:paraId="475DF6FF" w14:textId="77777777" w:rsidTr="007A69E2">
        <w:trPr>
          <w:trHeight w:val="1300"/>
        </w:trPr>
        <w:tc>
          <w:tcPr>
            <w:tcW w:w="2268" w:type="dxa"/>
            <w:vAlign w:val="center"/>
          </w:tcPr>
          <w:p w14:paraId="1926BD1A" w14:textId="537C6150" w:rsidR="00277D8F" w:rsidRPr="00970D8D" w:rsidRDefault="006D5BCB" w:rsidP="001B2F06">
            <w:pPr>
              <w:jc w:val="center"/>
              <w:rPr>
                <w:sz w:val="22"/>
                <w:szCs w:val="22"/>
              </w:rPr>
            </w:pPr>
            <w:proofErr w:type="spellStart"/>
            <w:r w:rsidRPr="00970D8D">
              <w:rPr>
                <w:sz w:val="22"/>
                <w:szCs w:val="22"/>
              </w:rPr>
              <w:t>Уређење</w:t>
            </w:r>
            <w:proofErr w:type="spellEnd"/>
            <w:r w:rsidRPr="00970D8D">
              <w:rPr>
                <w:sz w:val="22"/>
                <w:szCs w:val="22"/>
              </w:rPr>
              <w:t xml:space="preserve"> </w:t>
            </w:r>
            <w:proofErr w:type="spellStart"/>
            <w:r w:rsidR="00277D8F" w:rsidRPr="00970D8D">
              <w:rPr>
                <w:sz w:val="22"/>
                <w:szCs w:val="22"/>
              </w:rPr>
              <w:t>локалне</w:t>
            </w:r>
            <w:proofErr w:type="spellEnd"/>
            <w:r w:rsidR="00277D8F" w:rsidRPr="00970D8D">
              <w:rPr>
                <w:sz w:val="22"/>
                <w:szCs w:val="22"/>
              </w:rPr>
              <w:t xml:space="preserve"> </w:t>
            </w:r>
            <w:proofErr w:type="spellStart"/>
            <w:r w:rsidR="00277D8F" w:rsidRPr="00970D8D">
              <w:rPr>
                <w:sz w:val="22"/>
                <w:szCs w:val="22"/>
              </w:rPr>
              <w:t>саобраћајне</w:t>
            </w:r>
            <w:proofErr w:type="spellEnd"/>
            <w:r w:rsidR="00277D8F" w:rsidRPr="00970D8D">
              <w:rPr>
                <w:sz w:val="22"/>
                <w:szCs w:val="22"/>
              </w:rPr>
              <w:t xml:space="preserve"> </w:t>
            </w:r>
            <w:proofErr w:type="spellStart"/>
            <w:r w:rsidR="00277D8F" w:rsidRPr="00970D8D">
              <w:rPr>
                <w:sz w:val="22"/>
                <w:szCs w:val="22"/>
              </w:rPr>
              <w:t>инфраструктуре</w:t>
            </w:r>
            <w:proofErr w:type="spellEnd"/>
            <w:r w:rsidRPr="00970D8D">
              <w:rPr>
                <w:sz w:val="22"/>
                <w:szCs w:val="22"/>
              </w:rPr>
              <w:t xml:space="preserve"> и </w:t>
            </w:r>
            <w:proofErr w:type="spellStart"/>
            <w:r w:rsidRPr="00970D8D">
              <w:rPr>
                <w:sz w:val="22"/>
                <w:szCs w:val="22"/>
              </w:rPr>
              <w:t>јавних</w:t>
            </w:r>
            <w:proofErr w:type="spellEnd"/>
            <w:r w:rsidRPr="00970D8D">
              <w:rPr>
                <w:sz w:val="22"/>
                <w:szCs w:val="22"/>
              </w:rPr>
              <w:t xml:space="preserve"> </w:t>
            </w:r>
            <w:proofErr w:type="spellStart"/>
            <w:r w:rsidRPr="00970D8D">
              <w:rPr>
                <w:sz w:val="22"/>
                <w:szCs w:val="22"/>
              </w:rPr>
              <w:t>површина</w:t>
            </w:r>
            <w:proofErr w:type="spellEnd"/>
          </w:p>
        </w:tc>
        <w:tc>
          <w:tcPr>
            <w:tcW w:w="5953" w:type="dxa"/>
          </w:tcPr>
          <w:p w14:paraId="30939E6F" w14:textId="6E4D22B8" w:rsidR="007A69E2" w:rsidRPr="00970D8D" w:rsidRDefault="007A69E2" w:rsidP="00D9268D">
            <w:pPr>
              <w:pStyle w:val="ListParagraph"/>
              <w:numPr>
                <w:ilvl w:val="0"/>
                <w:numId w:val="2"/>
              </w:numPr>
              <w:ind w:left="173" w:hanging="173"/>
            </w:pPr>
            <w:proofErr w:type="spellStart"/>
            <w:r w:rsidRPr="00970D8D">
              <w:t>Уређење</w:t>
            </w:r>
            <w:proofErr w:type="spellEnd"/>
            <w:r w:rsidRPr="00970D8D">
              <w:t xml:space="preserve"> и </w:t>
            </w:r>
            <w:proofErr w:type="spellStart"/>
            <w:r w:rsidRPr="00970D8D">
              <w:t>реконструкција</w:t>
            </w:r>
            <w:proofErr w:type="spellEnd"/>
            <w:r w:rsidRPr="00970D8D">
              <w:t xml:space="preserve"> </w:t>
            </w:r>
            <w:proofErr w:type="spellStart"/>
            <w:r w:rsidRPr="00970D8D">
              <w:t>јавног</w:t>
            </w:r>
            <w:proofErr w:type="spellEnd"/>
            <w:r w:rsidRPr="00970D8D">
              <w:t xml:space="preserve"> </w:t>
            </w:r>
            <w:proofErr w:type="spellStart"/>
            <w:r w:rsidRPr="00970D8D">
              <w:t>парка</w:t>
            </w:r>
            <w:proofErr w:type="spellEnd"/>
            <w:r w:rsidRPr="00970D8D">
              <w:t xml:space="preserve"> у </w:t>
            </w:r>
            <w:proofErr w:type="spellStart"/>
            <w:r w:rsidRPr="00970D8D">
              <w:t>Бачу</w:t>
            </w:r>
            <w:proofErr w:type="spellEnd"/>
          </w:p>
          <w:p w14:paraId="2039D273" w14:textId="3EB5C4A9" w:rsidR="007A69E2" w:rsidRPr="00970D8D" w:rsidRDefault="007A69E2" w:rsidP="00D9268D">
            <w:pPr>
              <w:pStyle w:val="ListParagraph"/>
              <w:numPr>
                <w:ilvl w:val="0"/>
                <w:numId w:val="2"/>
              </w:numPr>
              <w:ind w:left="173" w:hanging="173"/>
            </w:pPr>
            <w:proofErr w:type="spellStart"/>
            <w:r w:rsidRPr="00970D8D">
              <w:t>Санација</w:t>
            </w:r>
            <w:proofErr w:type="spellEnd"/>
            <w:r w:rsidRPr="00970D8D">
              <w:t xml:space="preserve"> </w:t>
            </w:r>
            <w:proofErr w:type="spellStart"/>
            <w:r w:rsidRPr="00970D8D">
              <w:t>саобраћајница</w:t>
            </w:r>
            <w:proofErr w:type="spellEnd"/>
            <w:r w:rsidRPr="00970D8D">
              <w:t xml:space="preserve"> </w:t>
            </w:r>
            <w:proofErr w:type="spellStart"/>
            <w:r w:rsidRPr="00970D8D">
              <w:t>локалних</w:t>
            </w:r>
            <w:proofErr w:type="spellEnd"/>
            <w:r w:rsidRPr="00970D8D">
              <w:t xml:space="preserve"> </w:t>
            </w:r>
            <w:proofErr w:type="spellStart"/>
            <w:r w:rsidRPr="00970D8D">
              <w:t>путева</w:t>
            </w:r>
            <w:proofErr w:type="spellEnd"/>
          </w:p>
          <w:p w14:paraId="2348B804" w14:textId="77777777" w:rsidR="006C1D5E" w:rsidRPr="00970D8D" w:rsidRDefault="00851020" w:rsidP="00D9268D">
            <w:pPr>
              <w:pStyle w:val="ListParagraph"/>
              <w:numPr>
                <w:ilvl w:val="0"/>
                <w:numId w:val="2"/>
              </w:numPr>
              <w:ind w:left="173" w:hanging="173"/>
            </w:pPr>
            <w:proofErr w:type="spellStart"/>
            <w:r w:rsidRPr="00970D8D">
              <w:t>Реконструкција</w:t>
            </w:r>
            <w:proofErr w:type="spellEnd"/>
            <w:r w:rsidRPr="00970D8D">
              <w:t xml:space="preserve"> </w:t>
            </w:r>
            <w:proofErr w:type="spellStart"/>
            <w:r w:rsidRPr="00970D8D">
              <w:t>постојећих</w:t>
            </w:r>
            <w:proofErr w:type="spellEnd"/>
            <w:r w:rsidRPr="00970D8D">
              <w:t xml:space="preserve"> </w:t>
            </w:r>
            <w:proofErr w:type="spellStart"/>
            <w:r w:rsidRPr="00970D8D">
              <w:t>саобраћајница</w:t>
            </w:r>
            <w:proofErr w:type="spellEnd"/>
            <w:r w:rsidRPr="00970D8D">
              <w:t xml:space="preserve"> </w:t>
            </w:r>
            <w:proofErr w:type="spellStart"/>
            <w:r w:rsidRPr="00970D8D">
              <w:t>унутар</w:t>
            </w:r>
            <w:proofErr w:type="spellEnd"/>
            <w:r w:rsidRPr="00970D8D">
              <w:t xml:space="preserve"> </w:t>
            </w:r>
            <w:proofErr w:type="spellStart"/>
            <w:r w:rsidRPr="00970D8D">
              <w:t>насељених</w:t>
            </w:r>
            <w:proofErr w:type="spellEnd"/>
            <w:r w:rsidRPr="00970D8D">
              <w:t xml:space="preserve"> </w:t>
            </w:r>
            <w:proofErr w:type="spellStart"/>
            <w:r w:rsidRPr="00970D8D">
              <w:t>места</w:t>
            </w:r>
            <w:proofErr w:type="spellEnd"/>
          </w:p>
          <w:p w14:paraId="7E3160DD" w14:textId="0B9CCC1D" w:rsidR="00C70413" w:rsidRPr="00970D8D" w:rsidRDefault="00C70413" w:rsidP="00D9268D">
            <w:pPr>
              <w:pStyle w:val="ListParagraph"/>
              <w:numPr>
                <w:ilvl w:val="0"/>
                <w:numId w:val="2"/>
              </w:numPr>
              <w:ind w:left="173" w:hanging="173"/>
            </w:pPr>
            <w:proofErr w:type="spellStart"/>
            <w:r w:rsidRPr="00970D8D">
              <w:t>Изградња</w:t>
            </w:r>
            <w:proofErr w:type="spellEnd"/>
            <w:r w:rsidRPr="00970D8D">
              <w:t xml:space="preserve"> </w:t>
            </w:r>
            <w:proofErr w:type="spellStart"/>
            <w:r w:rsidRPr="00970D8D">
              <w:t>оптичке</w:t>
            </w:r>
            <w:proofErr w:type="spellEnd"/>
            <w:r w:rsidRPr="00970D8D">
              <w:t xml:space="preserve"> </w:t>
            </w:r>
            <w:proofErr w:type="spellStart"/>
            <w:r w:rsidRPr="00970D8D">
              <w:t>инфраструктуре</w:t>
            </w:r>
            <w:proofErr w:type="spellEnd"/>
            <w:r w:rsidRPr="00970D8D">
              <w:t xml:space="preserve"> у </w:t>
            </w:r>
            <w:proofErr w:type="spellStart"/>
            <w:r w:rsidRPr="00970D8D">
              <w:t>општини</w:t>
            </w:r>
            <w:proofErr w:type="spellEnd"/>
            <w:r w:rsidRPr="00970D8D">
              <w:t xml:space="preserve"> </w:t>
            </w:r>
            <w:proofErr w:type="spellStart"/>
            <w:r w:rsidRPr="00970D8D">
              <w:t>Бач</w:t>
            </w:r>
            <w:proofErr w:type="spellEnd"/>
          </w:p>
        </w:tc>
      </w:tr>
    </w:tbl>
    <w:p w14:paraId="5803D4A2" w14:textId="77777777" w:rsidR="008C1B55" w:rsidRDefault="008C1B55" w:rsidP="00BD635E">
      <w:pPr>
        <w:rPr>
          <w:lang w:val="sr-Cyrl-RS"/>
        </w:rPr>
      </w:pPr>
    </w:p>
    <w:p w14:paraId="14CCAD45" w14:textId="77777777" w:rsidR="008C1B55" w:rsidRDefault="008C1B55" w:rsidP="00BD635E">
      <w:pPr>
        <w:rPr>
          <w:lang w:val="sr-Cyrl-RS"/>
        </w:rPr>
      </w:pPr>
    </w:p>
    <w:p w14:paraId="61C51907" w14:textId="77777777" w:rsidR="008C1B55" w:rsidRDefault="008C1B55" w:rsidP="00BD635E">
      <w:pPr>
        <w:rPr>
          <w:lang w:val="sr-Cyrl-RS"/>
        </w:rPr>
      </w:pPr>
    </w:p>
    <w:p w14:paraId="70AC4BCD" w14:textId="77777777" w:rsidR="008C1B55" w:rsidRDefault="008C1B55" w:rsidP="00BD635E">
      <w:pPr>
        <w:rPr>
          <w:lang w:val="sr-Cyrl-RS"/>
        </w:rPr>
      </w:pPr>
    </w:p>
    <w:p w14:paraId="153E0DC6" w14:textId="3EF2EEEA" w:rsidR="008C1B55" w:rsidRDefault="008C1B55" w:rsidP="00BD635E">
      <w:pPr>
        <w:rPr>
          <w:lang w:val="sr-Cyrl-RS"/>
        </w:rPr>
      </w:pPr>
    </w:p>
    <w:p w14:paraId="08C44DE5" w14:textId="6DECF739" w:rsidR="00970D8D" w:rsidRDefault="00970D8D" w:rsidP="00BD635E">
      <w:pPr>
        <w:rPr>
          <w:lang w:val="sr-Cyrl-RS"/>
        </w:rPr>
      </w:pPr>
    </w:p>
    <w:p w14:paraId="36D525EA" w14:textId="2A1C648A" w:rsidR="00970D8D" w:rsidRDefault="00970D8D" w:rsidP="00BD635E">
      <w:pPr>
        <w:rPr>
          <w:lang w:val="sr-Cyrl-RS"/>
        </w:rPr>
      </w:pPr>
    </w:p>
    <w:p w14:paraId="1E49D681" w14:textId="11B6DA93" w:rsidR="00970D8D" w:rsidRDefault="00970D8D" w:rsidP="00BD635E">
      <w:pPr>
        <w:rPr>
          <w:lang w:val="sr-Cyrl-RS"/>
        </w:rPr>
      </w:pPr>
    </w:p>
    <w:p w14:paraId="2EEBE65C" w14:textId="77777777" w:rsidR="00970D8D" w:rsidRDefault="00970D8D" w:rsidP="00BD635E">
      <w:pPr>
        <w:rPr>
          <w:lang w:val="sr-Cyrl-RS"/>
        </w:rPr>
      </w:pPr>
    </w:p>
    <w:p w14:paraId="75A93671" w14:textId="582426F0" w:rsidR="008C1B55" w:rsidRDefault="008C1B55" w:rsidP="00BD635E">
      <w:pPr>
        <w:rPr>
          <w:lang w:val="sr-Cyrl-RS"/>
        </w:rPr>
      </w:pPr>
    </w:p>
    <w:p w14:paraId="7DF6B880" w14:textId="77777777" w:rsidR="008B6ADC" w:rsidRDefault="008B6ADC" w:rsidP="00BD635E">
      <w:pPr>
        <w:rPr>
          <w:lang w:val="sr-Cyrl-RS"/>
        </w:rPr>
      </w:pPr>
    </w:p>
    <w:p w14:paraId="7DD6979E" w14:textId="2C8382C2" w:rsidR="008C1B55" w:rsidRDefault="008C1B55" w:rsidP="00BD635E">
      <w:pPr>
        <w:rPr>
          <w:lang w:val="sr-Cyrl-RS"/>
        </w:rPr>
      </w:pPr>
    </w:p>
    <w:p w14:paraId="4C3C17C7" w14:textId="38691C30" w:rsidR="008C1B55" w:rsidRDefault="008C1B55" w:rsidP="00BD635E">
      <w:pPr>
        <w:rPr>
          <w:lang w:val="sr-Cyrl-RS"/>
        </w:rPr>
      </w:pPr>
    </w:p>
    <w:p w14:paraId="336B30AF" w14:textId="77777777" w:rsidR="008C1B55" w:rsidRDefault="008C1B55" w:rsidP="00BD635E">
      <w:pPr>
        <w:rPr>
          <w:lang w:val="sr-Cyrl-RS"/>
        </w:rPr>
      </w:pPr>
    </w:p>
    <w:p w14:paraId="701E5E20" w14:textId="2DCA6B42" w:rsidR="008C1B55" w:rsidRDefault="008C1B55" w:rsidP="00BD635E">
      <w:pPr>
        <w:rPr>
          <w:lang w:val="sr-Cyrl-RS"/>
        </w:rPr>
      </w:pPr>
    </w:p>
    <w:p w14:paraId="4981928D" w14:textId="0AE00152" w:rsidR="00891C11" w:rsidRDefault="00891C11" w:rsidP="00BD635E">
      <w:pPr>
        <w:rPr>
          <w:lang w:val="sr-Cyrl-RS"/>
        </w:rPr>
      </w:pPr>
    </w:p>
    <w:p w14:paraId="4E9F4EF3" w14:textId="50A4A7E7" w:rsidR="00891C11" w:rsidRDefault="00891C11" w:rsidP="00BD635E">
      <w:pPr>
        <w:rPr>
          <w:lang w:val="sr-Cyrl-RS"/>
        </w:rPr>
      </w:pPr>
    </w:p>
    <w:p w14:paraId="57CA2AC6" w14:textId="01D7D051" w:rsidR="00891C11" w:rsidRDefault="00891C11" w:rsidP="00BD635E">
      <w:pPr>
        <w:rPr>
          <w:lang w:val="sr-Cyrl-RS"/>
        </w:rPr>
      </w:pPr>
    </w:p>
    <w:p w14:paraId="4F5F537F" w14:textId="77777777" w:rsidR="00891C11" w:rsidRDefault="00891C11" w:rsidP="00BD635E">
      <w:pPr>
        <w:rPr>
          <w:lang w:val="sr-Cyrl-RS"/>
        </w:rPr>
      </w:pPr>
    </w:p>
    <w:p w14:paraId="2A2E41E6" w14:textId="7D32EBC7" w:rsidR="008C1B55" w:rsidRDefault="008C1B55" w:rsidP="00BD635E">
      <w:pPr>
        <w:rPr>
          <w:lang w:val="sr-Cyrl-RS"/>
        </w:rPr>
      </w:pPr>
    </w:p>
    <w:p w14:paraId="258C24E9" w14:textId="77777777" w:rsidR="00D34BC9" w:rsidRDefault="00D34BC9" w:rsidP="00BD635E">
      <w:pPr>
        <w:rPr>
          <w:lang w:val="sr-Cyrl-RS"/>
        </w:rPr>
      </w:pPr>
    </w:p>
    <w:p w14:paraId="43221B90" w14:textId="77777777" w:rsidR="008C1B55" w:rsidRDefault="008C1B55" w:rsidP="00BD635E">
      <w:pPr>
        <w:rPr>
          <w:lang w:val="sr-Cyrl-RS"/>
        </w:rPr>
      </w:pPr>
    </w:p>
    <w:p w14:paraId="698DD787" w14:textId="2E75D8B5" w:rsidR="00A20E65" w:rsidRPr="008C1B55" w:rsidRDefault="00CC4054" w:rsidP="00BD635E">
      <w:pPr>
        <w:rPr>
          <w:lang w:val="sr-Cyrl-RS"/>
        </w:rPr>
      </w:pPr>
      <w:r w:rsidRPr="008C1B55">
        <w:rPr>
          <w:noProof/>
          <w:lang w:val="sr-Cyrl-RS"/>
        </w:rPr>
        <w:lastRenderedPageBreak/>
        <mc:AlternateContent>
          <mc:Choice Requires="wps">
            <w:drawing>
              <wp:anchor distT="0" distB="0" distL="114300" distR="114300" simplePos="0" relativeHeight="251702272" behindDoc="0" locked="0" layoutInCell="1" allowOverlap="1" wp14:anchorId="4AFB9BF7" wp14:editId="5C60CD03">
                <wp:simplePos x="0" y="0"/>
                <wp:positionH relativeFrom="column">
                  <wp:posOffset>-39757</wp:posOffset>
                </wp:positionH>
                <wp:positionV relativeFrom="paragraph">
                  <wp:posOffset>174735</wp:posOffset>
                </wp:positionV>
                <wp:extent cx="729615" cy="6490253"/>
                <wp:effectExtent l="0" t="0" r="6985" b="12700"/>
                <wp:wrapNone/>
                <wp:docPr id="31" name="Round Single Corner Rectangle 31"/>
                <wp:cNvGraphicFramePr/>
                <a:graphic xmlns:a="http://schemas.openxmlformats.org/drawingml/2006/main">
                  <a:graphicData uri="http://schemas.microsoft.com/office/word/2010/wordprocessingShape">
                    <wps:wsp>
                      <wps:cNvSpPr/>
                      <wps:spPr>
                        <a:xfrm>
                          <a:off x="0" y="0"/>
                          <a:ext cx="729615" cy="6490253"/>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97A2B62" w14:textId="77777777" w:rsidR="00BE6602" w:rsidRPr="008C1B55" w:rsidRDefault="00BE6602" w:rsidP="00A20E65">
                            <w:pPr>
                              <w:jc w:val="center"/>
                              <w:rPr>
                                <w:sz w:val="28"/>
                                <w:szCs w:val="28"/>
                                <w:lang w:val="sr-Cyrl-RS"/>
                              </w:rPr>
                            </w:pPr>
                            <w:r w:rsidRPr="008C1B55">
                              <w:rPr>
                                <w:sz w:val="28"/>
                                <w:szCs w:val="28"/>
                                <w:lang w:val="sr-Cyrl-RS"/>
                              </w:rPr>
                              <w:t xml:space="preserve">Развојни </w:t>
                            </w:r>
                            <w:r w:rsidRPr="008C1B55">
                              <w:rPr>
                                <w:sz w:val="28"/>
                                <w:szCs w:val="28"/>
                                <w:lang w:val="sr-Cyrl-RS"/>
                              </w:rPr>
                              <w:t xml:space="preserve">правац </w:t>
                            </w:r>
                          </w:p>
                          <w:p w14:paraId="5EDF4C54" w14:textId="77777777" w:rsidR="00BE6602" w:rsidRPr="008C1B55" w:rsidRDefault="00BE6602" w:rsidP="00A20E65">
                            <w:pPr>
                              <w:jc w:val="center"/>
                              <w:rPr>
                                <w:sz w:val="28"/>
                                <w:szCs w:val="28"/>
                                <w:lang w:val="sr-Cyrl-RS"/>
                              </w:rPr>
                            </w:pPr>
                            <w:r w:rsidRPr="008C1B55">
                              <w:rPr>
                                <w:sz w:val="28"/>
                                <w:szCs w:val="28"/>
                                <w:lang w:val="sr-Cyrl-RS"/>
                              </w:rPr>
                              <w:t>Одрживи економски развој</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AFB9BF7" id="Round Single Corner Rectangle 31" o:spid="_x0000_s1030" style="position:absolute;margin-left:-3.15pt;margin-top:13.75pt;width:57.45pt;height:511.05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729615,649025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" adj="-11796480,,5400" path="m,l608010,v67161,,121605,54444,121605,121605l729615,6490253,,6490253,,xe" fillcolor="#4472c4 [3204]" strokecolor="#1f3763 [1604]" strokeweight="1pt">
                <v:stroke joinstyle="miter"/>
                <v:formulas/>
                <v:path arrowok="t" o:connecttype="custom" o:connectlocs="0,0;608010,0;729615,121605;729615,6490253;0,6490253;0,0" o:connectangles="0,0,0,0,0,0" textboxrect="0,0,729615,6490253"/>
                <v:textbox style="layout-flow:vertical;mso-layout-flow-alt:bottom-to-top">
                  <w:txbxContent>
                    <w:p w14:paraId="797A2B62" w14:textId="77777777" w:rsidR="00BE6602" w:rsidRPr="008C1B55" w:rsidRDefault="00BE6602" w:rsidP="00A20E65">
                      <w:pPr>
                        <w:jc w:val="center"/>
                        <w:rPr>
                          <w:sz w:val="28"/>
                          <w:szCs w:val="28"/>
                          <w:lang w:val="sr-Cyrl-RS"/>
                        </w:rPr>
                      </w:pPr>
                      <w:r w:rsidRPr="008C1B55">
                        <w:rPr>
                          <w:sz w:val="28"/>
                          <w:szCs w:val="28"/>
                          <w:lang w:val="sr-Cyrl-RS"/>
                        </w:rPr>
                        <w:t xml:space="preserve">Развојни </w:t>
                      </w:r>
                      <w:r w:rsidRPr="008C1B55">
                        <w:rPr>
                          <w:sz w:val="28"/>
                          <w:szCs w:val="28"/>
                          <w:lang w:val="sr-Cyrl-RS"/>
                        </w:rPr>
                        <w:t xml:space="preserve">правац </w:t>
                      </w:r>
                    </w:p>
                    <w:p w14:paraId="5EDF4C54" w14:textId="77777777" w:rsidR="00BE6602" w:rsidRPr="008C1B55" w:rsidRDefault="00BE6602" w:rsidP="00A20E65">
                      <w:pPr>
                        <w:jc w:val="center"/>
                        <w:rPr>
                          <w:sz w:val="28"/>
                          <w:szCs w:val="28"/>
                          <w:lang w:val="sr-Cyrl-RS"/>
                        </w:rPr>
                      </w:pPr>
                      <w:r w:rsidRPr="008C1B55">
                        <w:rPr>
                          <w:sz w:val="28"/>
                          <w:szCs w:val="28"/>
                          <w:lang w:val="sr-Cyrl-RS"/>
                        </w:rPr>
                        <w:t>Одрживи економски развој</w:t>
                      </w:r>
                    </w:p>
                  </w:txbxContent>
                </v:textbox>
              </v:shape>
            </w:pict>
          </mc:Fallback>
        </mc:AlternateContent>
      </w:r>
      <w:r w:rsidRPr="008C1B55">
        <w:rPr>
          <w:noProof/>
          <w:lang w:val="sr-Cyrl-RS"/>
        </w:rPr>
        <mc:AlternateContent>
          <mc:Choice Requires="wps">
            <w:drawing>
              <wp:anchor distT="0" distB="0" distL="114300" distR="114300" simplePos="0" relativeHeight="251703296" behindDoc="0" locked="0" layoutInCell="1" allowOverlap="1" wp14:anchorId="22308894" wp14:editId="29CF397A">
                <wp:simplePos x="0" y="0"/>
                <wp:positionH relativeFrom="column">
                  <wp:posOffset>692785</wp:posOffset>
                </wp:positionH>
                <wp:positionV relativeFrom="paragraph">
                  <wp:posOffset>3506359</wp:posOffset>
                </wp:positionV>
                <wp:extent cx="230909" cy="0"/>
                <wp:effectExtent l="0" t="63500" r="0" b="76200"/>
                <wp:wrapNone/>
                <wp:docPr id="40" name="Straight Arrow Connector 40"/>
                <wp:cNvGraphicFramePr/>
                <a:graphic xmlns:a="http://schemas.openxmlformats.org/drawingml/2006/main">
                  <a:graphicData uri="http://schemas.microsoft.com/office/word/2010/wordprocessingShape">
                    <wps:wsp>
                      <wps:cNvCnPr/>
                      <wps:spPr>
                        <a:xfrm>
                          <a:off x="0" y="0"/>
                          <a:ext cx="230909"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01945B4B" id="_x0000_t32" coordsize="21600,21600" o:spt="32" o:oned="t" path="m,l21600,21600e" filled="f">
                <v:path arrowok="t" fillok="f" o:connecttype="none"/>
                <o:lock v:ext="edit" shapetype="t"/>
              </v:shapetype>
              <v:shape id="Straight Arrow Connector 40" o:spid="_x0000_s1026" type="#_x0000_t32" style="position:absolute;margin-left:54.55pt;margin-top:276.1pt;width:18.2pt;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" strokecolor="#4472c4 [3204]" strokeweight="1pt">
                <v:stroke endarrow="block" joinstyle="miter"/>
              </v:shape>
            </w:pict>
          </mc:Fallback>
        </mc:AlternateContent>
      </w:r>
    </w:p>
    <w:tbl>
      <w:tblPr>
        <w:tblStyle w:val="TableGrid"/>
        <w:tblW w:w="8221" w:type="dxa"/>
        <w:tblInd w:w="1555" w:type="dxa"/>
        <w:tblLook w:val="04A0" w:firstRow="1" w:lastRow="0" w:firstColumn="1" w:lastColumn="0" w:noHBand="0" w:noVBand="1"/>
      </w:tblPr>
      <w:tblGrid>
        <w:gridCol w:w="2193"/>
        <w:gridCol w:w="6028"/>
      </w:tblGrid>
      <w:tr w:rsidR="00D34BC9" w:rsidRPr="008C1B55" w14:paraId="2BA26F81" w14:textId="77777777" w:rsidTr="00F32FB1">
        <w:trPr>
          <w:trHeight w:val="1420"/>
        </w:trPr>
        <w:tc>
          <w:tcPr>
            <w:tcW w:w="2193" w:type="dxa"/>
            <w:vAlign w:val="center"/>
          </w:tcPr>
          <w:p w14:paraId="79DA8EC9" w14:textId="77777777" w:rsidR="00D34BC9" w:rsidRPr="00D34BC9" w:rsidRDefault="00D34BC9" w:rsidP="00D34BC9">
            <w:pPr>
              <w:jc w:val="center"/>
              <w:rPr>
                <w:bCs/>
                <w:sz w:val="22"/>
                <w:szCs w:val="22"/>
                <w:lang w:val="sr-Cyrl-RS"/>
              </w:rPr>
            </w:pPr>
            <w:r w:rsidRPr="00D34BC9">
              <w:rPr>
                <w:bCs/>
                <w:sz w:val="22"/>
                <w:szCs w:val="22"/>
                <w:lang w:val="sr-Cyrl-RS"/>
              </w:rPr>
              <w:t>Унапређење енергетске ефикасности и смањење потрошње енергије</w:t>
            </w:r>
          </w:p>
          <w:p w14:paraId="0B255680" w14:textId="77777777" w:rsidR="00D34BC9" w:rsidRPr="00E163E1" w:rsidRDefault="00D34BC9" w:rsidP="0098214E">
            <w:pPr>
              <w:jc w:val="center"/>
              <w:rPr>
                <w:sz w:val="22"/>
                <w:szCs w:val="22"/>
              </w:rPr>
            </w:pPr>
          </w:p>
        </w:tc>
        <w:tc>
          <w:tcPr>
            <w:tcW w:w="6028" w:type="dxa"/>
          </w:tcPr>
          <w:p w14:paraId="1AC67E5B" w14:textId="77777777" w:rsidR="00F32FB1" w:rsidRPr="00F32FB1" w:rsidRDefault="00F32FB1" w:rsidP="00F32FB1">
            <w:pPr>
              <w:pStyle w:val="ListParagraph"/>
              <w:ind w:left="173"/>
            </w:pPr>
          </w:p>
          <w:p w14:paraId="32741DA7" w14:textId="5CBEB22E" w:rsidR="00D34BC9" w:rsidRPr="00F32FB1" w:rsidRDefault="00D34BC9" w:rsidP="00F32FB1">
            <w:pPr>
              <w:pStyle w:val="ListParagraph"/>
              <w:numPr>
                <w:ilvl w:val="0"/>
                <w:numId w:val="2"/>
              </w:numPr>
              <w:ind w:left="173" w:hanging="173"/>
            </w:pPr>
            <w:r w:rsidRPr="00F32FB1">
              <w:rPr>
                <w:lang w:val="sr-Cyrl-RS"/>
              </w:rPr>
              <w:t>Смањење потрошње енергије</w:t>
            </w:r>
            <w:r w:rsidR="00F32FB1" w:rsidRPr="00F32FB1">
              <w:rPr>
                <w:lang w:val="sr-Cyrl-RS"/>
              </w:rPr>
              <w:t xml:space="preserve"> кроз спровођење енергетских мера</w:t>
            </w:r>
          </w:p>
        </w:tc>
      </w:tr>
      <w:tr w:rsidR="00A20E65" w:rsidRPr="008C1B55" w14:paraId="56DACE53" w14:textId="77777777" w:rsidTr="00E163E1">
        <w:trPr>
          <w:trHeight w:val="3267"/>
        </w:trPr>
        <w:tc>
          <w:tcPr>
            <w:tcW w:w="2193" w:type="dxa"/>
            <w:vAlign w:val="center"/>
          </w:tcPr>
          <w:p w14:paraId="019253C7" w14:textId="77777777" w:rsidR="00A20E65" w:rsidRPr="00E163E1" w:rsidRDefault="00A20E65" w:rsidP="0098214E">
            <w:pPr>
              <w:jc w:val="center"/>
              <w:rPr>
                <w:sz w:val="22"/>
                <w:szCs w:val="22"/>
              </w:rPr>
            </w:pPr>
            <w:proofErr w:type="spellStart"/>
            <w:r w:rsidRPr="00E163E1">
              <w:rPr>
                <w:sz w:val="22"/>
                <w:szCs w:val="22"/>
              </w:rPr>
              <w:t>Стварање</w:t>
            </w:r>
            <w:proofErr w:type="spellEnd"/>
            <w:r w:rsidRPr="00E163E1">
              <w:rPr>
                <w:sz w:val="22"/>
                <w:szCs w:val="22"/>
              </w:rPr>
              <w:t xml:space="preserve"> </w:t>
            </w:r>
            <w:proofErr w:type="spellStart"/>
            <w:r w:rsidRPr="00E163E1">
              <w:rPr>
                <w:sz w:val="22"/>
                <w:szCs w:val="22"/>
              </w:rPr>
              <w:t>амбијента</w:t>
            </w:r>
            <w:proofErr w:type="spellEnd"/>
            <w:r w:rsidRPr="00E163E1">
              <w:rPr>
                <w:sz w:val="22"/>
                <w:szCs w:val="22"/>
              </w:rPr>
              <w:t xml:space="preserve"> и </w:t>
            </w:r>
            <w:proofErr w:type="spellStart"/>
            <w:r w:rsidRPr="00E163E1">
              <w:rPr>
                <w:sz w:val="22"/>
                <w:szCs w:val="22"/>
              </w:rPr>
              <w:t>предуслова</w:t>
            </w:r>
            <w:proofErr w:type="spellEnd"/>
            <w:r w:rsidRPr="00E163E1">
              <w:rPr>
                <w:sz w:val="22"/>
                <w:szCs w:val="22"/>
              </w:rPr>
              <w:t xml:space="preserve"> </w:t>
            </w:r>
            <w:proofErr w:type="spellStart"/>
            <w:r w:rsidRPr="00E163E1">
              <w:rPr>
                <w:sz w:val="22"/>
                <w:szCs w:val="22"/>
              </w:rPr>
              <w:t>за</w:t>
            </w:r>
            <w:proofErr w:type="spellEnd"/>
            <w:r w:rsidRPr="00E163E1">
              <w:rPr>
                <w:sz w:val="22"/>
                <w:szCs w:val="22"/>
              </w:rPr>
              <w:t xml:space="preserve"> </w:t>
            </w:r>
            <w:proofErr w:type="spellStart"/>
            <w:r w:rsidRPr="00E163E1">
              <w:rPr>
                <w:sz w:val="22"/>
                <w:szCs w:val="22"/>
              </w:rPr>
              <w:t>развој</w:t>
            </w:r>
            <w:proofErr w:type="spellEnd"/>
            <w:r w:rsidRPr="00E163E1">
              <w:rPr>
                <w:sz w:val="22"/>
                <w:szCs w:val="22"/>
              </w:rPr>
              <w:t xml:space="preserve"> </w:t>
            </w:r>
            <w:proofErr w:type="spellStart"/>
            <w:r w:rsidRPr="00E163E1">
              <w:rPr>
                <w:sz w:val="22"/>
                <w:szCs w:val="22"/>
              </w:rPr>
              <w:t>туризма</w:t>
            </w:r>
            <w:proofErr w:type="spellEnd"/>
          </w:p>
        </w:tc>
        <w:tc>
          <w:tcPr>
            <w:tcW w:w="6028" w:type="dxa"/>
          </w:tcPr>
          <w:p w14:paraId="576E25AF" w14:textId="686CCF59" w:rsidR="00507EA8" w:rsidRPr="00E163E1" w:rsidRDefault="00507EA8" w:rsidP="00D9268D">
            <w:pPr>
              <w:pStyle w:val="ListParagraph"/>
              <w:numPr>
                <w:ilvl w:val="0"/>
                <w:numId w:val="2"/>
              </w:numPr>
              <w:ind w:left="173" w:hanging="173"/>
            </w:pPr>
            <w:proofErr w:type="spellStart"/>
            <w:r w:rsidRPr="00E163E1">
              <w:t>Инфраструктурно</w:t>
            </w:r>
            <w:proofErr w:type="spellEnd"/>
            <w:r w:rsidRPr="00E163E1">
              <w:t xml:space="preserve"> </w:t>
            </w:r>
            <w:proofErr w:type="spellStart"/>
            <w:r w:rsidRPr="00E163E1">
              <w:t>уређење</w:t>
            </w:r>
            <w:proofErr w:type="spellEnd"/>
            <w:r w:rsidRPr="00E163E1">
              <w:t xml:space="preserve"> </w:t>
            </w:r>
            <w:proofErr w:type="spellStart"/>
            <w:r w:rsidRPr="00E163E1">
              <w:t>постојећих</w:t>
            </w:r>
            <w:proofErr w:type="spellEnd"/>
            <w:r w:rsidRPr="00E163E1">
              <w:t xml:space="preserve"> </w:t>
            </w:r>
            <w:proofErr w:type="spellStart"/>
            <w:r w:rsidRPr="00E163E1">
              <w:t>туристичких</w:t>
            </w:r>
            <w:proofErr w:type="spellEnd"/>
            <w:r w:rsidRPr="00E163E1">
              <w:t xml:space="preserve"> </w:t>
            </w:r>
            <w:proofErr w:type="spellStart"/>
            <w:r w:rsidRPr="00E163E1">
              <w:t>локалитета</w:t>
            </w:r>
            <w:proofErr w:type="spellEnd"/>
            <w:r w:rsidRPr="00E163E1">
              <w:t xml:space="preserve"> </w:t>
            </w:r>
            <w:r w:rsidR="00D45F75" w:rsidRPr="00E163E1">
              <w:t xml:space="preserve">и </w:t>
            </w:r>
            <w:proofErr w:type="spellStart"/>
            <w:r w:rsidR="00D45F75" w:rsidRPr="00E163E1">
              <w:t>увођење</w:t>
            </w:r>
            <w:proofErr w:type="spellEnd"/>
            <w:r w:rsidR="00D45F75" w:rsidRPr="00E163E1">
              <w:t xml:space="preserve"> </w:t>
            </w:r>
            <w:proofErr w:type="spellStart"/>
            <w:r w:rsidR="00D45F75" w:rsidRPr="00E163E1">
              <w:t>нових</w:t>
            </w:r>
            <w:proofErr w:type="spellEnd"/>
            <w:r w:rsidR="00D45F75" w:rsidRPr="00E163E1">
              <w:t xml:space="preserve"> </w:t>
            </w:r>
            <w:proofErr w:type="spellStart"/>
            <w:r w:rsidR="00D45F75" w:rsidRPr="00E163E1">
              <w:t>садржаја</w:t>
            </w:r>
            <w:proofErr w:type="spellEnd"/>
          </w:p>
          <w:p w14:paraId="51056311" w14:textId="489BE62C" w:rsidR="000739DC" w:rsidRPr="00E163E1" w:rsidRDefault="000739DC" w:rsidP="00D9268D">
            <w:pPr>
              <w:pStyle w:val="ListParagraph"/>
              <w:numPr>
                <w:ilvl w:val="0"/>
                <w:numId w:val="2"/>
              </w:numPr>
              <w:ind w:left="173" w:hanging="173"/>
            </w:pPr>
            <w:proofErr w:type="spellStart"/>
            <w:r w:rsidRPr="00E163E1">
              <w:t>Изградња</w:t>
            </w:r>
            <w:proofErr w:type="spellEnd"/>
            <w:r w:rsidRPr="00E163E1">
              <w:t xml:space="preserve"> </w:t>
            </w:r>
            <w:proofErr w:type="spellStart"/>
            <w:r w:rsidRPr="00E163E1">
              <w:t>комплекса</w:t>
            </w:r>
            <w:proofErr w:type="spellEnd"/>
            <w:r w:rsidRPr="00E163E1">
              <w:t xml:space="preserve"> </w:t>
            </w:r>
            <w:proofErr w:type="spellStart"/>
            <w:r w:rsidRPr="00E163E1">
              <w:t>марине</w:t>
            </w:r>
            <w:proofErr w:type="spellEnd"/>
            <w:r w:rsidRPr="00E163E1">
              <w:t xml:space="preserve"> у </w:t>
            </w:r>
            <w:proofErr w:type="spellStart"/>
            <w:r w:rsidRPr="00E163E1">
              <w:t>Бачком</w:t>
            </w:r>
            <w:proofErr w:type="spellEnd"/>
            <w:r w:rsidRPr="00E163E1">
              <w:t xml:space="preserve"> </w:t>
            </w:r>
            <w:proofErr w:type="spellStart"/>
            <w:r w:rsidRPr="00E163E1">
              <w:t>Новом</w:t>
            </w:r>
            <w:proofErr w:type="spellEnd"/>
            <w:r w:rsidRPr="00E163E1">
              <w:t xml:space="preserve"> </w:t>
            </w:r>
            <w:proofErr w:type="spellStart"/>
            <w:r w:rsidRPr="00E163E1">
              <w:t>Селу</w:t>
            </w:r>
            <w:proofErr w:type="spellEnd"/>
          </w:p>
          <w:p w14:paraId="1FD9F257" w14:textId="184513A6" w:rsidR="002A708E" w:rsidRPr="00E163E1" w:rsidRDefault="002A708E" w:rsidP="00D9268D">
            <w:pPr>
              <w:pStyle w:val="ListParagraph"/>
              <w:numPr>
                <w:ilvl w:val="0"/>
                <w:numId w:val="2"/>
              </w:numPr>
              <w:ind w:left="173" w:hanging="173"/>
            </w:pPr>
            <w:proofErr w:type="spellStart"/>
            <w:r w:rsidRPr="00E163E1">
              <w:t>Изградња</w:t>
            </w:r>
            <w:proofErr w:type="spellEnd"/>
            <w:r w:rsidRPr="00E163E1">
              <w:t xml:space="preserve"> </w:t>
            </w:r>
            <w:proofErr w:type="spellStart"/>
            <w:r w:rsidR="00D45F75" w:rsidRPr="00E163E1">
              <w:t>туристичко</w:t>
            </w:r>
            <w:proofErr w:type="spellEnd"/>
            <w:r w:rsidR="00D45F75" w:rsidRPr="00E163E1">
              <w:t xml:space="preserve"> - </w:t>
            </w:r>
            <w:proofErr w:type="spellStart"/>
            <w:r w:rsidRPr="00E163E1">
              <w:t>спортско</w:t>
            </w:r>
            <w:proofErr w:type="spellEnd"/>
            <w:r w:rsidRPr="00E163E1">
              <w:t xml:space="preserve"> – </w:t>
            </w:r>
            <w:proofErr w:type="spellStart"/>
            <w:r w:rsidRPr="00E163E1">
              <w:t>рекреативног</w:t>
            </w:r>
            <w:proofErr w:type="spellEnd"/>
            <w:r w:rsidRPr="00E163E1">
              <w:t xml:space="preserve"> </w:t>
            </w:r>
            <w:proofErr w:type="spellStart"/>
            <w:r w:rsidRPr="00E163E1">
              <w:t>комплекса</w:t>
            </w:r>
            <w:proofErr w:type="spellEnd"/>
            <w:r w:rsidRPr="00E163E1">
              <w:t xml:space="preserve"> </w:t>
            </w:r>
            <w:proofErr w:type="spellStart"/>
            <w:r w:rsidRPr="00E163E1">
              <w:t>на</w:t>
            </w:r>
            <w:proofErr w:type="spellEnd"/>
            <w:r w:rsidRPr="00E163E1">
              <w:t xml:space="preserve"> </w:t>
            </w:r>
            <w:proofErr w:type="spellStart"/>
            <w:proofErr w:type="gramStart"/>
            <w:r w:rsidRPr="00E163E1">
              <w:t>језеру</w:t>
            </w:r>
            <w:proofErr w:type="spellEnd"/>
            <w:r w:rsidRPr="00E163E1">
              <w:t xml:space="preserve"> ”</w:t>
            </w:r>
            <w:proofErr w:type="spellStart"/>
            <w:r w:rsidR="00D45F75" w:rsidRPr="00E163E1">
              <w:t>Језеро</w:t>
            </w:r>
            <w:proofErr w:type="spellEnd"/>
            <w:proofErr w:type="gramEnd"/>
            <w:r w:rsidR="00D45F75" w:rsidRPr="00E163E1">
              <w:t xml:space="preserve"> </w:t>
            </w:r>
            <w:proofErr w:type="spellStart"/>
            <w:r w:rsidRPr="00E163E1">
              <w:t>Провала</w:t>
            </w:r>
            <w:proofErr w:type="spellEnd"/>
            <w:r w:rsidRPr="00E163E1">
              <w:t>”</w:t>
            </w:r>
            <w:r w:rsidR="005C62C2" w:rsidRPr="00E163E1">
              <w:rPr>
                <w:lang w:val="sr-Cyrl-RS"/>
              </w:rPr>
              <w:t xml:space="preserve"> у КО Вајска</w:t>
            </w:r>
          </w:p>
          <w:p w14:paraId="2B74B44D" w14:textId="77777777" w:rsidR="002A708E" w:rsidRPr="00E163E1" w:rsidRDefault="002A708E" w:rsidP="00D9268D">
            <w:pPr>
              <w:pStyle w:val="ListParagraph"/>
              <w:numPr>
                <w:ilvl w:val="0"/>
                <w:numId w:val="2"/>
              </w:numPr>
              <w:ind w:left="173" w:hanging="173"/>
            </w:pPr>
            <w:proofErr w:type="spellStart"/>
            <w:r w:rsidRPr="00E163E1">
              <w:t>Унапређење</w:t>
            </w:r>
            <w:proofErr w:type="spellEnd"/>
            <w:r w:rsidRPr="00E163E1">
              <w:t xml:space="preserve"> </w:t>
            </w:r>
            <w:proofErr w:type="spellStart"/>
            <w:r w:rsidRPr="00E163E1">
              <w:t>туристичке</w:t>
            </w:r>
            <w:proofErr w:type="spellEnd"/>
            <w:r w:rsidRPr="00E163E1">
              <w:t xml:space="preserve"> </w:t>
            </w:r>
            <w:proofErr w:type="spellStart"/>
            <w:r w:rsidRPr="00E163E1">
              <w:t>промоције</w:t>
            </w:r>
            <w:proofErr w:type="spellEnd"/>
            <w:r w:rsidRPr="00E163E1">
              <w:t xml:space="preserve"> </w:t>
            </w:r>
          </w:p>
          <w:p w14:paraId="6A5145F7" w14:textId="77777777" w:rsidR="00A20E65" w:rsidRPr="00E163E1" w:rsidRDefault="002A708E" w:rsidP="00D9268D">
            <w:pPr>
              <w:pStyle w:val="ListParagraph"/>
              <w:numPr>
                <w:ilvl w:val="0"/>
                <w:numId w:val="2"/>
              </w:numPr>
              <w:ind w:left="173" w:hanging="173"/>
              <w:rPr>
                <w:lang w:val="sr-Cyrl-RS"/>
              </w:rPr>
            </w:pPr>
            <w:proofErr w:type="spellStart"/>
            <w:r w:rsidRPr="00E163E1">
              <w:t>Едукација</w:t>
            </w:r>
            <w:proofErr w:type="spellEnd"/>
            <w:r w:rsidRPr="00E163E1">
              <w:t xml:space="preserve"> </w:t>
            </w:r>
            <w:proofErr w:type="spellStart"/>
            <w:r w:rsidRPr="00E163E1">
              <w:t>запослених</w:t>
            </w:r>
            <w:proofErr w:type="spellEnd"/>
            <w:r w:rsidRPr="00E163E1">
              <w:t xml:space="preserve"> у </w:t>
            </w:r>
            <w:proofErr w:type="spellStart"/>
            <w:r w:rsidRPr="00E163E1">
              <w:t>туризму</w:t>
            </w:r>
            <w:proofErr w:type="spellEnd"/>
            <w:r w:rsidRPr="00E163E1">
              <w:t xml:space="preserve">, </w:t>
            </w:r>
            <w:proofErr w:type="spellStart"/>
            <w:r w:rsidRPr="00E163E1">
              <w:t>пружаоца</w:t>
            </w:r>
            <w:proofErr w:type="spellEnd"/>
            <w:r w:rsidRPr="00E163E1">
              <w:t xml:space="preserve"> и </w:t>
            </w:r>
            <w:proofErr w:type="spellStart"/>
            <w:r w:rsidRPr="00E163E1">
              <w:t>потенцијалних</w:t>
            </w:r>
            <w:proofErr w:type="spellEnd"/>
            <w:r w:rsidRPr="00E163E1">
              <w:t xml:space="preserve"> </w:t>
            </w:r>
            <w:proofErr w:type="spellStart"/>
            <w:r w:rsidRPr="00E163E1">
              <w:t>пружаоца</w:t>
            </w:r>
            <w:proofErr w:type="spellEnd"/>
            <w:r w:rsidRPr="00E163E1">
              <w:t xml:space="preserve"> </w:t>
            </w:r>
            <w:proofErr w:type="spellStart"/>
            <w:r w:rsidRPr="00E163E1">
              <w:t>туристичких</w:t>
            </w:r>
            <w:proofErr w:type="spellEnd"/>
            <w:r w:rsidRPr="00E163E1">
              <w:t xml:space="preserve"> </w:t>
            </w:r>
            <w:proofErr w:type="spellStart"/>
            <w:r w:rsidRPr="00E163E1">
              <w:t>услуга</w:t>
            </w:r>
            <w:proofErr w:type="spellEnd"/>
            <w:r w:rsidRPr="00E163E1">
              <w:t xml:space="preserve"> </w:t>
            </w:r>
            <w:proofErr w:type="spellStart"/>
            <w:r w:rsidRPr="00E163E1">
              <w:t>на</w:t>
            </w:r>
            <w:proofErr w:type="spellEnd"/>
            <w:r w:rsidRPr="00E163E1">
              <w:t xml:space="preserve"> </w:t>
            </w:r>
            <w:proofErr w:type="spellStart"/>
            <w:r w:rsidRPr="00E163E1">
              <w:t>подручју</w:t>
            </w:r>
            <w:proofErr w:type="spellEnd"/>
            <w:r w:rsidRPr="00E163E1">
              <w:t xml:space="preserve"> </w:t>
            </w:r>
            <w:proofErr w:type="spellStart"/>
            <w:r w:rsidRPr="00E163E1">
              <w:t>општине</w:t>
            </w:r>
            <w:proofErr w:type="spellEnd"/>
            <w:r w:rsidRPr="00E163E1">
              <w:t xml:space="preserve"> </w:t>
            </w:r>
            <w:proofErr w:type="spellStart"/>
            <w:r w:rsidRPr="00E163E1">
              <w:t>Бач</w:t>
            </w:r>
            <w:proofErr w:type="spellEnd"/>
          </w:p>
          <w:p w14:paraId="79E4BAAF" w14:textId="7D8F9FED" w:rsidR="008C1B55" w:rsidRPr="00E163E1" w:rsidRDefault="00132DC7" w:rsidP="00D9268D">
            <w:pPr>
              <w:pStyle w:val="ListParagraph"/>
              <w:numPr>
                <w:ilvl w:val="0"/>
                <w:numId w:val="2"/>
              </w:numPr>
              <w:ind w:left="173" w:hanging="173"/>
            </w:pPr>
            <w:proofErr w:type="spellStart"/>
            <w:r w:rsidRPr="00E163E1">
              <w:t>Подршка</w:t>
            </w:r>
            <w:proofErr w:type="spellEnd"/>
            <w:r w:rsidRPr="00E163E1">
              <w:t xml:space="preserve"> </w:t>
            </w:r>
            <w:proofErr w:type="spellStart"/>
            <w:r w:rsidRPr="00E163E1">
              <w:t>организацијама</w:t>
            </w:r>
            <w:proofErr w:type="spellEnd"/>
            <w:r w:rsidRPr="00E163E1">
              <w:t xml:space="preserve"> </w:t>
            </w:r>
            <w:proofErr w:type="spellStart"/>
            <w:r w:rsidRPr="00E163E1">
              <w:t>цивилног</w:t>
            </w:r>
            <w:proofErr w:type="spellEnd"/>
            <w:r w:rsidRPr="00E163E1">
              <w:t xml:space="preserve"> </w:t>
            </w:r>
            <w:proofErr w:type="spellStart"/>
            <w:r w:rsidRPr="00E163E1">
              <w:t>друштва</w:t>
            </w:r>
            <w:proofErr w:type="spellEnd"/>
            <w:r w:rsidRPr="00E163E1">
              <w:t xml:space="preserve"> у </w:t>
            </w:r>
            <w:proofErr w:type="spellStart"/>
            <w:r w:rsidRPr="00E163E1">
              <w:t>организацији</w:t>
            </w:r>
            <w:proofErr w:type="spellEnd"/>
            <w:r w:rsidRPr="00E163E1">
              <w:t xml:space="preserve"> </w:t>
            </w:r>
            <w:proofErr w:type="spellStart"/>
            <w:r w:rsidRPr="00E163E1">
              <w:t>туристичких</w:t>
            </w:r>
            <w:proofErr w:type="spellEnd"/>
            <w:r w:rsidRPr="00E163E1">
              <w:t xml:space="preserve"> </w:t>
            </w:r>
            <w:proofErr w:type="spellStart"/>
            <w:r w:rsidRPr="00E163E1">
              <w:t>догађаја</w:t>
            </w:r>
            <w:proofErr w:type="spellEnd"/>
            <w:r w:rsidR="00E163E1" w:rsidRPr="00E163E1">
              <w:rPr>
                <w:lang w:val="sr-Cyrl-RS"/>
              </w:rPr>
              <w:t xml:space="preserve"> и</w:t>
            </w:r>
            <w:r w:rsidRPr="00E163E1">
              <w:t xml:space="preserve"> </w:t>
            </w:r>
            <w:proofErr w:type="spellStart"/>
            <w:r w:rsidRPr="00E163E1">
              <w:t>едукацији</w:t>
            </w:r>
            <w:proofErr w:type="spellEnd"/>
            <w:r w:rsidRPr="00E163E1">
              <w:t xml:space="preserve"> </w:t>
            </w:r>
            <w:proofErr w:type="spellStart"/>
            <w:r w:rsidRPr="00E163E1">
              <w:t>за</w:t>
            </w:r>
            <w:proofErr w:type="spellEnd"/>
            <w:r w:rsidRPr="00E163E1">
              <w:t xml:space="preserve"> </w:t>
            </w:r>
            <w:proofErr w:type="spellStart"/>
            <w:r w:rsidRPr="00E163E1">
              <w:t>туристички</w:t>
            </w:r>
            <w:proofErr w:type="spellEnd"/>
            <w:r w:rsidRPr="00E163E1">
              <w:t xml:space="preserve"> </w:t>
            </w:r>
            <w:proofErr w:type="spellStart"/>
            <w:r w:rsidRPr="00E163E1">
              <w:t>наступ</w:t>
            </w:r>
            <w:proofErr w:type="spellEnd"/>
            <w:r w:rsidR="00814FBB">
              <w:rPr>
                <w:lang w:val="sr-Cyrl-RS"/>
              </w:rPr>
              <w:t xml:space="preserve">, као и доприносу </w:t>
            </w:r>
            <w:r w:rsidR="00814FBB" w:rsidRPr="00814FBB">
              <w:rPr>
                <w:bCs/>
                <w:lang w:val="sr-Cyrl-RS"/>
              </w:rPr>
              <w:t>изградњи туристичке понуде</w:t>
            </w:r>
          </w:p>
        </w:tc>
      </w:tr>
      <w:tr w:rsidR="00A20E65" w14:paraId="004D66EB" w14:textId="77777777" w:rsidTr="00476AC7">
        <w:trPr>
          <w:trHeight w:val="2400"/>
        </w:trPr>
        <w:tc>
          <w:tcPr>
            <w:tcW w:w="2193" w:type="dxa"/>
            <w:vAlign w:val="center"/>
          </w:tcPr>
          <w:p w14:paraId="232A1EA5" w14:textId="77777777" w:rsidR="00A20E65" w:rsidRPr="00970D8D" w:rsidRDefault="00A20E65" w:rsidP="0098214E">
            <w:pPr>
              <w:jc w:val="center"/>
              <w:rPr>
                <w:sz w:val="22"/>
                <w:szCs w:val="22"/>
              </w:rPr>
            </w:pPr>
            <w:proofErr w:type="spellStart"/>
            <w:r w:rsidRPr="00970D8D">
              <w:rPr>
                <w:sz w:val="22"/>
                <w:szCs w:val="22"/>
              </w:rPr>
              <w:t>Стварање</w:t>
            </w:r>
            <w:proofErr w:type="spellEnd"/>
            <w:r w:rsidRPr="00970D8D">
              <w:rPr>
                <w:sz w:val="22"/>
                <w:szCs w:val="22"/>
              </w:rPr>
              <w:t xml:space="preserve"> </w:t>
            </w:r>
            <w:proofErr w:type="spellStart"/>
            <w:r w:rsidRPr="00970D8D">
              <w:rPr>
                <w:sz w:val="22"/>
                <w:szCs w:val="22"/>
              </w:rPr>
              <w:t>услова</w:t>
            </w:r>
            <w:proofErr w:type="spellEnd"/>
            <w:r w:rsidRPr="00970D8D">
              <w:rPr>
                <w:sz w:val="22"/>
                <w:szCs w:val="22"/>
              </w:rPr>
              <w:t xml:space="preserve"> </w:t>
            </w:r>
            <w:proofErr w:type="spellStart"/>
            <w:r w:rsidRPr="00970D8D">
              <w:rPr>
                <w:sz w:val="22"/>
                <w:szCs w:val="22"/>
              </w:rPr>
              <w:t>за</w:t>
            </w:r>
            <w:proofErr w:type="spellEnd"/>
            <w:r w:rsidRPr="00970D8D">
              <w:rPr>
                <w:sz w:val="22"/>
                <w:szCs w:val="22"/>
              </w:rPr>
              <w:t xml:space="preserve"> </w:t>
            </w:r>
            <w:proofErr w:type="spellStart"/>
            <w:r w:rsidRPr="00970D8D">
              <w:rPr>
                <w:sz w:val="22"/>
                <w:szCs w:val="22"/>
              </w:rPr>
              <w:t>повећање</w:t>
            </w:r>
            <w:proofErr w:type="spellEnd"/>
            <w:r w:rsidRPr="00970D8D">
              <w:rPr>
                <w:sz w:val="22"/>
                <w:szCs w:val="22"/>
              </w:rPr>
              <w:t xml:space="preserve"> </w:t>
            </w:r>
            <w:proofErr w:type="spellStart"/>
            <w:r w:rsidRPr="00970D8D">
              <w:rPr>
                <w:sz w:val="22"/>
                <w:szCs w:val="22"/>
              </w:rPr>
              <w:t>запослености</w:t>
            </w:r>
            <w:proofErr w:type="spellEnd"/>
            <w:r w:rsidRPr="00970D8D">
              <w:rPr>
                <w:sz w:val="22"/>
                <w:szCs w:val="22"/>
              </w:rPr>
              <w:t xml:space="preserve"> и </w:t>
            </w:r>
            <w:proofErr w:type="spellStart"/>
            <w:r w:rsidRPr="00970D8D">
              <w:rPr>
                <w:sz w:val="22"/>
                <w:szCs w:val="22"/>
              </w:rPr>
              <w:t>плата</w:t>
            </w:r>
            <w:proofErr w:type="spellEnd"/>
            <w:r w:rsidRPr="00970D8D">
              <w:rPr>
                <w:sz w:val="22"/>
                <w:szCs w:val="22"/>
              </w:rPr>
              <w:t xml:space="preserve"> и </w:t>
            </w:r>
            <w:proofErr w:type="spellStart"/>
            <w:r w:rsidRPr="00970D8D">
              <w:rPr>
                <w:sz w:val="22"/>
                <w:szCs w:val="22"/>
              </w:rPr>
              <w:t>достојанствен</w:t>
            </w:r>
            <w:proofErr w:type="spellEnd"/>
            <w:r w:rsidRPr="00970D8D">
              <w:rPr>
                <w:sz w:val="22"/>
                <w:szCs w:val="22"/>
              </w:rPr>
              <w:t xml:space="preserve"> </w:t>
            </w:r>
            <w:proofErr w:type="spellStart"/>
            <w:r w:rsidRPr="00970D8D">
              <w:rPr>
                <w:sz w:val="22"/>
                <w:szCs w:val="22"/>
              </w:rPr>
              <w:t>рад</w:t>
            </w:r>
            <w:proofErr w:type="spellEnd"/>
            <w:r w:rsidRPr="00970D8D">
              <w:rPr>
                <w:sz w:val="22"/>
                <w:szCs w:val="22"/>
              </w:rPr>
              <w:t xml:space="preserve"> </w:t>
            </w:r>
            <w:proofErr w:type="spellStart"/>
            <w:r w:rsidRPr="00970D8D">
              <w:rPr>
                <w:sz w:val="22"/>
                <w:szCs w:val="22"/>
              </w:rPr>
              <w:t>за</w:t>
            </w:r>
            <w:proofErr w:type="spellEnd"/>
            <w:r w:rsidRPr="00970D8D">
              <w:rPr>
                <w:sz w:val="22"/>
                <w:szCs w:val="22"/>
              </w:rPr>
              <w:t xml:space="preserve"> </w:t>
            </w:r>
            <w:proofErr w:type="spellStart"/>
            <w:r w:rsidRPr="00970D8D">
              <w:rPr>
                <w:sz w:val="22"/>
                <w:szCs w:val="22"/>
              </w:rPr>
              <w:t>све</w:t>
            </w:r>
            <w:proofErr w:type="spellEnd"/>
            <w:r w:rsidRPr="00970D8D">
              <w:rPr>
                <w:sz w:val="22"/>
                <w:szCs w:val="22"/>
              </w:rPr>
              <w:t xml:space="preserve"> </w:t>
            </w:r>
            <w:proofErr w:type="spellStart"/>
            <w:r w:rsidRPr="00970D8D">
              <w:rPr>
                <w:sz w:val="22"/>
                <w:szCs w:val="22"/>
              </w:rPr>
              <w:t>становнике</w:t>
            </w:r>
            <w:proofErr w:type="spellEnd"/>
            <w:r w:rsidRPr="00970D8D">
              <w:rPr>
                <w:sz w:val="22"/>
                <w:szCs w:val="22"/>
              </w:rPr>
              <w:t xml:space="preserve"> </w:t>
            </w:r>
            <w:proofErr w:type="spellStart"/>
            <w:r w:rsidRPr="00970D8D">
              <w:rPr>
                <w:sz w:val="22"/>
                <w:szCs w:val="22"/>
              </w:rPr>
              <w:t>Општине</w:t>
            </w:r>
            <w:proofErr w:type="spellEnd"/>
          </w:p>
        </w:tc>
        <w:tc>
          <w:tcPr>
            <w:tcW w:w="6028" w:type="dxa"/>
          </w:tcPr>
          <w:p w14:paraId="21E66746" w14:textId="77777777" w:rsidR="00A20E65" w:rsidRPr="00970D8D" w:rsidRDefault="00A20E65" w:rsidP="00D9268D">
            <w:pPr>
              <w:pStyle w:val="ListParagraph"/>
              <w:numPr>
                <w:ilvl w:val="0"/>
                <w:numId w:val="2"/>
              </w:numPr>
              <w:ind w:left="173" w:hanging="173"/>
              <w:rPr>
                <w:lang w:val="sr-Cyrl-RS"/>
              </w:rPr>
            </w:pPr>
            <w:proofErr w:type="spellStart"/>
            <w:r w:rsidRPr="00970D8D">
              <w:t>Инфраструктурно</w:t>
            </w:r>
            <w:proofErr w:type="spellEnd"/>
            <w:r w:rsidRPr="00970D8D">
              <w:t xml:space="preserve"> </w:t>
            </w:r>
            <w:proofErr w:type="spellStart"/>
            <w:r w:rsidRPr="00970D8D">
              <w:t>опремање</w:t>
            </w:r>
            <w:proofErr w:type="spellEnd"/>
            <w:r w:rsidRPr="00970D8D">
              <w:t xml:space="preserve"> </w:t>
            </w:r>
            <w:proofErr w:type="spellStart"/>
            <w:r w:rsidRPr="00970D8D">
              <w:t>нове</w:t>
            </w:r>
            <w:proofErr w:type="spellEnd"/>
            <w:r w:rsidRPr="00970D8D">
              <w:t xml:space="preserve"> </w:t>
            </w:r>
            <w:proofErr w:type="spellStart"/>
            <w:r w:rsidRPr="00970D8D">
              <w:t>радне</w:t>
            </w:r>
            <w:proofErr w:type="spellEnd"/>
            <w:r w:rsidRPr="00970D8D">
              <w:t xml:space="preserve"> </w:t>
            </w:r>
            <w:proofErr w:type="spellStart"/>
            <w:r w:rsidRPr="00970D8D">
              <w:t>зоне</w:t>
            </w:r>
            <w:proofErr w:type="spellEnd"/>
            <w:r w:rsidRPr="00970D8D">
              <w:t xml:space="preserve"> у </w:t>
            </w:r>
            <w:proofErr w:type="spellStart"/>
            <w:r w:rsidRPr="00970D8D">
              <w:t>Бачу</w:t>
            </w:r>
            <w:proofErr w:type="spellEnd"/>
          </w:p>
          <w:p w14:paraId="1F14BF46" w14:textId="77777777" w:rsidR="00A20E65" w:rsidRPr="00970D8D" w:rsidRDefault="00A20E65" w:rsidP="00D9268D">
            <w:pPr>
              <w:pStyle w:val="ListParagraph"/>
              <w:numPr>
                <w:ilvl w:val="0"/>
                <w:numId w:val="2"/>
              </w:numPr>
              <w:ind w:left="173" w:hanging="173"/>
              <w:rPr>
                <w:lang w:val="sr-Cyrl-RS"/>
              </w:rPr>
            </w:pPr>
            <w:proofErr w:type="spellStart"/>
            <w:r w:rsidRPr="00970D8D">
              <w:t>Финансирање</w:t>
            </w:r>
            <w:proofErr w:type="spellEnd"/>
            <w:r w:rsidRPr="00970D8D">
              <w:t xml:space="preserve"> и </w:t>
            </w:r>
            <w:proofErr w:type="spellStart"/>
            <w:r w:rsidRPr="00970D8D">
              <w:t>суфинансирање</w:t>
            </w:r>
            <w:proofErr w:type="spellEnd"/>
            <w:r w:rsidRPr="00970D8D">
              <w:t xml:space="preserve"> </w:t>
            </w:r>
            <w:proofErr w:type="spellStart"/>
            <w:r w:rsidRPr="00970D8D">
              <w:t>мера</w:t>
            </w:r>
            <w:proofErr w:type="spellEnd"/>
            <w:r w:rsidRPr="00970D8D">
              <w:t xml:space="preserve"> </w:t>
            </w:r>
            <w:proofErr w:type="spellStart"/>
            <w:r w:rsidRPr="00970D8D">
              <w:t>активне</w:t>
            </w:r>
            <w:proofErr w:type="spellEnd"/>
            <w:r w:rsidRPr="00970D8D">
              <w:t xml:space="preserve"> </w:t>
            </w:r>
            <w:proofErr w:type="spellStart"/>
            <w:r w:rsidRPr="00970D8D">
              <w:t>политике</w:t>
            </w:r>
            <w:proofErr w:type="spellEnd"/>
            <w:r w:rsidRPr="00970D8D">
              <w:t xml:space="preserve"> </w:t>
            </w:r>
            <w:proofErr w:type="spellStart"/>
            <w:r w:rsidRPr="00970D8D">
              <w:t>запошљавања</w:t>
            </w:r>
            <w:proofErr w:type="spellEnd"/>
            <w:r w:rsidRPr="00970D8D">
              <w:t xml:space="preserve"> </w:t>
            </w:r>
            <w:proofErr w:type="spellStart"/>
            <w:r w:rsidRPr="00970D8D">
              <w:t>кроз</w:t>
            </w:r>
            <w:proofErr w:type="spellEnd"/>
            <w:r w:rsidRPr="00970D8D">
              <w:t xml:space="preserve"> </w:t>
            </w:r>
            <w:proofErr w:type="spellStart"/>
            <w:r w:rsidRPr="00970D8D">
              <w:t>субвенције</w:t>
            </w:r>
            <w:proofErr w:type="spellEnd"/>
            <w:r w:rsidRPr="00970D8D">
              <w:t xml:space="preserve"> </w:t>
            </w:r>
            <w:proofErr w:type="spellStart"/>
            <w:r w:rsidRPr="00970D8D">
              <w:t>за</w:t>
            </w:r>
            <w:proofErr w:type="spellEnd"/>
            <w:r w:rsidRPr="00970D8D">
              <w:t xml:space="preserve"> </w:t>
            </w:r>
            <w:proofErr w:type="spellStart"/>
            <w:proofErr w:type="gramStart"/>
            <w:r w:rsidRPr="00970D8D">
              <w:t>отварање</w:t>
            </w:r>
            <w:proofErr w:type="spellEnd"/>
            <w:r w:rsidRPr="00970D8D">
              <w:t xml:space="preserve">  </w:t>
            </w:r>
            <w:proofErr w:type="spellStart"/>
            <w:r w:rsidRPr="00970D8D">
              <w:t>нових</w:t>
            </w:r>
            <w:proofErr w:type="spellEnd"/>
            <w:proofErr w:type="gramEnd"/>
            <w:r w:rsidRPr="00970D8D">
              <w:t xml:space="preserve"> </w:t>
            </w:r>
            <w:proofErr w:type="spellStart"/>
            <w:r w:rsidRPr="00970D8D">
              <w:t>радних</w:t>
            </w:r>
            <w:proofErr w:type="spellEnd"/>
            <w:r w:rsidRPr="00970D8D">
              <w:t xml:space="preserve"> </w:t>
            </w:r>
            <w:proofErr w:type="spellStart"/>
            <w:r w:rsidRPr="00970D8D">
              <w:t>места</w:t>
            </w:r>
            <w:proofErr w:type="spellEnd"/>
            <w:r w:rsidRPr="00970D8D">
              <w:t xml:space="preserve"> и </w:t>
            </w:r>
            <w:proofErr w:type="spellStart"/>
            <w:r w:rsidRPr="00970D8D">
              <w:t>самозапошљавање</w:t>
            </w:r>
            <w:proofErr w:type="spellEnd"/>
          </w:p>
          <w:p w14:paraId="79FAA7E8" w14:textId="0E6DBF9A" w:rsidR="00A20E65" w:rsidRPr="00970D8D" w:rsidRDefault="00A20E65" w:rsidP="00D9268D">
            <w:pPr>
              <w:pStyle w:val="ListParagraph"/>
              <w:numPr>
                <w:ilvl w:val="0"/>
                <w:numId w:val="2"/>
              </w:numPr>
              <w:ind w:left="173" w:hanging="173"/>
              <w:rPr>
                <w:lang w:val="sr-Cyrl-RS"/>
              </w:rPr>
            </w:pPr>
            <w:proofErr w:type="spellStart"/>
            <w:r w:rsidRPr="00970D8D">
              <w:t>Пружање</w:t>
            </w:r>
            <w:proofErr w:type="spellEnd"/>
            <w:r w:rsidRPr="00970D8D">
              <w:t xml:space="preserve"> </w:t>
            </w:r>
            <w:proofErr w:type="spellStart"/>
            <w:r w:rsidRPr="00970D8D">
              <w:t>помоћи</w:t>
            </w:r>
            <w:proofErr w:type="spellEnd"/>
            <w:r w:rsidRPr="00970D8D">
              <w:t xml:space="preserve"> у </w:t>
            </w:r>
            <w:proofErr w:type="spellStart"/>
            <w:r w:rsidRPr="00970D8D">
              <w:t>доквалификацији</w:t>
            </w:r>
            <w:proofErr w:type="spellEnd"/>
            <w:r w:rsidRPr="00970D8D">
              <w:t xml:space="preserve">, </w:t>
            </w:r>
            <w:proofErr w:type="spellStart"/>
            <w:r w:rsidRPr="00970D8D">
              <w:t>преквалификацији</w:t>
            </w:r>
            <w:proofErr w:type="spellEnd"/>
            <w:r w:rsidRPr="00970D8D">
              <w:t xml:space="preserve"> и </w:t>
            </w:r>
            <w:proofErr w:type="spellStart"/>
            <w:r w:rsidRPr="00970D8D">
              <w:t>целоживотном</w:t>
            </w:r>
            <w:proofErr w:type="spellEnd"/>
            <w:r w:rsidRPr="00970D8D">
              <w:t xml:space="preserve"> </w:t>
            </w:r>
            <w:proofErr w:type="spellStart"/>
            <w:r w:rsidRPr="00970D8D">
              <w:t>учењу</w:t>
            </w:r>
            <w:proofErr w:type="spellEnd"/>
          </w:p>
          <w:p w14:paraId="20087A6D" w14:textId="056A43F6" w:rsidR="00A20E65" w:rsidRPr="00970D8D" w:rsidRDefault="00DB6B99" w:rsidP="00D9268D">
            <w:pPr>
              <w:pStyle w:val="ListParagraph"/>
              <w:numPr>
                <w:ilvl w:val="0"/>
                <w:numId w:val="2"/>
              </w:numPr>
              <w:ind w:left="173" w:hanging="173"/>
              <w:rPr>
                <w:lang w:val="sr-Cyrl-RS"/>
              </w:rPr>
            </w:pPr>
            <w:proofErr w:type="spellStart"/>
            <w:r w:rsidRPr="00970D8D">
              <w:t>Програм</w:t>
            </w:r>
            <w:proofErr w:type="spellEnd"/>
            <w:r w:rsidRPr="00970D8D">
              <w:t xml:space="preserve"> </w:t>
            </w:r>
            <w:proofErr w:type="spellStart"/>
            <w:r w:rsidRPr="00970D8D">
              <w:t>подршке</w:t>
            </w:r>
            <w:proofErr w:type="spellEnd"/>
            <w:r w:rsidRPr="00970D8D">
              <w:t xml:space="preserve"> </w:t>
            </w:r>
            <w:proofErr w:type="spellStart"/>
            <w:r w:rsidRPr="00970D8D">
              <w:t>малим</w:t>
            </w:r>
            <w:proofErr w:type="spellEnd"/>
            <w:r w:rsidRPr="00970D8D">
              <w:t xml:space="preserve"> и </w:t>
            </w:r>
            <w:proofErr w:type="spellStart"/>
            <w:r w:rsidRPr="00970D8D">
              <w:t>средњим</w:t>
            </w:r>
            <w:proofErr w:type="spellEnd"/>
            <w:r w:rsidRPr="00970D8D">
              <w:t xml:space="preserve"> </w:t>
            </w:r>
            <w:proofErr w:type="spellStart"/>
            <w:r w:rsidRPr="00970D8D">
              <w:t>предузећима</w:t>
            </w:r>
            <w:proofErr w:type="spellEnd"/>
            <w:r w:rsidRPr="00970D8D">
              <w:t xml:space="preserve"> и </w:t>
            </w:r>
            <w:proofErr w:type="spellStart"/>
            <w:r w:rsidRPr="00970D8D">
              <w:t>предузетницима</w:t>
            </w:r>
            <w:proofErr w:type="spellEnd"/>
            <w:r w:rsidRPr="00970D8D">
              <w:t xml:space="preserve"> </w:t>
            </w:r>
            <w:proofErr w:type="spellStart"/>
            <w:r w:rsidRPr="00970D8D">
              <w:t>за</w:t>
            </w:r>
            <w:proofErr w:type="spellEnd"/>
            <w:r w:rsidRPr="00970D8D">
              <w:t xml:space="preserve"> </w:t>
            </w:r>
            <w:proofErr w:type="spellStart"/>
            <w:r w:rsidRPr="00970D8D">
              <w:t>покретање</w:t>
            </w:r>
            <w:proofErr w:type="spellEnd"/>
            <w:r w:rsidRPr="00970D8D">
              <w:t xml:space="preserve"> </w:t>
            </w:r>
            <w:proofErr w:type="spellStart"/>
            <w:r w:rsidRPr="00970D8D">
              <w:t>нових</w:t>
            </w:r>
            <w:proofErr w:type="spellEnd"/>
            <w:r w:rsidRPr="00970D8D">
              <w:t xml:space="preserve"> и </w:t>
            </w:r>
            <w:proofErr w:type="spellStart"/>
            <w:r w:rsidRPr="00970D8D">
              <w:t>проширење</w:t>
            </w:r>
            <w:proofErr w:type="spellEnd"/>
            <w:r w:rsidRPr="00970D8D">
              <w:t xml:space="preserve"> </w:t>
            </w:r>
            <w:proofErr w:type="spellStart"/>
            <w:r w:rsidRPr="00970D8D">
              <w:t>постојећих</w:t>
            </w:r>
            <w:proofErr w:type="spellEnd"/>
            <w:r w:rsidRPr="00970D8D">
              <w:t xml:space="preserve"> </w:t>
            </w:r>
            <w:proofErr w:type="spellStart"/>
            <w:r w:rsidRPr="00970D8D">
              <w:t>производних</w:t>
            </w:r>
            <w:proofErr w:type="spellEnd"/>
            <w:r w:rsidRPr="00970D8D">
              <w:t xml:space="preserve"> </w:t>
            </w:r>
            <w:proofErr w:type="spellStart"/>
            <w:r w:rsidRPr="00970D8D">
              <w:t>капацитета</w:t>
            </w:r>
            <w:proofErr w:type="spellEnd"/>
          </w:p>
        </w:tc>
      </w:tr>
      <w:tr w:rsidR="00A20E65" w14:paraId="47F9CFE9" w14:textId="77777777" w:rsidTr="00476AC7">
        <w:trPr>
          <w:trHeight w:val="707"/>
        </w:trPr>
        <w:tc>
          <w:tcPr>
            <w:tcW w:w="2193" w:type="dxa"/>
            <w:vAlign w:val="center"/>
          </w:tcPr>
          <w:p w14:paraId="5EC49C58" w14:textId="4172FC35" w:rsidR="00A20E65" w:rsidRPr="00970D8D" w:rsidRDefault="00A20E65" w:rsidP="0098214E">
            <w:pPr>
              <w:jc w:val="center"/>
              <w:rPr>
                <w:sz w:val="22"/>
                <w:szCs w:val="22"/>
              </w:rPr>
            </w:pPr>
            <w:r w:rsidRPr="00970D8D">
              <w:rPr>
                <w:sz w:val="22"/>
                <w:szCs w:val="22"/>
                <w:lang w:val="sr-Cyrl-RS"/>
              </w:rPr>
              <w:t xml:space="preserve">Унапређење пољопривривредне производње и остваривање већих прихода </w:t>
            </w:r>
            <w:r w:rsidR="00A35694" w:rsidRPr="00970D8D">
              <w:rPr>
                <w:sz w:val="22"/>
                <w:szCs w:val="22"/>
                <w:lang w:val="sr-Cyrl-RS"/>
              </w:rPr>
              <w:t xml:space="preserve">пољоп. </w:t>
            </w:r>
            <w:r w:rsidRPr="00970D8D">
              <w:rPr>
                <w:sz w:val="22"/>
                <w:szCs w:val="22"/>
                <w:lang w:val="sr-Cyrl-RS"/>
              </w:rPr>
              <w:t>произвођача</w:t>
            </w:r>
          </w:p>
        </w:tc>
        <w:tc>
          <w:tcPr>
            <w:tcW w:w="6028" w:type="dxa"/>
          </w:tcPr>
          <w:p w14:paraId="470FECF0" w14:textId="77777777" w:rsidR="00A20E65" w:rsidRPr="00970D8D" w:rsidRDefault="00A20E65" w:rsidP="00D9268D">
            <w:pPr>
              <w:pStyle w:val="ListParagraph"/>
              <w:numPr>
                <w:ilvl w:val="0"/>
                <w:numId w:val="2"/>
              </w:numPr>
              <w:ind w:left="173" w:hanging="173"/>
            </w:pPr>
            <w:proofErr w:type="spellStart"/>
            <w:r w:rsidRPr="00970D8D">
              <w:t>Радови</w:t>
            </w:r>
            <w:proofErr w:type="spellEnd"/>
            <w:r w:rsidRPr="00970D8D">
              <w:t xml:space="preserve"> </w:t>
            </w:r>
            <w:proofErr w:type="spellStart"/>
            <w:r w:rsidRPr="00970D8D">
              <w:t>на</w:t>
            </w:r>
            <w:proofErr w:type="spellEnd"/>
            <w:r w:rsidRPr="00970D8D">
              <w:t xml:space="preserve"> </w:t>
            </w:r>
            <w:proofErr w:type="spellStart"/>
            <w:r w:rsidRPr="00970D8D">
              <w:t>уређењу</w:t>
            </w:r>
            <w:proofErr w:type="spellEnd"/>
            <w:r w:rsidRPr="00970D8D">
              <w:t xml:space="preserve"> </w:t>
            </w:r>
            <w:proofErr w:type="spellStart"/>
            <w:r w:rsidRPr="00970D8D">
              <w:t>каналске</w:t>
            </w:r>
            <w:proofErr w:type="spellEnd"/>
            <w:r w:rsidRPr="00970D8D">
              <w:t xml:space="preserve"> </w:t>
            </w:r>
            <w:proofErr w:type="spellStart"/>
            <w:r w:rsidRPr="00970D8D">
              <w:t>мреже</w:t>
            </w:r>
            <w:proofErr w:type="spellEnd"/>
            <w:r w:rsidRPr="00970D8D">
              <w:t xml:space="preserve"> у </w:t>
            </w:r>
            <w:proofErr w:type="spellStart"/>
            <w:r w:rsidRPr="00970D8D">
              <w:t>функцији</w:t>
            </w:r>
            <w:proofErr w:type="spellEnd"/>
            <w:r w:rsidRPr="00970D8D">
              <w:t xml:space="preserve"> </w:t>
            </w:r>
            <w:proofErr w:type="spellStart"/>
            <w:r w:rsidRPr="00970D8D">
              <w:t>одводњавања</w:t>
            </w:r>
            <w:proofErr w:type="spellEnd"/>
            <w:r w:rsidRPr="00970D8D">
              <w:t xml:space="preserve"> и </w:t>
            </w:r>
            <w:proofErr w:type="spellStart"/>
            <w:r w:rsidRPr="00970D8D">
              <w:t>наводњавања</w:t>
            </w:r>
            <w:proofErr w:type="spellEnd"/>
            <w:r w:rsidRPr="00970D8D">
              <w:t xml:space="preserve"> </w:t>
            </w:r>
            <w:proofErr w:type="spellStart"/>
            <w:r w:rsidRPr="00970D8D">
              <w:t>пољопривредног</w:t>
            </w:r>
            <w:proofErr w:type="spellEnd"/>
            <w:r w:rsidRPr="00970D8D">
              <w:t xml:space="preserve"> </w:t>
            </w:r>
            <w:proofErr w:type="spellStart"/>
            <w:r w:rsidRPr="00970D8D">
              <w:t>земљишта</w:t>
            </w:r>
            <w:proofErr w:type="spellEnd"/>
          </w:p>
          <w:p w14:paraId="595C129A" w14:textId="77777777" w:rsidR="00FC2971" w:rsidRPr="00970D8D" w:rsidRDefault="001A513B" w:rsidP="00D9268D">
            <w:pPr>
              <w:pStyle w:val="ListParagraph"/>
              <w:numPr>
                <w:ilvl w:val="0"/>
                <w:numId w:val="2"/>
              </w:numPr>
              <w:ind w:left="173" w:hanging="173"/>
              <w:jc w:val="both"/>
            </w:pPr>
            <w:r w:rsidRPr="00970D8D">
              <w:rPr>
                <w:color w:val="000000" w:themeColor="text1"/>
                <w:lang w:val="sr-Cyrl-RS"/>
              </w:rPr>
              <w:t>Субвенционисање инвестиција у физичка средства пољопривредних газдинастава</w:t>
            </w:r>
          </w:p>
          <w:p w14:paraId="26B6DEE7" w14:textId="77777777" w:rsidR="005A11D2" w:rsidRPr="00970D8D" w:rsidRDefault="005A11D2" w:rsidP="00D9268D">
            <w:pPr>
              <w:pStyle w:val="ListParagraph"/>
              <w:numPr>
                <w:ilvl w:val="0"/>
                <w:numId w:val="2"/>
              </w:numPr>
              <w:ind w:left="173" w:hanging="173"/>
              <w:jc w:val="both"/>
            </w:pPr>
            <w:proofErr w:type="spellStart"/>
            <w:r w:rsidRPr="00970D8D">
              <w:t>Изградња</w:t>
            </w:r>
            <w:proofErr w:type="spellEnd"/>
            <w:r w:rsidRPr="00970D8D">
              <w:t xml:space="preserve"> и </w:t>
            </w:r>
            <w:proofErr w:type="spellStart"/>
            <w:r w:rsidRPr="00970D8D">
              <w:t>уређење</w:t>
            </w:r>
            <w:proofErr w:type="spellEnd"/>
            <w:r w:rsidRPr="00970D8D">
              <w:t xml:space="preserve"> </w:t>
            </w:r>
            <w:proofErr w:type="spellStart"/>
            <w:r w:rsidRPr="00970D8D">
              <w:t>атарских</w:t>
            </w:r>
            <w:proofErr w:type="spellEnd"/>
            <w:r w:rsidRPr="00970D8D">
              <w:t xml:space="preserve"> </w:t>
            </w:r>
            <w:proofErr w:type="spellStart"/>
            <w:r w:rsidRPr="00970D8D">
              <w:t>путева</w:t>
            </w:r>
            <w:proofErr w:type="spellEnd"/>
          </w:p>
          <w:p w14:paraId="6CDF5634" w14:textId="77777777" w:rsidR="00441C6A" w:rsidRPr="00970D8D" w:rsidRDefault="00441C6A" w:rsidP="00D9268D">
            <w:pPr>
              <w:pStyle w:val="ListParagraph"/>
              <w:numPr>
                <w:ilvl w:val="0"/>
                <w:numId w:val="2"/>
              </w:numPr>
              <w:ind w:left="173" w:hanging="173"/>
              <w:jc w:val="both"/>
            </w:pPr>
            <w:proofErr w:type="spellStart"/>
            <w:r w:rsidRPr="00970D8D">
              <w:t>Пошумљавање</w:t>
            </w:r>
            <w:proofErr w:type="spellEnd"/>
            <w:r w:rsidRPr="00970D8D">
              <w:t xml:space="preserve"> </w:t>
            </w:r>
            <w:proofErr w:type="spellStart"/>
            <w:r w:rsidRPr="00970D8D">
              <w:t>просторних</w:t>
            </w:r>
            <w:proofErr w:type="spellEnd"/>
            <w:r w:rsidRPr="00970D8D">
              <w:t xml:space="preserve"> </w:t>
            </w:r>
            <w:proofErr w:type="spellStart"/>
            <w:r w:rsidRPr="00970D8D">
              <w:t>целина</w:t>
            </w:r>
            <w:proofErr w:type="spellEnd"/>
            <w:r w:rsidRPr="00970D8D">
              <w:t xml:space="preserve"> и </w:t>
            </w:r>
            <w:proofErr w:type="spellStart"/>
            <w:r w:rsidRPr="00970D8D">
              <w:t>уређење</w:t>
            </w:r>
            <w:proofErr w:type="spellEnd"/>
            <w:r w:rsidRPr="00970D8D">
              <w:t xml:space="preserve"> </w:t>
            </w:r>
            <w:proofErr w:type="spellStart"/>
            <w:r w:rsidRPr="00970D8D">
              <w:t>шумских</w:t>
            </w:r>
            <w:proofErr w:type="spellEnd"/>
            <w:r w:rsidRPr="00970D8D">
              <w:t xml:space="preserve"> </w:t>
            </w:r>
            <w:proofErr w:type="spellStart"/>
            <w:r w:rsidRPr="00970D8D">
              <w:t>подручја</w:t>
            </w:r>
            <w:proofErr w:type="spellEnd"/>
          </w:p>
          <w:p w14:paraId="472465B3" w14:textId="77777777" w:rsidR="00DB2F9D" w:rsidRDefault="00DB2F9D" w:rsidP="00D9268D">
            <w:pPr>
              <w:pStyle w:val="ListParagraph"/>
              <w:numPr>
                <w:ilvl w:val="0"/>
                <w:numId w:val="2"/>
              </w:numPr>
              <w:ind w:left="173" w:hanging="173"/>
              <w:jc w:val="both"/>
            </w:pPr>
            <w:proofErr w:type="spellStart"/>
            <w:r w:rsidRPr="00970D8D">
              <w:t>Електрификација</w:t>
            </w:r>
            <w:proofErr w:type="spellEnd"/>
            <w:r w:rsidRPr="00970D8D">
              <w:t xml:space="preserve"> </w:t>
            </w:r>
            <w:proofErr w:type="spellStart"/>
            <w:r w:rsidRPr="00970D8D">
              <w:t>поља</w:t>
            </w:r>
            <w:proofErr w:type="spellEnd"/>
          </w:p>
          <w:p w14:paraId="37AECCF6" w14:textId="393D50A6" w:rsidR="00E6631B" w:rsidRPr="00970D8D" w:rsidRDefault="00E6631B" w:rsidP="00D9268D">
            <w:pPr>
              <w:pStyle w:val="ListParagraph"/>
              <w:numPr>
                <w:ilvl w:val="0"/>
                <w:numId w:val="2"/>
              </w:numPr>
              <w:ind w:left="173" w:hanging="173"/>
              <w:jc w:val="both"/>
            </w:pPr>
            <w:bookmarkStart w:id="33" w:name="_Hlk96346696"/>
            <w:r>
              <w:rPr>
                <w:lang w:val="sr-Cyrl-RS"/>
              </w:rPr>
              <w:t>Стварање услова за подстицање и развој органске производње</w:t>
            </w:r>
            <w:bookmarkEnd w:id="33"/>
          </w:p>
        </w:tc>
      </w:tr>
    </w:tbl>
    <w:p w14:paraId="6BB91B9D" w14:textId="7A0751D2" w:rsidR="007A69E2" w:rsidRDefault="007A69E2" w:rsidP="00BD635E">
      <w:pPr>
        <w:rPr>
          <w:lang w:val="sr-Cyrl-RS"/>
        </w:rPr>
      </w:pPr>
    </w:p>
    <w:p w14:paraId="17C53332" w14:textId="77777777" w:rsidR="00970D8D" w:rsidRDefault="00970D8D" w:rsidP="00BD635E">
      <w:pPr>
        <w:rPr>
          <w:lang w:val="sr-Cyrl-RS"/>
        </w:rPr>
      </w:pPr>
    </w:p>
    <w:p w14:paraId="3ECCF6C9" w14:textId="4632DC84" w:rsidR="00970D8D" w:rsidRDefault="00970D8D" w:rsidP="00BD635E">
      <w:pPr>
        <w:rPr>
          <w:lang w:val="sr-Cyrl-RS"/>
        </w:rPr>
      </w:pPr>
    </w:p>
    <w:p w14:paraId="28429117" w14:textId="1CC4F0BB" w:rsidR="000910CD" w:rsidRDefault="000910CD" w:rsidP="00BD635E">
      <w:pPr>
        <w:rPr>
          <w:lang w:val="sr-Cyrl-RS"/>
        </w:rPr>
      </w:pPr>
    </w:p>
    <w:p w14:paraId="4A53F373" w14:textId="11AF617D" w:rsidR="000910CD" w:rsidRDefault="000910CD" w:rsidP="00BD635E">
      <w:pPr>
        <w:rPr>
          <w:lang w:val="sr-Cyrl-RS"/>
        </w:rPr>
      </w:pPr>
    </w:p>
    <w:p w14:paraId="103BC2AB" w14:textId="5FA7CDD2" w:rsidR="000910CD" w:rsidRDefault="000910CD" w:rsidP="00BD635E">
      <w:pPr>
        <w:rPr>
          <w:lang w:val="sr-Cyrl-RS"/>
        </w:rPr>
      </w:pPr>
    </w:p>
    <w:p w14:paraId="438FD7DE" w14:textId="7D10F53E" w:rsidR="000910CD" w:rsidRDefault="000910CD" w:rsidP="00BD635E">
      <w:pPr>
        <w:rPr>
          <w:lang w:val="sr-Cyrl-RS"/>
        </w:rPr>
      </w:pPr>
    </w:p>
    <w:p w14:paraId="0E9D3759" w14:textId="77777777" w:rsidR="008B6ADC" w:rsidRDefault="008B6ADC" w:rsidP="00BD635E">
      <w:pPr>
        <w:rPr>
          <w:lang w:val="sr-Cyrl-RS"/>
        </w:rPr>
      </w:pPr>
    </w:p>
    <w:p w14:paraId="7813B832" w14:textId="278E3DB8" w:rsidR="000910CD" w:rsidRDefault="000910CD" w:rsidP="00BD635E">
      <w:pPr>
        <w:rPr>
          <w:lang w:val="sr-Cyrl-RS"/>
        </w:rPr>
      </w:pPr>
    </w:p>
    <w:p w14:paraId="16E27EC2" w14:textId="0A2593D3" w:rsidR="000910CD" w:rsidRDefault="000910CD" w:rsidP="00BD635E">
      <w:pPr>
        <w:rPr>
          <w:lang w:val="sr-Cyrl-RS"/>
        </w:rPr>
      </w:pPr>
    </w:p>
    <w:p w14:paraId="5EA4B3BB" w14:textId="77777777" w:rsidR="000910CD" w:rsidRDefault="000910CD" w:rsidP="00BD635E">
      <w:pPr>
        <w:rPr>
          <w:lang w:val="sr-Cyrl-RS"/>
        </w:rPr>
      </w:pPr>
    </w:p>
    <w:p w14:paraId="1257C6CD" w14:textId="0349BC64" w:rsidR="00B567C3" w:rsidRDefault="00142DA4" w:rsidP="00BD635E">
      <w:pPr>
        <w:rPr>
          <w:lang w:val="sr-Cyrl-RS"/>
        </w:rPr>
      </w:pPr>
      <w:r>
        <w:rPr>
          <w:noProof/>
          <w:lang w:val="sr-Cyrl-RS"/>
        </w:rPr>
        <mc:AlternateContent>
          <mc:Choice Requires="wps">
            <w:drawing>
              <wp:anchor distT="0" distB="0" distL="114300" distR="114300" simplePos="0" relativeHeight="251700224" behindDoc="0" locked="0" layoutInCell="1" allowOverlap="1" wp14:anchorId="77373BA6" wp14:editId="14B65B64">
                <wp:simplePos x="0" y="0"/>
                <wp:positionH relativeFrom="column">
                  <wp:posOffset>0</wp:posOffset>
                </wp:positionH>
                <wp:positionV relativeFrom="paragraph">
                  <wp:posOffset>171091</wp:posOffset>
                </wp:positionV>
                <wp:extent cx="828675" cy="6659217"/>
                <wp:effectExtent l="0" t="0" r="9525" b="8890"/>
                <wp:wrapNone/>
                <wp:docPr id="30" name="Round Single Corner Rectangle 30"/>
                <wp:cNvGraphicFramePr/>
                <a:graphic xmlns:a="http://schemas.openxmlformats.org/drawingml/2006/main">
                  <a:graphicData uri="http://schemas.microsoft.com/office/word/2010/wordprocessingShape">
                    <wps:wsp>
                      <wps:cNvSpPr/>
                      <wps:spPr>
                        <a:xfrm>
                          <a:off x="0" y="0"/>
                          <a:ext cx="828675" cy="6659217"/>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A820F0C" w14:textId="77777777" w:rsidR="00BE6602" w:rsidRPr="0092250E" w:rsidRDefault="00BE6602" w:rsidP="00A20E65">
                            <w:pPr>
                              <w:jc w:val="center"/>
                              <w:rPr>
                                <w:sz w:val="28"/>
                                <w:szCs w:val="28"/>
                                <w:lang w:val="sr-Cyrl-RS"/>
                              </w:rPr>
                            </w:pPr>
                            <w:r w:rsidRPr="0092250E">
                              <w:rPr>
                                <w:sz w:val="28"/>
                                <w:szCs w:val="28"/>
                                <w:lang w:val="sr-Cyrl-RS"/>
                              </w:rPr>
                              <w:t xml:space="preserve">Развојни </w:t>
                            </w:r>
                            <w:r w:rsidRPr="0092250E">
                              <w:rPr>
                                <w:sz w:val="28"/>
                                <w:szCs w:val="28"/>
                                <w:lang w:val="sr-Cyrl-RS"/>
                              </w:rPr>
                              <w:t xml:space="preserve">правац </w:t>
                            </w:r>
                          </w:p>
                          <w:p w14:paraId="4A883838" w14:textId="65EA3FC6" w:rsidR="00BE6602" w:rsidRPr="0092250E" w:rsidRDefault="00BE6602" w:rsidP="00A20E65">
                            <w:pPr>
                              <w:jc w:val="center"/>
                              <w:rPr>
                                <w:sz w:val="28"/>
                                <w:szCs w:val="28"/>
                                <w:lang w:val="sr-Cyrl-RS"/>
                              </w:rPr>
                            </w:pPr>
                            <w:r w:rsidRPr="0092250E">
                              <w:rPr>
                                <w:sz w:val="28"/>
                                <w:szCs w:val="28"/>
                                <w:lang w:val="sr-Cyrl-RS"/>
                              </w:rPr>
                              <w:t>Друштвени развој -  доступне и квалитетне услуге за све грађане</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73BA6" id="Round Single Corner Rectangle 30" o:spid="_x0000_s1031" style="position:absolute;margin-left:0;margin-top:13.45pt;width:65.25pt;height:524.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28675,665921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" adj="-11796480,,5400" path="m,l690560,v76279,,138115,61836,138115,138115l828675,6659217,,6659217,,xe" fillcolor="#4472c4 [3204]" strokecolor="#1f3763 [1604]" strokeweight="1pt">
                <v:stroke joinstyle="miter"/>
                <v:formulas/>
                <v:path arrowok="t" o:connecttype="custom" o:connectlocs="0,0;690560,0;828675,138115;828675,6659217;0,6659217;0,0" o:connectangles="0,0,0,0,0,0" textboxrect="0,0,828675,6659217"/>
                <v:textbox style="layout-flow:vertical;mso-layout-flow-alt:bottom-to-top">
                  <w:txbxContent>
                    <w:p w14:paraId="5A820F0C" w14:textId="77777777" w:rsidR="00BE6602" w:rsidRPr="0092250E" w:rsidRDefault="00BE6602" w:rsidP="00A20E65">
                      <w:pPr>
                        <w:jc w:val="center"/>
                        <w:rPr>
                          <w:sz w:val="28"/>
                          <w:szCs w:val="28"/>
                          <w:lang w:val="sr-Cyrl-RS"/>
                        </w:rPr>
                      </w:pPr>
                      <w:r w:rsidRPr="0092250E">
                        <w:rPr>
                          <w:sz w:val="28"/>
                          <w:szCs w:val="28"/>
                          <w:lang w:val="sr-Cyrl-RS"/>
                        </w:rPr>
                        <w:t xml:space="preserve">Развојни </w:t>
                      </w:r>
                      <w:r w:rsidRPr="0092250E">
                        <w:rPr>
                          <w:sz w:val="28"/>
                          <w:szCs w:val="28"/>
                          <w:lang w:val="sr-Cyrl-RS"/>
                        </w:rPr>
                        <w:t xml:space="preserve">правац </w:t>
                      </w:r>
                    </w:p>
                    <w:p w14:paraId="4A883838" w14:textId="65EA3FC6" w:rsidR="00BE6602" w:rsidRPr="0092250E" w:rsidRDefault="00BE6602" w:rsidP="00A20E65">
                      <w:pPr>
                        <w:jc w:val="center"/>
                        <w:rPr>
                          <w:sz w:val="28"/>
                          <w:szCs w:val="28"/>
                          <w:lang w:val="sr-Cyrl-RS"/>
                        </w:rPr>
                      </w:pPr>
                      <w:r w:rsidRPr="0092250E">
                        <w:rPr>
                          <w:sz w:val="28"/>
                          <w:szCs w:val="28"/>
                          <w:lang w:val="sr-Cyrl-RS"/>
                        </w:rPr>
                        <w:t>Друштвени развој -  доступне и квалитетне услуге за све грађане</w:t>
                      </w:r>
                    </w:p>
                  </w:txbxContent>
                </v:textbox>
              </v:shape>
            </w:pict>
          </mc:Fallback>
        </mc:AlternateContent>
      </w:r>
      <w:r>
        <w:rPr>
          <w:noProof/>
          <w:lang w:val="sr-Cyrl-RS"/>
        </w:rPr>
        <mc:AlternateContent>
          <mc:Choice Requires="wps">
            <w:drawing>
              <wp:anchor distT="0" distB="0" distL="114300" distR="114300" simplePos="0" relativeHeight="251717632" behindDoc="0" locked="0" layoutInCell="1" allowOverlap="1" wp14:anchorId="5563A51D" wp14:editId="54DFB961">
                <wp:simplePos x="0" y="0"/>
                <wp:positionH relativeFrom="column">
                  <wp:posOffset>777667</wp:posOffset>
                </wp:positionH>
                <wp:positionV relativeFrom="paragraph">
                  <wp:posOffset>3121031</wp:posOffset>
                </wp:positionV>
                <wp:extent cx="230909" cy="0"/>
                <wp:effectExtent l="0" t="63500" r="0" b="76200"/>
                <wp:wrapNone/>
                <wp:docPr id="20" name="Straight Arrow Connector 20"/>
                <wp:cNvGraphicFramePr/>
                <a:graphic xmlns:a="http://schemas.openxmlformats.org/drawingml/2006/main">
                  <a:graphicData uri="http://schemas.microsoft.com/office/word/2010/wordprocessingShape">
                    <wps:wsp>
                      <wps:cNvCnPr/>
                      <wps:spPr>
                        <a:xfrm>
                          <a:off x="0" y="0"/>
                          <a:ext cx="230909"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005830A4" id="Straight Arrow Connector 20" o:spid="_x0000_s1026" type="#_x0000_t32" style="position:absolute;margin-left:61.25pt;margin-top:245.75pt;width:18.2pt;height:0;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" strokecolor="#4472c4 [3204]" strokeweight="1pt">
                <v:stroke endarrow="block" joinstyle="miter"/>
              </v:shape>
            </w:pict>
          </mc:Fallback>
        </mc:AlternateContent>
      </w:r>
    </w:p>
    <w:tbl>
      <w:tblPr>
        <w:tblStyle w:val="TableGrid"/>
        <w:tblW w:w="8079" w:type="dxa"/>
        <w:tblInd w:w="1555" w:type="dxa"/>
        <w:tblLook w:val="04A0" w:firstRow="1" w:lastRow="0" w:firstColumn="1" w:lastColumn="0" w:noHBand="0" w:noVBand="1"/>
      </w:tblPr>
      <w:tblGrid>
        <w:gridCol w:w="2409"/>
        <w:gridCol w:w="5670"/>
      </w:tblGrid>
      <w:tr w:rsidR="00A20E65" w14:paraId="7FD184D8" w14:textId="77777777" w:rsidTr="0098214E">
        <w:tc>
          <w:tcPr>
            <w:tcW w:w="2409" w:type="dxa"/>
            <w:shd w:val="clear" w:color="auto" w:fill="E7E6E6" w:themeFill="background2"/>
          </w:tcPr>
          <w:p w14:paraId="65ACF3D7" w14:textId="77777777" w:rsidR="00A20E65" w:rsidRPr="0092250E" w:rsidRDefault="00A20E65" w:rsidP="0098214E">
            <w:pPr>
              <w:jc w:val="center"/>
              <w:rPr>
                <w:lang w:val="sr-Cyrl-RS"/>
              </w:rPr>
            </w:pPr>
            <w:r w:rsidRPr="0092250E">
              <w:rPr>
                <w:lang w:val="sr-Cyrl-RS"/>
              </w:rPr>
              <w:t>Приоритетни циљ</w:t>
            </w:r>
          </w:p>
        </w:tc>
        <w:tc>
          <w:tcPr>
            <w:tcW w:w="5670" w:type="dxa"/>
            <w:shd w:val="clear" w:color="auto" w:fill="E7E6E6" w:themeFill="background2"/>
          </w:tcPr>
          <w:p w14:paraId="3713708C" w14:textId="77777777" w:rsidR="00A20E65" w:rsidRPr="0092250E" w:rsidRDefault="00A20E65" w:rsidP="0098214E">
            <w:pPr>
              <w:jc w:val="center"/>
              <w:rPr>
                <w:lang w:val="sr-Cyrl-RS"/>
              </w:rPr>
            </w:pPr>
            <w:r w:rsidRPr="0092250E">
              <w:rPr>
                <w:lang w:val="sr-Cyrl-RS"/>
              </w:rPr>
              <w:t>Мере за остварење приоритетног циља</w:t>
            </w:r>
          </w:p>
        </w:tc>
      </w:tr>
      <w:tr w:rsidR="00A20E65" w14:paraId="18B2A6F0" w14:textId="77777777" w:rsidTr="0098214E">
        <w:trPr>
          <w:trHeight w:val="1109"/>
        </w:trPr>
        <w:tc>
          <w:tcPr>
            <w:tcW w:w="2409" w:type="dxa"/>
            <w:vAlign w:val="center"/>
          </w:tcPr>
          <w:p w14:paraId="23E25871" w14:textId="79BB0703" w:rsidR="00A20E65" w:rsidRPr="00970D8D" w:rsidRDefault="006C1C98" w:rsidP="0098214E">
            <w:pPr>
              <w:jc w:val="center"/>
              <w:rPr>
                <w:sz w:val="22"/>
                <w:szCs w:val="22"/>
              </w:rPr>
            </w:pPr>
            <w:proofErr w:type="spellStart"/>
            <w:r w:rsidRPr="00970D8D">
              <w:rPr>
                <w:sz w:val="22"/>
                <w:szCs w:val="22"/>
              </w:rPr>
              <w:t>Успостављен</w:t>
            </w:r>
            <w:proofErr w:type="spellEnd"/>
            <w:r w:rsidRPr="00970D8D">
              <w:rPr>
                <w:sz w:val="22"/>
                <w:szCs w:val="22"/>
              </w:rPr>
              <w:t xml:space="preserve"> </w:t>
            </w:r>
            <w:proofErr w:type="spellStart"/>
            <w:r w:rsidRPr="00970D8D">
              <w:rPr>
                <w:sz w:val="22"/>
                <w:szCs w:val="22"/>
              </w:rPr>
              <w:t>квалитетан</w:t>
            </w:r>
            <w:proofErr w:type="spellEnd"/>
            <w:r w:rsidRPr="00970D8D">
              <w:rPr>
                <w:sz w:val="22"/>
                <w:szCs w:val="22"/>
              </w:rPr>
              <w:t xml:space="preserve"> </w:t>
            </w:r>
            <w:proofErr w:type="spellStart"/>
            <w:r w:rsidRPr="00970D8D">
              <w:rPr>
                <w:sz w:val="22"/>
                <w:szCs w:val="22"/>
              </w:rPr>
              <w:t>образовни</w:t>
            </w:r>
            <w:proofErr w:type="spellEnd"/>
            <w:r w:rsidRPr="00970D8D">
              <w:rPr>
                <w:sz w:val="22"/>
                <w:szCs w:val="22"/>
              </w:rPr>
              <w:t xml:space="preserve"> </w:t>
            </w:r>
            <w:proofErr w:type="spellStart"/>
            <w:r w:rsidRPr="00970D8D">
              <w:rPr>
                <w:sz w:val="22"/>
                <w:szCs w:val="22"/>
              </w:rPr>
              <w:t>систем</w:t>
            </w:r>
            <w:proofErr w:type="spellEnd"/>
            <w:r w:rsidRPr="00970D8D">
              <w:rPr>
                <w:sz w:val="22"/>
                <w:szCs w:val="22"/>
              </w:rPr>
              <w:t xml:space="preserve"> </w:t>
            </w:r>
            <w:proofErr w:type="spellStart"/>
            <w:r w:rsidRPr="00970D8D">
              <w:rPr>
                <w:sz w:val="22"/>
                <w:szCs w:val="22"/>
              </w:rPr>
              <w:t>на</w:t>
            </w:r>
            <w:proofErr w:type="spellEnd"/>
            <w:r w:rsidRPr="00970D8D">
              <w:rPr>
                <w:sz w:val="22"/>
                <w:szCs w:val="22"/>
              </w:rPr>
              <w:t xml:space="preserve"> </w:t>
            </w:r>
            <w:proofErr w:type="spellStart"/>
            <w:r w:rsidRPr="00970D8D">
              <w:rPr>
                <w:sz w:val="22"/>
                <w:szCs w:val="22"/>
              </w:rPr>
              <w:t>локалном</w:t>
            </w:r>
            <w:proofErr w:type="spellEnd"/>
            <w:r w:rsidRPr="00970D8D">
              <w:rPr>
                <w:sz w:val="22"/>
                <w:szCs w:val="22"/>
              </w:rPr>
              <w:t xml:space="preserve"> </w:t>
            </w:r>
            <w:proofErr w:type="spellStart"/>
            <w:r w:rsidRPr="00970D8D">
              <w:rPr>
                <w:sz w:val="22"/>
                <w:szCs w:val="22"/>
              </w:rPr>
              <w:t>нивоу</w:t>
            </w:r>
            <w:proofErr w:type="spellEnd"/>
            <w:r w:rsidRPr="00970D8D">
              <w:rPr>
                <w:sz w:val="22"/>
                <w:szCs w:val="22"/>
              </w:rPr>
              <w:t xml:space="preserve"> </w:t>
            </w:r>
            <w:proofErr w:type="spellStart"/>
            <w:r w:rsidRPr="00970D8D">
              <w:rPr>
                <w:sz w:val="22"/>
                <w:szCs w:val="22"/>
              </w:rPr>
              <w:t>који</w:t>
            </w:r>
            <w:proofErr w:type="spellEnd"/>
            <w:r w:rsidRPr="00970D8D">
              <w:rPr>
                <w:sz w:val="22"/>
                <w:szCs w:val="22"/>
              </w:rPr>
              <w:t xml:space="preserve"> </w:t>
            </w:r>
            <w:proofErr w:type="spellStart"/>
            <w:r w:rsidRPr="00970D8D">
              <w:rPr>
                <w:sz w:val="22"/>
                <w:szCs w:val="22"/>
              </w:rPr>
              <w:t>је</w:t>
            </w:r>
            <w:proofErr w:type="spellEnd"/>
            <w:r w:rsidRPr="00970D8D">
              <w:rPr>
                <w:sz w:val="22"/>
                <w:szCs w:val="22"/>
              </w:rPr>
              <w:t xml:space="preserve"> </w:t>
            </w:r>
            <w:proofErr w:type="spellStart"/>
            <w:r w:rsidRPr="00970D8D">
              <w:rPr>
                <w:sz w:val="22"/>
                <w:szCs w:val="22"/>
              </w:rPr>
              <w:t>заснован</w:t>
            </w:r>
            <w:proofErr w:type="spellEnd"/>
            <w:r w:rsidRPr="00970D8D">
              <w:rPr>
                <w:sz w:val="22"/>
                <w:szCs w:val="22"/>
              </w:rPr>
              <w:t xml:space="preserve"> </w:t>
            </w:r>
            <w:proofErr w:type="spellStart"/>
            <w:r w:rsidRPr="00970D8D">
              <w:rPr>
                <w:sz w:val="22"/>
                <w:szCs w:val="22"/>
              </w:rPr>
              <w:t>на</w:t>
            </w:r>
            <w:proofErr w:type="spellEnd"/>
            <w:r w:rsidRPr="00970D8D">
              <w:rPr>
                <w:sz w:val="22"/>
                <w:szCs w:val="22"/>
              </w:rPr>
              <w:t xml:space="preserve"> </w:t>
            </w:r>
            <w:proofErr w:type="spellStart"/>
            <w:r w:rsidRPr="00970D8D">
              <w:rPr>
                <w:sz w:val="22"/>
                <w:szCs w:val="22"/>
              </w:rPr>
              <w:t>инклузивности</w:t>
            </w:r>
            <w:proofErr w:type="spellEnd"/>
            <w:r w:rsidRPr="00970D8D">
              <w:rPr>
                <w:sz w:val="22"/>
                <w:szCs w:val="22"/>
              </w:rPr>
              <w:t xml:space="preserve"> и </w:t>
            </w:r>
            <w:proofErr w:type="spellStart"/>
            <w:r w:rsidRPr="00970D8D">
              <w:rPr>
                <w:sz w:val="22"/>
                <w:szCs w:val="22"/>
              </w:rPr>
              <w:t>принципима</w:t>
            </w:r>
            <w:proofErr w:type="spellEnd"/>
            <w:r w:rsidRPr="00970D8D">
              <w:rPr>
                <w:sz w:val="22"/>
                <w:szCs w:val="22"/>
              </w:rPr>
              <w:t xml:space="preserve"> </w:t>
            </w:r>
            <w:proofErr w:type="spellStart"/>
            <w:r w:rsidRPr="00970D8D">
              <w:rPr>
                <w:sz w:val="22"/>
                <w:szCs w:val="22"/>
              </w:rPr>
              <w:t>целоживотног</w:t>
            </w:r>
            <w:proofErr w:type="spellEnd"/>
            <w:r w:rsidRPr="00970D8D">
              <w:rPr>
                <w:sz w:val="22"/>
                <w:szCs w:val="22"/>
              </w:rPr>
              <w:t xml:space="preserve"> </w:t>
            </w:r>
            <w:proofErr w:type="spellStart"/>
            <w:r w:rsidRPr="00970D8D">
              <w:rPr>
                <w:sz w:val="22"/>
                <w:szCs w:val="22"/>
              </w:rPr>
              <w:t>учења</w:t>
            </w:r>
            <w:proofErr w:type="spellEnd"/>
          </w:p>
        </w:tc>
        <w:tc>
          <w:tcPr>
            <w:tcW w:w="5670" w:type="dxa"/>
          </w:tcPr>
          <w:p w14:paraId="3FB7AE5B" w14:textId="77777777" w:rsidR="006C1C98" w:rsidRPr="00970D8D" w:rsidRDefault="006C1C98" w:rsidP="00D9268D">
            <w:pPr>
              <w:pStyle w:val="ListParagraph"/>
              <w:numPr>
                <w:ilvl w:val="0"/>
                <w:numId w:val="2"/>
              </w:numPr>
              <w:ind w:left="173" w:hanging="173"/>
              <w:rPr>
                <w:lang w:val="sr-Cyrl-RS"/>
              </w:rPr>
            </w:pPr>
            <w:proofErr w:type="spellStart"/>
            <w:r w:rsidRPr="00970D8D">
              <w:t>Побољшање</w:t>
            </w:r>
            <w:proofErr w:type="spellEnd"/>
            <w:r w:rsidRPr="00970D8D">
              <w:t xml:space="preserve"> </w:t>
            </w:r>
            <w:proofErr w:type="spellStart"/>
            <w:r w:rsidRPr="00970D8D">
              <w:t>услова</w:t>
            </w:r>
            <w:proofErr w:type="spellEnd"/>
            <w:r w:rsidRPr="00970D8D">
              <w:t xml:space="preserve"> и </w:t>
            </w:r>
            <w:proofErr w:type="spellStart"/>
            <w:r w:rsidRPr="00970D8D">
              <w:t>квалитета</w:t>
            </w:r>
            <w:proofErr w:type="spellEnd"/>
            <w:r w:rsidRPr="00970D8D">
              <w:t xml:space="preserve"> у </w:t>
            </w:r>
            <w:proofErr w:type="spellStart"/>
            <w:r w:rsidRPr="00970D8D">
              <w:t>предшколског</w:t>
            </w:r>
            <w:proofErr w:type="spellEnd"/>
            <w:r w:rsidRPr="00970D8D">
              <w:t xml:space="preserve"> </w:t>
            </w:r>
            <w:proofErr w:type="spellStart"/>
            <w:r w:rsidRPr="00970D8D">
              <w:t>образовања</w:t>
            </w:r>
            <w:proofErr w:type="spellEnd"/>
            <w:r w:rsidRPr="00970D8D">
              <w:t xml:space="preserve"> и </w:t>
            </w:r>
            <w:proofErr w:type="spellStart"/>
            <w:r w:rsidRPr="00970D8D">
              <w:t>васпитања</w:t>
            </w:r>
            <w:proofErr w:type="spellEnd"/>
            <w:r w:rsidRPr="00970D8D">
              <w:t xml:space="preserve"> </w:t>
            </w:r>
          </w:p>
          <w:p w14:paraId="4C35FC0D" w14:textId="77777777" w:rsidR="00A20E65" w:rsidRPr="00970D8D" w:rsidRDefault="006C1C98" w:rsidP="00D9268D">
            <w:pPr>
              <w:pStyle w:val="ListParagraph"/>
              <w:numPr>
                <w:ilvl w:val="0"/>
                <w:numId w:val="2"/>
              </w:numPr>
              <w:ind w:left="173" w:hanging="173"/>
              <w:rPr>
                <w:lang w:val="sr-Cyrl-RS"/>
              </w:rPr>
            </w:pPr>
            <w:proofErr w:type="spellStart"/>
            <w:r w:rsidRPr="00970D8D">
              <w:t>Унапређење</w:t>
            </w:r>
            <w:proofErr w:type="spellEnd"/>
            <w:r w:rsidRPr="00970D8D">
              <w:t xml:space="preserve"> </w:t>
            </w:r>
            <w:proofErr w:type="spellStart"/>
            <w:r w:rsidRPr="00970D8D">
              <w:t>услова</w:t>
            </w:r>
            <w:proofErr w:type="spellEnd"/>
            <w:r w:rsidRPr="00970D8D">
              <w:t xml:space="preserve"> и </w:t>
            </w:r>
            <w:proofErr w:type="spellStart"/>
            <w:r w:rsidRPr="00970D8D">
              <w:t>квалитета</w:t>
            </w:r>
            <w:proofErr w:type="spellEnd"/>
            <w:r w:rsidRPr="00970D8D">
              <w:t xml:space="preserve"> </w:t>
            </w:r>
            <w:proofErr w:type="spellStart"/>
            <w:r w:rsidRPr="00970D8D">
              <w:t>основношколског</w:t>
            </w:r>
            <w:proofErr w:type="spellEnd"/>
            <w:r w:rsidRPr="00970D8D">
              <w:t xml:space="preserve"> </w:t>
            </w:r>
            <w:proofErr w:type="spellStart"/>
            <w:r w:rsidRPr="00970D8D">
              <w:t>образовања</w:t>
            </w:r>
            <w:proofErr w:type="spellEnd"/>
            <w:r w:rsidRPr="00970D8D">
              <w:t xml:space="preserve"> у </w:t>
            </w:r>
            <w:proofErr w:type="spellStart"/>
            <w:r w:rsidRPr="00970D8D">
              <w:t>општини</w:t>
            </w:r>
            <w:proofErr w:type="spellEnd"/>
          </w:p>
          <w:p w14:paraId="0E994B87" w14:textId="77777777" w:rsidR="006C1C98" w:rsidRPr="00970D8D" w:rsidRDefault="006C1C98" w:rsidP="00D9268D">
            <w:pPr>
              <w:pStyle w:val="ListParagraph"/>
              <w:numPr>
                <w:ilvl w:val="0"/>
                <w:numId w:val="2"/>
              </w:numPr>
              <w:ind w:left="173" w:hanging="173"/>
              <w:rPr>
                <w:lang w:val="sr-Cyrl-RS"/>
              </w:rPr>
            </w:pPr>
            <w:proofErr w:type="spellStart"/>
            <w:r w:rsidRPr="00970D8D">
              <w:t>Унапређење</w:t>
            </w:r>
            <w:proofErr w:type="spellEnd"/>
            <w:r w:rsidRPr="00970D8D">
              <w:t xml:space="preserve"> </w:t>
            </w:r>
            <w:proofErr w:type="spellStart"/>
            <w:r w:rsidRPr="00970D8D">
              <w:t>наставне</w:t>
            </w:r>
            <w:proofErr w:type="spellEnd"/>
            <w:r w:rsidRPr="00970D8D">
              <w:t xml:space="preserve"> и </w:t>
            </w:r>
            <w:proofErr w:type="spellStart"/>
            <w:r w:rsidRPr="00970D8D">
              <w:t>ненанставне</w:t>
            </w:r>
            <w:proofErr w:type="spellEnd"/>
            <w:r w:rsidRPr="00970D8D">
              <w:t xml:space="preserve"> </w:t>
            </w:r>
            <w:proofErr w:type="spellStart"/>
            <w:r w:rsidRPr="00970D8D">
              <w:t>инфраструктуре</w:t>
            </w:r>
            <w:proofErr w:type="spellEnd"/>
            <w:r w:rsidRPr="00970D8D">
              <w:t xml:space="preserve"> у </w:t>
            </w:r>
            <w:proofErr w:type="spellStart"/>
            <w:r w:rsidRPr="00970D8D">
              <w:t>Средњој</w:t>
            </w:r>
            <w:proofErr w:type="spellEnd"/>
            <w:r w:rsidRPr="00970D8D">
              <w:t xml:space="preserve"> </w:t>
            </w:r>
            <w:proofErr w:type="spellStart"/>
            <w:r w:rsidRPr="00970D8D">
              <w:t>пољопривредној</w:t>
            </w:r>
            <w:proofErr w:type="spellEnd"/>
            <w:r w:rsidRPr="00970D8D">
              <w:t xml:space="preserve"> </w:t>
            </w:r>
            <w:proofErr w:type="spellStart"/>
            <w:r w:rsidRPr="00970D8D">
              <w:t>школи</w:t>
            </w:r>
            <w:proofErr w:type="spellEnd"/>
            <w:r w:rsidRPr="00970D8D">
              <w:t xml:space="preserve"> у </w:t>
            </w:r>
            <w:proofErr w:type="spellStart"/>
            <w:r w:rsidRPr="00970D8D">
              <w:t>Бач</w:t>
            </w:r>
            <w:proofErr w:type="spellEnd"/>
            <w:r w:rsidRPr="00970D8D">
              <w:rPr>
                <w:lang w:val="sr-Cyrl-RS"/>
              </w:rPr>
              <w:t>у</w:t>
            </w:r>
          </w:p>
          <w:p w14:paraId="6E42EE08" w14:textId="1467EBEA" w:rsidR="00111FCF" w:rsidRPr="00970D8D" w:rsidRDefault="00476AC7" w:rsidP="00D9268D">
            <w:pPr>
              <w:pStyle w:val="ListParagraph"/>
              <w:numPr>
                <w:ilvl w:val="0"/>
                <w:numId w:val="2"/>
              </w:numPr>
              <w:ind w:left="173" w:hanging="173"/>
              <w:rPr>
                <w:lang w:val="sr-Cyrl-RS"/>
              </w:rPr>
            </w:pPr>
            <w:r w:rsidRPr="00970D8D">
              <w:rPr>
                <w:lang w:val="sr-Cyrl-RS"/>
              </w:rPr>
              <w:t>Успостављање Центра за обуку деце у руралним срединама за информационе технологије</w:t>
            </w:r>
          </w:p>
        </w:tc>
      </w:tr>
      <w:tr w:rsidR="006C1C98" w14:paraId="09AB0D51" w14:textId="77777777" w:rsidTr="00723B79">
        <w:trPr>
          <w:trHeight w:val="1179"/>
        </w:trPr>
        <w:tc>
          <w:tcPr>
            <w:tcW w:w="2409" w:type="dxa"/>
            <w:vAlign w:val="center"/>
          </w:tcPr>
          <w:p w14:paraId="18BB0CBF" w14:textId="5F23D38B" w:rsidR="006C1C98" w:rsidRPr="00970D8D" w:rsidRDefault="006C1C98" w:rsidP="006C1C98">
            <w:pPr>
              <w:jc w:val="center"/>
              <w:rPr>
                <w:sz w:val="22"/>
                <w:szCs w:val="22"/>
              </w:rPr>
            </w:pPr>
            <w:proofErr w:type="spellStart"/>
            <w:r w:rsidRPr="00970D8D">
              <w:rPr>
                <w:sz w:val="22"/>
                <w:szCs w:val="22"/>
              </w:rPr>
              <w:t>Повећање</w:t>
            </w:r>
            <w:proofErr w:type="spellEnd"/>
            <w:r w:rsidRPr="00970D8D">
              <w:rPr>
                <w:sz w:val="22"/>
                <w:szCs w:val="22"/>
              </w:rPr>
              <w:t xml:space="preserve"> </w:t>
            </w:r>
            <w:proofErr w:type="spellStart"/>
            <w:r w:rsidRPr="00970D8D">
              <w:rPr>
                <w:sz w:val="22"/>
                <w:szCs w:val="22"/>
              </w:rPr>
              <w:t>доступности</w:t>
            </w:r>
            <w:proofErr w:type="spellEnd"/>
            <w:r w:rsidRPr="00970D8D">
              <w:rPr>
                <w:sz w:val="22"/>
                <w:szCs w:val="22"/>
              </w:rPr>
              <w:t xml:space="preserve"> и </w:t>
            </w:r>
            <w:proofErr w:type="spellStart"/>
            <w:r w:rsidRPr="00970D8D">
              <w:rPr>
                <w:sz w:val="22"/>
                <w:szCs w:val="22"/>
              </w:rPr>
              <w:t>квалитета</w:t>
            </w:r>
            <w:proofErr w:type="spellEnd"/>
            <w:r w:rsidRPr="00970D8D">
              <w:rPr>
                <w:sz w:val="22"/>
                <w:szCs w:val="22"/>
              </w:rPr>
              <w:t xml:space="preserve"> </w:t>
            </w:r>
            <w:proofErr w:type="spellStart"/>
            <w:r w:rsidRPr="00970D8D">
              <w:rPr>
                <w:sz w:val="22"/>
                <w:szCs w:val="22"/>
              </w:rPr>
              <w:t>социјалних</w:t>
            </w:r>
            <w:proofErr w:type="spellEnd"/>
            <w:r w:rsidRPr="00970D8D">
              <w:rPr>
                <w:sz w:val="22"/>
                <w:szCs w:val="22"/>
              </w:rPr>
              <w:t xml:space="preserve"> </w:t>
            </w:r>
            <w:proofErr w:type="spellStart"/>
            <w:r w:rsidRPr="00970D8D">
              <w:rPr>
                <w:sz w:val="22"/>
                <w:szCs w:val="22"/>
              </w:rPr>
              <w:t>услуга</w:t>
            </w:r>
            <w:proofErr w:type="spellEnd"/>
            <w:r w:rsidRPr="00970D8D">
              <w:rPr>
                <w:sz w:val="22"/>
                <w:szCs w:val="22"/>
              </w:rPr>
              <w:t xml:space="preserve"> у </w:t>
            </w:r>
            <w:proofErr w:type="spellStart"/>
            <w:r w:rsidRPr="00970D8D">
              <w:rPr>
                <w:sz w:val="22"/>
                <w:szCs w:val="22"/>
              </w:rPr>
              <w:t>локалној</w:t>
            </w:r>
            <w:proofErr w:type="spellEnd"/>
            <w:r w:rsidRPr="00970D8D">
              <w:rPr>
                <w:sz w:val="22"/>
                <w:szCs w:val="22"/>
              </w:rPr>
              <w:t xml:space="preserve"> </w:t>
            </w:r>
            <w:proofErr w:type="spellStart"/>
            <w:r w:rsidRPr="00970D8D">
              <w:rPr>
                <w:sz w:val="22"/>
                <w:szCs w:val="22"/>
              </w:rPr>
              <w:t>заједници</w:t>
            </w:r>
            <w:proofErr w:type="spellEnd"/>
          </w:p>
        </w:tc>
        <w:tc>
          <w:tcPr>
            <w:tcW w:w="5670" w:type="dxa"/>
          </w:tcPr>
          <w:p w14:paraId="6D1096A7" w14:textId="5641BAEA" w:rsidR="006C1C98" w:rsidRPr="00970D8D" w:rsidRDefault="00723B79" w:rsidP="00D9268D">
            <w:pPr>
              <w:pStyle w:val="ListParagraph"/>
              <w:numPr>
                <w:ilvl w:val="0"/>
                <w:numId w:val="2"/>
              </w:numPr>
              <w:ind w:left="173" w:hanging="173"/>
              <w:rPr>
                <w:lang w:val="sr-Cyrl-RS"/>
              </w:rPr>
            </w:pPr>
            <w:r w:rsidRPr="00970D8D">
              <w:rPr>
                <w:lang w:val="sr-Cyrl-RS"/>
              </w:rPr>
              <w:t>У</w:t>
            </w:r>
            <w:proofErr w:type="spellStart"/>
            <w:r w:rsidR="006C1C98" w:rsidRPr="00970D8D">
              <w:t>вођење</w:t>
            </w:r>
            <w:proofErr w:type="spellEnd"/>
            <w:r w:rsidR="006C1C98" w:rsidRPr="00970D8D">
              <w:t xml:space="preserve"> </w:t>
            </w:r>
            <w:proofErr w:type="spellStart"/>
            <w:r w:rsidR="006C1C98" w:rsidRPr="00970D8D">
              <w:t>нових</w:t>
            </w:r>
            <w:proofErr w:type="spellEnd"/>
            <w:r w:rsidR="006C1C98" w:rsidRPr="00970D8D">
              <w:t xml:space="preserve"> </w:t>
            </w:r>
            <w:proofErr w:type="spellStart"/>
            <w:r w:rsidR="006C1C98" w:rsidRPr="00970D8D">
              <w:t>социјалних</w:t>
            </w:r>
            <w:proofErr w:type="spellEnd"/>
            <w:r w:rsidR="006C1C98" w:rsidRPr="00970D8D">
              <w:t xml:space="preserve"> </w:t>
            </w:r>
            <w:proofErr w:type="spellStart"/>
            <w:r w:rsidR="006C1C98" w:rsidRPr="00970D8D">
              <w:t>услуга</w:t>
            </w:r>
            <w:proofErr w:type="spellEnd"/>
            <w:r w:rsidR="006C1C98" w:rsidRPr="00970D8D">
              <w:t xml:space="preserve"> </w:t>
            </w:r>
            <w:proofErr w:type="spellStart"/>
            <w:r w:rsidR="006C1C98" w:rsidRPr="00970D8D">
              <w:t>на</w:t>
            </w:r>
            <w:proofErr w:type="spellEnd"/>
            <w:r w:rsidR="006C1C98" w:rsidRPr="00970D8D">
              <w:t xml:space="preserve"> </w:t>
            </w:r>
            <w:proofErr w:type="spellStart"/>
            <w:r w:rsidR="006C1C98" w:rsidRPr="00970D8D">
              <w:t>основу</w:t>
            </w:r>
            <w:proofErr w:type="spellEnd"/>
            <w:r w:rsidR="006C1C98" w:rsidRPr="00970D8D">
              <w:t xml:space="preserve"> </w:t>
            </w:r>
            <w:proofErr w:type="spellStart"/>
            <w:r w:rsidR="006C1C98" w:rsidRPr="00970D8D">
              <w:t>локалних</w:t>
            </w:r>
            <w:proofErr w:type="spellEnd"/>
            <w:r w:rsidR="006C1C98" w:rsidRPr="00970D8D">
              <w:t xml:space="preserve"> </w:t>
            </w:r>
            <w:proofErr w:type="spellStart"/>
            <w:r w:rsidR="006C1C98" w:rsidRPr="00970D8D">
              <w:t>потреба</w:t>
            </w:r>
            <w:proofErr w:type="spellEnd"/>
          </w:p>
          <w:p w14:paraId="55A72E60" w14:textId="38CA6A85" w:rsidR="006C1C98" w:rsidRPr="00970D8D" w:rsidRDefault="00723B79" w:rsidP="00D9268D">
            <w:pPr>
              <w:pStyle w:val="ListParagraph"/>
              <w:numPr>
                <w:ilvl w:val="0"/>
                <w:numId w:val="2"/>
              </w:numPr>
              <w:ind w:left="173" w:hanging="173"/>
              <w:rPr>
                <w:lang w:val="sr-Cyrl-RS"/>
              </w:rPr>
            </w:pPr>
            <w:r w:rsidRPr="00970D8D">
              <w:rPr>
                <w:lang w:val="sr-Cyrl-RS"/>
              </w:rPr>
              <w:t>Унапређење</w:t>
            </w:r>
            <w:r w:rsidR="006C1C98" w:rsidRPr="00970D8D">
              <w:t xml:space="preserve"> </w:t>
            </w:r>
            <w:proofErr w:type="spellStart"/>
            <w:r w:rsidR="006C1C98" w:rsidRPr="00970D8D">
              <w:t>капацитета</w:t>
            </w:r>
            <w:proofErr w:type="spellEnd"/>
            <w:r w:rsidR="006C1C98" w:rsidRPr="00970D8D">
              <w:t xml:space="preserve"> </w:t>
            </w:r>
            <w:proofErr w:type="spellStart"/>
            <w:r w:rsidR="006C1C98" w:rsidRPr="00970D8D">
              <w:t>рада</w:t>
            </w:r>
            <w:proofErr w:type="spellEnd"/>
            <w:r w:rsidR="006C1C98" w:rsidRPr="00970D8D">
              <w:t xml:space="preserve"> </w:t>
            </w:r>
            <w:proofErr w:type="spellStart"/>
            <w:r w:rsidR="006C1C98" w:rsidRPr="00970D8D">
              <w:t>Цен</w:t>
            </w:r>
            <w:proofErr w:type="spellEnd"/>
            <w:r w:rsidR="006C1C98" w:rsidRPr="00970D8D">
              <w:rPr>
                <w:lang w:val="sr-Cyrl-RS"/>
              </w:rPr>
              <w:t>т</w:t>
            </w:r>
            <w:proofErr w:type="spellStart"/>
            <w:r w:rsidR="006C1C98" w:rsidRPr="00970D8D">
              <w:t>ра</w:t>
            </w:r>
            <w:proofErr w:type="spellEnd"/>
            <w:r w:rsidR="006C1C98" w:rsidRPr="00970D8D">
              <w:t xml:space="preserve"> </w:t>
            </w:r>
            <w:proofErr w:type="spellStart"/>
            <w:r w:rsidR="006C1C98" w:rsidRPr="00970D8D">
              <w:t>за</w:t>
            </w:r>
            <w:proofErr w:type="spellEnd"/>
            <w:r w:rsidR="006C1C98" w:rsidRPr="00970D8D">
              <w:t xml:space="preserve"> </w:t>
            </w:r>
            <w:proofErr w:type="spellStart"/>
            <w:r w:rsidR="006C1C98" w:rsidRPr="00970D8D">
              <w:t>социјални</w:t>
            </w:r>
            <w:proofErr w:type="spellEnd"/>
            <w:r w:rsidR="006C1C98" w:rsidRPr="00970D8D">
              <w:t xml:space="preserve"> </w:t>
            </w:r>
            <w:proofErr w:type="spellStart"/>
            <w:r w:rsidR="006C1C98" w:rsidRPr="00970D8D">
              <w:t>рад</w:t>
            </w:r>
            <w:proofErr w:type="spellEnd"/>
            <w:r w:rsidR="006C1C98" w:rsidRPr="00970D8D">
              <w:t xml:space="preserve"> у </w:t>
            </w:r>
            <w:proofErr w:type="spellStart"/>
            <w:r w:rsidR="006C1C98" w:rsidRPr="00970D8D">
              <w:t>Бачу</w:t>
            </w:r>
            <w:proofErr w:type="spellEnd"/>
          </w:p>
        </w:tc>
      </w:tr>
      <w:tr w:rsidR="006C1C98" w14:paraId="47CB2929" w14:textId="77777777" w:rsidTr="0098214E">
        <w:tc>
          <w:tcPr>
            <w:tcW w:w="2409" w:type="dxa"/>
            <w:vAlign w:val="center"/>
          </w:tcPr>
          <w:p w14:paraId="022A9A3F" w14:textId="65E6A282" w:rsidR="006C1C98" w:rsidRPr="00970D8D" w:rsidRDefault="00983F9B" w:rsidP="006C1C98">
            <w:pPr>
              <w:jc w:val="center"/>
              <w:rPr>
                <w:sz w:val="22"/>
                <w:szCs w:val="22"/>
                <w:lang w:val="sr-Cyrl-RS"/>
              </w:rPr>
            </w:pPr>
            <w:r w:rsidRPr="00970D8D">
              <w:rPr>
                <w:sz w:val="22"/>
                <w:szCs w:val="22"/>
                <w:lang w:val="sr-Cyrl-RS"/>
              </w:rPr>
              <w:t>Унапређене капацитета главних носилаца културних активности у општини Бач за реализацију постојећих и креирање нових културних програма и садржаја</w:t>
            </w:r>
          </w:p>
        </w:tc>
        <w:tc>
          <w:tcPr>
            <w:tcW w:w="5670" w:type="dxa"/>
          </w:tcPr>
          <w:p w14:paraId="1E617C01" w14:textId="77777777" w:rsidR="00D45F75" w:rsidRPr="00970D8D" w:rsidRDefault="00D45F75" w:rsidP="00D45F75">
            <w:pPr>
              <w:pStyle w:val="ListParagraph"/>
              <w:ind w:left="173"/>
              <w:rPr>
                <w:lang w:val="sr-Cyrl-RS"/>
              </w:rPr>
            </w:pPr>
          </w:p>
          <w:p w14:paraId="13E4D4F9" w14:textId="07F05991" w:rsidR="006C1C98" w:rsidRPr="00970D8D" w:rsidRDefault="007C04A8" w:rsidP="00D9268D">
            <w:pPr>
              <w:pStyle w:val="ListParagraph"/>
              <w:numPr>
                <w:ilvl w:val="0"/>
                <w:numId w:val="2"/>
              </w:numPr>
              <w:ind w:left="173" w:hanging="173"/>
              <w:rPr>
                <w:lang w:val="sr-Cyrl-RS"/>
              </w:rPr>
            </w:pPr>
            <w:r w:rsidRPr="00970D8D">
              <w:rPr>
                <w:lang w:val="sr-Cyrl-RS"/>
              </w:rPr>
              <w:t>Осавремењавање услова рада носилаца културних активности у локалној заједници кроз опремање, санацију и реконструкцију објеката у којима се реализују културни садржаји</w:t>
            </w:r>
          </w:p>
          <w:p w14:paraId="33269258" w14:textId="77777777" w:rsidR="00DA2E06" w:rsidRPr="00970D8D" w:rsidRDefault="008726A6" w:rsidP="00D9268D">
            <w:pPr>
              <w:pStyle w:val="ListParagraph"/>
              <w:numPr>
                <w:ilvl w:val="0"/>
                <w:numId w:val="2"/>
              </w:numPr>
              <w:ind w:left="173" w:hanging="173"/>
              <w:rPr>
                <w:lang w:val="sr-Cyrl-RS"/>
              </w:rPr>
            </w:pPr>
            <w:r w:rsidRPr="00970D8D">
              <w:rPr>
                <w:lang w:val="sr-Cyrl-RS"/>
              </w:rPr>
              <w:t>Конзервација, рехабилитација и промоција културног наслеђа</w:t>
            </w:r>
          </w:p>
          <w:p w14:paraId="376C10BE" w14:textId="2C52157C" w:rsidR="0010277B" w:rsidRPr="00970D8D" w:rsidRDefault="0010277B" w:rsidP="00D9268D">
            <w:pPr>
              <w:pStyle w:val="ListParagraph"/>
              <w:numPr>
                <w:ilvl w:val="0"/>
                <w:numId w:val="2"/>
              </w:numPr>
              <w:ind w:left="173" w:hanging="173"/>
              <w:rPr>
                <w:lang w:val="sr-Cyrl-RS"/>
              </w:rPr>
            </w:pPr>
            <w:r w:rsidRPr="0010277B">
              <w:rPr>
                <w:lang w:val="sr-Cyrl-RS"/>
              </w:rPr>
              <w:t>Реконструкција и стављање у употребу Фрицовог дврорца (Велика школа) у Бачком Новом Селу</w:t>
            </w:r>
          </w:p>
        </w:tc>
      </w:tr>
      <w:tr w:rsidR="00DA2E06" w14:paraId="0DE18299" w14:textId="77777777" w:rsidTr="00D45F75">
        <w:trPr>
          <w:trHeight w:val="1152"/>
        </w:trPr>
        <w:tc>
          <w:tcPr>
            <w:tcW w:w="2409" w:type="dxa"/>
            <w:vAlign w:val="center"/>
          </w:tcPr>
          <w:p w14:paraId="48D5BD20" w14:textId="4BCF8EB1" w:rsidR="00DA2E06" w:rsidRPr="00970D8D" w:rsidRDefault="00DA2E06" w:rsidP="006C1C98">
            <w:pPr>
              <w:jc w:val="center"/>
              <w:rPr>
                <w:sz w:val="22"/>
                <w:szCs w:val="22"/>
                <w:lang w:val="sr-Cyrl-RS"/>
              </w:rPr>
            </w:pPr>
            <w:r w:rsidRPr="00970D8D">
              <w:rPr>
                <w:sz w:val="22"/>
                <w:szCs w:val="22"/>
                <w:lang w:val="sr-Cyrl-RS"/>
              </w:rPr>
              <w:t>Унапређење услова и квалитета примарне здравствене заштите у локалној заједници</w:t>
            </w:r>
          </w:p>
        </w:tc>
        <w:tc>
          <w:tcPr>
            <w:tcW w:w="5670" w:type="dxa"/>
          </w:tcPr>
          <w:p w14:paraId="0421C115" w14:textId="77777777" w:rsidR="0092250E" w:rsidRPr="00970D8D" w:rsidRDefault="0092250E" w:rsidP="0092250E">
            <w:pPr>
              <w:pStyle w:val="ListParagraph"/>
              <w:ind w:left="173"/>
              <w:rPr>
                <w:lang w:val="sr-Cyrl-RS"/>
              </w:rPr>
            </w:pPr>
          </w:p>
          <w:p w14:paraId="6B054536" w14:textId="77777777" w:rsidR="005C62C2" w:rsidRDefault="00DA2E06" w:rsidP="00D9268D">
            <w:pPr>
              <w:pStyle w:val="ListParagraph"/>
              <w:numPr>
                <w:ilvl w:val="0"/>
                <w:numId w:val="2"/>
              </w:numPr>
              <w:ind w:left="173" w:hanging="173"/>
              <w:rPr>
                <w:lang w:val="sr-Cyrl-RS"/>
              </w:rPr>
            </w:pPr>
            <w:r w:rsidRPr="00970D8D">
              <w:rPr>
                <w:lang w:val="sr-Cyrl-RS"/>
              </w:rPr>
              <w:t xml:space="preserve">Реконструисање, санирање и опремање објеката Дома здравља </w:t>
            </w:r>
            <w:r w:rsidR="00B51E2A" w:rsidRPr="00970D8D">
              <w:rPr>
                <w:lang w:val="sr-Cyrl-RS"/>
              </w:rPr>
              <w:t xml:space="preserve"> и повећање броја лекара</w:t>
            </w:r>
          </w:p>
          <w:p w14:paraId="4AC54B2B" w14:textId="44CCC6F8" w:rsidR="00BF095F" w:rsidRPr="00970D8D" w:rsidRDefault="00BF095F" w:rsidP="00D9268D">
            <w:pPr>
              <w:pStyle w:val="ListParagraph"/>
              <w:numPr>
                <w:ilvl w:val="0"/>
                <w:numId w:val="2"/>
              </w:numPr>
              <w:ind w:left="173" w:hanging="173"/>
              <w:rPr>
                <w:lang w:val="sr-Cyrl-RS"/>
              </w:rPr>
            </w:pPr>
            <w:r w:rsidRPr="00BF095F">
              <w:rPr>
                <w:lang w:val="sr-Cyrl-RS"/>
              </w:rPr>
              <w:t>Усвајање и примена Програма јавног здравља у општини Бач</w:t>
            </w:r>
          </w:p>
        </w:tc>
      </w:tr>
      <w:tr w:rsidR="00DA2E06" w14:paraId="391A5B12" w14:textId="77777777" w:rsidTr="00D45F75">
        <w:trPr>
          <w:trHeight w:val="845"/>
        </w:trPr>
        <w:tc>
          <w:tcPr>
            <w:tcW w:w="2409" w:type="dxa"/>
            <w:vAlign w:val="center"/>
          </w:tcPr>
          <w:p w14:paraId="1CB63A9E" w14:textId="636047B0" w:rsidR="00DA2E06" w:rsidRPr="00970D8D" w:rsidRDefault="001C0AF9" w:rsidP="006C1C98">
            <w:pPr>
              <w:jc w:val="center"/>
              <w:rPr>
                <w:sz w:val="22"/>
                <w:szCs w:val="22"/>
                <w:lang w:val="sr-Cyrl-RS"/>
              </w:rPr>
            </w:pPr>
            <w:r w:rsidRPr="00970D8D">
              <w:rPr>
                <w:sz w:val="22"/>
                <w:szCs w:val="22"/>
                <w:lang w:val="sr-Cyrl-RS"/>
              </w:rPr>
              <w:t>Развој нових и унапређење и афирмација постојећих локалних спортско-рекреативних капацитета</w:t>
            </w:r>
          </w:p>
        </w:tc>
        <w:tc>
          <w:tcPr>
            <w:tcW w:w="5670" w:type="dxa"/>
          </w:tcPr>
          <w:p w14:paraId="5ECFE291" w14:textId="77777777" w:rsidR="00DA2E06" w:rsidRPr="00970D8D" w:rsidRDefault="001C0AF9" w:rsidP="00D9268D">
            <w:pPr>
              <w:pStyle w:val="ListParagraph"/>
              <w:numPr>
                <w:ilvl w:val="0"/>
                <w:numId w:val="2"/>
              </w:numPr>
              <w:ind w:left="173" w:hanging="173"/>
              <w:rPr>
                <w:lang w:val="sr-Cyrl-RS"/>
              </w:rPr>
            </w:pPr>
            <w:r w:rsidRPr="00970D8D">
              <w:rPr>
                <w:lang w:val="sr-Cyrl-RS"/>
              </w:rPr>
              <w:t>Рехабилитација спортско - рекреативне инфраструктуре и опремање спортских објеката у општини</w:t>
            </w:r>
          </w:p>
          <w:p w14:paraId="15F37D4B" w14:textId="5F7B948A" w:rsidR="001C0AF9" w:rsidRPr="00970D8D" w:rsidRDefault="00793104" w:rsidP="00D9268D">
            <w:pPr>
              <w:pStyle w:val="ListParagraph"/>
              <w:numPr>
                <w:ilvl w:val="0"/>
                <w:numId w:val="2"/>
              </w:numPr>
              <w:ind w:left="173" w:hanging="173"/>
              <w:rPr>
                <w:lang w:val="sr-Cyrl-RS"/>
              </w:rPr>
            </w:pPr>
            <w:r w:rsidRPr="00970D8D">
              <w:rPr>
                <w:lang w:val="sr-Cyrl-RS"/>
              </w:rPr>
              <w:t xml:space="preserve">Финансирање годишњих и посебних програма у области спорта  </w:t>
            </w:r>
          </w:p>
        </w:tc>
      </w:tr>
    </w:tbl>
    <w:p w14:paraId="590E7B2A" w14:textId="57946CB0" w:rsidR="00B567C3" w:rsidRDefault="000F2A15" w:rsidP="00BD635E">
      <w:pPr>
        <w:rPr>
          <w:color w:val="FF0000"/>
          <w:lang w:val="sr-Cyrl-RS"/>
        </w:rPr>
      </w:pPr>
      <w:r w:rsidRPr="000F2A15">
        <w:rPr>
          <w:color w:val="FF0000"/>
          <w:lang w:val="sr-Cyrl-RS"/>
        </w:rPr>
        <w:t xml:space="preserve">                       </w:t>
      </w:r>
    </w:p>
    <w:p w14:paraId="3674EFB8" w14:textId="3DA86249" w:rsidR="001223A8" w:rsidRDefault="001223A8" w:rsidP="00683A40">
      <w:pPr>
        <w:jc w:val="both"/>
        <w:rPr>
          <w:b/>
          <w:highlight w:val="yellow"/>
          <w:lang w:val="sr-Cyrl-RS"/>
        </w:rPr>
      </w:pPr>
    </w:p>
    <w:p w14:paraId="7FCF651B" w14:textId="674F3BCD" w:rsidR="000F2A15" w:rsidRDefault="00D45F75" w:rsidP="00683A40">
      <w:pPr>
        <w:jc w:val="both"/>
        <w:rPr>
          <w:color w:val="FF0000"/>
          <w:lang w:val="sr-Cyrl-RS"/>
        </w:rPr>
      </w:pPr>
      <w:r>
        <w:rPr>
          <w:noProof/>
          <w:color w:val="FF0000"/>
          <w:lang w:val="sr-Cyrl-RS"/>
        </w:rPr>
        <mc:AlternateContent>
          <mc:Choice Requires="wps">
            <w:drawing>
              <wp:anchor distT="0" distB="0" distL="114300" distR="114300" simplePos="0" relativeHeight="251719680" behindDoc="0" locked="0" layoutInCell="1" allowOverlap="1" wp14:anchorId="65B612C5" wp14:editId="7ED07B8B">
                <wp:simplePos x="0" y="0"/>
                <wp:positionH relativeFrom="column">
                  <wp:posOffset>0</wp:posOffset>
                </wp:positionH>
                <wp:positionV relativeFrom="paragraph">
                  <wp:posOffset>10033</wp:posOffset>
                </wp:positionV>
                <wp:extent cx="6217920" cy="667512"/>
                <wp:effectExtent l="0" t="0" r="17780" b="18415"/>
                <wp:wrapNone/>
                <wp:docPr id="17" name="Text Box 17"/>
                <wp:cNvGraphicFramePr/>
                <a:graphic xmlns:a="http://schemas.openxmlformats.org/drawingml/2006/main">
                  <a:graphicData uri="http://schemas.microsoft.com/office/word/2010/wordprocessingShape">
                    <wps:wsp>
                      <wps:cNvSpPr txBox="1"/>
                      <wps:spPr>
                        <a:xfrm>
                          <a:off x="0" y="0"/>
                          <a:ext cx="6217920" cy="667512"/>
                        </a:xfrm>
                        <a:prstGeom prst="rect">
                          <a:avLst/>
                        </a:prstGeom>
                        <a:solidFill>
                          <a:schemeClr val="lt1"/>
                        </a:solidFill>
                        <a:ln w="6350">
                          <a:solidFill>
                            <a:prstClr val="black"/>
                          </a:solidFill>
                        </a:ln>
                      </wps:spPr>
                      <wps:txbx>
                        <w:txbxContent>
                          <w:p w14:paraId="5926C168" w14:textId="3CAC77F7" w:rsidR="00BE6602" w:rsidRPr="00D45F75" w:rsidRDefault="00BE6602" w:rsidP="00D45F75">
                            <w:pPr>
                              <w:jc w:val="center"/>
                              <w:rPr>
                                <w:b/>
                                <w:lang w:val="sr-Cyrl-RS"/>
                              </w:rPr>
                            </w:pPr>
                            <w:r w:rsidRPr="00D45F75">
                              <w:rPr>
                                <w:b/>
                                <w:lang w:val="sr-Cyrl-RS"/>
                              </w:rPr>
                              <w:t xml:space="preserve">Хоризонтална </w:t>
                            </w:r>
                            <w:r w:rsidRPr="00D45F75">
                              <w:rPr>
                                <w:b/>
                                <w:lang w:val="sr-Cyrl-RS"/>
                              </w:rPr>
                              <w:t>мера креирања нове омладинске политике</w:t>
                            </w:r>
                          </w:p>
                          <w:p w14:paraId="3F8307A3" w14:textId="10079160" w:rsidR="00BE6602" w:rsidRPr="00D45F75" w:rsidRDefault="00BE6602" w:rsidP="00D45F75">
                            <w:pPr>
                              <w:jc w:val="center"/>
                              <w:rPr>
                                <w:lang w:val="sr-Cyrl-RS"/>
                              </w:rPr>
                            </w:pPr>
                            <w:r>
                              <w:rPr>
                                <w:lang w:val="sr-Cyrl-RS"/>
                              </w:rPr>
                              <w:t>”</w:t>
                            </w:r>
                            <w:r w:rsidRPr="00D45F75">
                              <w:rPr>
                                <w:lang w:val="sr-Cyrl-RS"/>
                              </w:rPr>
                              <w:t>„Обезбеђивање учешћа МЛАДИХ у свим аспектима друштвеног живота и унпређење њихових животних услова“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612C5" id="Text Box 17" o:spid="_x0000_s1032" type="#_x0000_t202" style="position:absolute;left:0;text-align:left;margin-left:0;margin-top:.8pt;width:489.6pt;height:52.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" fillcolor="white [3201]" strokeweight=".5pt">
                <v:textbox>
                  <w:txbxContent>
                    <w:p w14:paraId="5926C168" w14:textId="3CAC77F7" w:rsidR="00BE6602" w:rsidRPr="00D45F75" w:rsidRDefault="00BE6602" w:rsidP="00D45F75">
                      <w:pPr>
                        <w:jc w:val="center"/>
                        <w:rPr>
                          <w:b/>
                          <w:lang w:val="sr-Cyrl-RS"/>
                        </w:rPr>
                      </w:pPr>
                      <w:r w:rsidRPr="00D45F75">
                        <w:rPr>
                          <w:b/>
                          <w:lang w:val="sr-Cyrl-RS"/>
                        </w:rPr>
                        <w:t xml:space="preserve">Хоризонтална </w:t>
                      </w:r>
                      <w:r w:rsidRPr="00D45F75">
                        <w:rPr>
                          <w:b/>
                          <w:lang w:val="sr-Cyrl-RS"/>
                        </w:rPr>
                        <w:t>мера креирања нове омладинске политике</w:t>
                      </w:r>
                    </w:p>
                    <w:p w14:paraId="3F8307A3" w14:textId="10079160" w:rsidR="00BE6602" w:rsidRPr="00D45F75" w:rsidRDefault="00BE6602" w:rsidP="00D45F75">
                      <w:pPr>
                        <w:jc w:val="center"/>
                        <w:rPr>
                          <w:lang w:val="sr-Cyrl-RS"/>
                        </w:rPr>
                      </w:pPr>
                      <w:r>
                        <w:rPr>
                          <w:lang w:val="sr-Cyrl-RS"/>
                        </w:rPr>
                        <w:t>”</w:t>
                      </w:r>
                      <w:r w:rsidRPr="00D45F75">
                        <w:rPr>
                          <w:lang w:val="sr-Cyrl-RS"/>
                        </w:rPr>
                        <w:t>„Обезбеђивање учешћа МЛАДИХ у свим аспектима друштвеног живота и унпређење њихових животних услова“</w:t>
                      </w:r>
                    </w:p>
                  </w:txbxContent>
                </v:textbox>
              </v:shape>
            </w:pict>
          </mc:Fallback>
        </mc:AlternateContent>
      </w:r>
    </w:p>
    <w:p w14:paraId="48266804" w14:textId="58FC2744" w:rsidR="000F2A15" w:rsidRDefault="000F2A15" w:rsidP="00683A40">
      <w:pPr>
        <w:jc w:val="both"/>
        <w:rPr>
          <w:color w:val="FF0000"/>
          <w:lang w:val="sr-Cyrl-RS"/>
        </w:rPr>
      </w:pPr>
    </w:p>
    <w:p w14:paraId="05CEAB80" w14:textId="7EC49B86" w:rsidR="000F2A15" w:rsidRDefault="000F2A15" w:rsidP="00683A40">
      <w:pPr>
        <w:jc w:val="both"/>
        <w:rPr>
          <w:color w:val="FF0000"/>
          <w:lang w:val="sr-Cyrl-RS"/>
        </w:rPr>
      </w:pPr>
    </w:p>
    <w:p w14:paraId="578F702B" w14:textId="6A7FFA7F" w:rsidR="00142DA4" w:rsidRDefault="00142DA4" w:rsidP="00683A40">
      <w:pPr>
        <w:jc w:val="both"/>
        <w:rPr>
          <w:color w:val="FF0000"/>
          <w:lang w:val="sr-Cyrl-RS"/>
        </w:rPr>
      </w:pPr>
    </w:p>
    <w:p w14:paraId="4AB9DB50" w14:textId="571F6B98" w:rsidR="00D45F75" w:rsidRDefault="00D45F75" w:rsidP="00683A40">
      <w:pPr>
        <w:jc w:val="both"/>
        <w:rPr>
          <w:color w:val="FF0000"/>
          <w:lang w:val="sr-Cyrl-RS"/>
        </w:rPr>
      </w:pPr>
    </w:p>
    <w:p w14:paraId="6B6F96C2" w14:textId="4061137E" w:rsidR="00D45F75" w:rsidRDefault="00D45F75" w:rsidP="00683A40">
      <w:pPr>
        <w:jc w:val="both"/>
        <w:rPr>
          <w:color w:val="FF0000"/>
          <w:lang w:val="sr-Cyrl-RS"/>
        </w:rPr>
      </w:pPr>
    </w:p>
    <w:p w14:paraId="6735B185" w14:textId="11E838F9" w:rsidR="008B6ADC" w:rsidRDefault="008B6ADC" w:rsidP="00683A40">
      <w:pPr>
        <w:jc w:val="both"/>
        <w:rPr>
          <w:color w:val="FF0000"/>
          <w:lang w:val="sr-Cyrl-RS"/>
        </w:rPr>
      </w:pPr>
    </w:p>
    <w:p w14:paraId="14DE7363" w14:textId="34FD6905" w:rsidR="008B6ADC" w:rsidRDefault="008B6ADC" w:rsidP="00683A40">
      <w:pPr>
        <w:jc w:val="both"/>
        <w:rPr>
          <w:color w:val="FF0000"/>
          <w:lang w:val="sr-Cyrl-RS"/>
        </w:rPr>
      </w:pPr>
    </w:p>
    <w:p w14:paraId="78B2A64D" w14:textId="54277E71" w:rsidR="008B6ADC" w:rsidRDefault="008B6ADC" w:rsidP="00683A40">
      <w:pPr>
        <w:jc w:val="both"/>
        <w:rPr>
          <w:color w:val="FF0000"/>
          <w:lang w:val="sr-Cyrl-RS"/>
        </w:rPr>
      </w:pPr>
    </w:p>
    <w:p w14:paraId="05470DA0" w14:textId="5571E911" w:rsidR="00BD635E" w:rsidRDefault="00BD635E" w:rsidP="00683A40">
      <w:pPr>
        <w:jc w:val="both"/>
        <w:rPr>
          <w:lang w:val="sr-Cyrl-RS"/>
        </w:rPr>
      </w:pPr>
      <w:r>
        <w:rPr>
          <w:noProof/>
          <w:lang w:val="sr-Cyrl-RS"/>
        </w:rPr>
        <mc:AlternateContent>
          <mc:Choice Requires="wps">
            <w:drawing>
              <wp:anchor distT="0" distB="0" distL="114300" distR="114300" simplePos="0" relativeHeight="251660288" behindDoc="0" locked="0" layoutInCell="1" allowOverlap="1" wp14:anchorId="249CC97D" wp14:editId="17F2AA10">
                <wp:simplePos x="0" y="0"/>
                <wp:positionH relativeFrom="column">
                  <wp:posOffset>-1</wp:posOffset>
                </wp:positionH>
                <wp:positionV relativeFrom="paragraph">
                  <wp:posOffset>124248</wp:posOffset>
                </wp:positionV>
                <wp:extent cx="5825067" cy="804333"/>
                <wp:effectExtent l="0" t="0" r="17145" b="8890"/>
                <wp:wrapNone/>
                <wp:docPr id="2" name="Text Box 2"/>
                <wp:cNvGraphicFramePr/>
                <a:graphic xmlns:a="http://schemas.openxmlformats.org/drawingml/2006/main">
                  <a:graphicData uri="http://schemas.microsoft.com/office/word/2010/wordprocessingShape">
                    <wps:wsp>
                      <wps:cNvSpPr txBox="1"/>
                      <wps:spPr>
                        <a:xfrm>
                          <a:off x="0" y="0"/>
                          <a:ext cx="5825067" cy="804333"/>
                        </a:xfrm>
                        <a:prstGeom prst="rect">
                          <a:avLst/>
                        </a:prstGeom>
                        <a:solidFill>
                          <a:schemeClr val="lt1"/>
                        </a:solidFill>
                        <a:ln w="6350">
                          <a:solidFill>
                            <a:prstClr val="black"/>
                          </a:solidFill>
                        </a:ln>
                      </wps:spPr>
                      <wps:txbx>
                        <w:txbxContent>
                          <w:p w14:paraId="59064061" w14:textId="4A0AAED9" w:rsidR="00BE6602" w:rsidRPr="00BD635E" w:rsidRDefault="00BE6602" w:rsidP="00BD635E">
                            <w:pPr>
                              <w:jc w:val="center"/>
                              <w:rPr>
                                <w:sz w:val="28"/>
                                <w:szCs w:val="28"/>
                                <w:lang w:val="sr-Cyrl-RS"/>
                              </w:rPr>
                            </w:pPr>
                            <w:r w:rsidRPr="00BD635E">
                              <w:rPr>
                                <w:sz w:val="28"/>
                                <w:szCs w:val="28"/>
                                <w:lang w:val="sr-Cyrl-RS"/>
                              </w:rPr>
                              <w:t xml:space="preserve">Приоритетни </w:t>
                            </w:r>
                            <w:r w:rsidRPr="00BD635E">
                              <w:rPr>
                                <w:sz w:val="28"/>
                                <w:szCs w:val="28"/>
                                <w:lang w:val="sr-Cyrl-RS"/>
                              </w:rPr>
                              <w:t>циљ 1:</w:t>
                            </w:r>
                          </w:p>
                          <w:p w14:paraId="5FE0B19D" w14:textId="77777777" w:rsidR="00BE6602" w:rsidRPr="00BD635E" w:rsidRDefault="00BE6602" w:rsidP="00BD635E">
                            <w:pPr>
                              <w:jc w:val="center"/>
                              <w:rPr>
                                <w:b/>
                                <w:sz w:val="28"/>
                                <w:szCs w:val="28"/>
                                <w:lang w:val="sr-Cyrl-RS"/>
                              </w:rPr>
                            </w:pPr>
                            <w:r w:rsidRPr="00BD635E">
                              <w:rPr>
                                <w:b/>
                                <w:sz w:val="28"/>
                                <w:szCs w:val="28"/>
                                <w:lang w:val="sr-Cyrl-RS"/>
                              </w:rPr>
                              <w:t>Обезбеђена безбедна и приуштива пијаћа вода за све становнике општине Бач</w:t>
                            </w:r>
                          </w:p>
                          <w:p w14:paraId="0E353148" w14:textId="77777777" w:rsidR="00BE6602" w:rsidRDefault="00BE66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9CC97D" id="Text Box 2" o:spid="_x0000_s1033" type="#_x0000_t202" style="position:absolute;left:0;text-align:left;margin-left:0;margin-top:9.8pt;width:458.65pt;height:6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" fillcolor="white [3201]" strokeweight=".5pt">
                <v:textbox>
                  <w:txbxContent>
                    <w:p w14:paraId="59064061" w14:textId="4A0AAED9" w:rsidR="00BE6602" w:rsidRPr="00BD635E" w:rsidRDefault="00BE6602" w:rsidP="00BD635E">
                      <w:pPr>
                        <w:jc w:val="center"/>
                        <w:rPr>
                          <w:sz w:val="28"/>
                          <w:szCs w:val="28"/>
                          <w:lang w:val="sr-Cyrl-RS"/>
                        </w:rPr>
                      </w:pPr>
                      <w:r w:rsidRPr="00BD635E">
                        <w:rPr>
                          <w:sz w:val="28"/>
                          <w:szCs w:val="28"/>
                          <w:lang w:val="sr-Cyrl-RS"/>
                        </w:rPr>
                        <w:t xml:space="preserve">Приоритетни </w:t>
                      </w:r>
                      <w:r w:rsidRPr="00BD635E">
                        <w:rPr>
                          <w:sz w:val="28"/>
                          <w:szCs w:val="28"/>
                          <w:lang w:val="sr-Cyrl-RS"/>
                        </w:rPr>
                        <w:t>циљ 1:</w:t>
                      </w:r>
                    </w:p>
                    <w:p w14:paraId="5FE0B19D" w14:textId="77777777" w:rsidR="00BE6602" w:rsidRPr="00BD635E" w:rsidRDefault="00BE6602" w:rsidP="00BD635E">
                      <w:pPr>
                        <w:jc w:val="center"/>
                        <w:rPr>
                          <w:b/>
                          <w:sz w:val="28"/>
                          <w:szCs w:val="28"/>
                          <w:lang w:val="sr-Cyrl-RS"/>
                        </w:rPr>
                      </w:pPr>
                      <w:r w:rsidRPr="00BD635E">
                        <w:rPr>
                          <w:b/>
                          <w:sz w:val="28"/>
                          <w:szCs w:val="28"/>
                          <w:lang w:val="sr-Cyrl-RS"/>
                        </w:rPr>
                        <w:t>Обезбеђена безбедна и приуштива пијаћа вода за све становнике општине Бач</w:t>
                      </w:r>
                    </w:p>
                    <w:p w14:paraId="0E353148" w14:textId="77777777" w:rsidR="00BE6602" w:rsidRDefault="00BE6602"/>
                  </w:txbxContent>
                </v:textbox>
              </v:shape>
            </w:pict>
          </mc:Fallback>
        </mc:AlternateContent>
      </w:r>
    </w:p>
    <w:p w14:paraId="336A8BEE" w14:textId="77777777" w:rsidR="00BD635E" w:rsidRDefault="00BD635E" w:rsidP="00683A40">
      <w:pPr>
        <w:jc w:val="both"/>
        <w:rPr>
          <w:lang w:val="sr-Cyrl-RS"/>
        </w:rPr>
      </w:pPr>
    </w:p>
    <w:p w14:paraId="6CA4A67C" w14:textId="77777777" w:rsidR="00BD635E" w:rsidRDefault="00BD635E" w:rsidP="00683A40">
      <w:pPr>
        <w:jc w:val="both"/>
        <w:rPr>
          <w:lang w:val="sr-Cyrl-RS"/>
        </w:rPr>
      </w:pPr>
    </w:p>
    <w:p w14:paraId="5AE0E73D" w14:textId="77777777" w:rsidR="00BD635E" w:rsidRDefault="00BD635E" w:rsidP="00683A40">
      <w:pPr>
        <w:jc w:val="both"/>
        <w:rPr>
          <w:lang w:val="sr-Cyrl-RS"/>
        </w:rPr>
      </w:pPr>
    </w:p>
    <w:p w14:paraId="5EC732A2" w14:textId="77777777" w:rsidR="00BD635E" w:rsidRDefault="00BD635E" w:rsidP="00683A40">
      <w:pPr>
        <w:jc w:val="both"/>
        <w:rPr>
          <w:lang w:val="sr-Cyrl-RS"/>
        </w:rPr>
      </w:pPr>
    </w:p>
    <w:p w14:paraId="16B34611" w14:textId="667CF55C" w:rsidR="00642412" w:rsidRDefault="001260BF" w:rsidP="00683A40">
      <w:pPr>
        <w:jc w:val="both"/>
        <w:rPr>
          <w:b/>
          <w:lang w:val="sr-Latn-RS"/>
        </w:rPr>
      </w:pPr>
      <w:r>
        <w:rPr>
          <w:b/>
          <w:lang w:val="sr-Latn-RS"/>
        </w:rPr>
        <w:t xml:space="preserve"> </w:t>
      </w:r>
    </w:p>
    <w:p w14:paraId="547027AD" w14:textId="3D468D7D" w:rsidR="001260BF" w:rsidRPr="00FB3C59" w:rsidRDefault="00F65FAC" w:rsidP="001260BF">
      <w:pPr>
        <w:jc w:val="both"/>
        <w:rPr>
          <w:lang w:val="sr-Latn-RS"/>
        </w:rPr>
      </w:pPr>
      <w:r w:rsidRPr="00F65FAC">
        <w:rPr>
          <w:lang w:val="sr-Cyrl-RS"/>
        </w:rPr>
        <w:t>Као и највећи број општина на територији Војводине, и општина Бач има проблем снабдевања становништва исправном пијаћом водом.</w:t>
      </w:r>
      <w:r w:rsidR="001260BF">
        <w:rPr>
          <w:lang w:val="sr-Latn-RS"/>
        </w:rPr>
        <w:t xml:space="preserve"> </w:t>
      </w:r>
      <w:r w:rsidR="001260BF">
        <w:rPr>
          <w:lang w:val="sr-Cyrl-RS"/>
        </w:rPr>
        <w:t>Према Извештају института за јавно здравље (2019. год.) од 43 контролисана јавна водовода на територији Војводине, само 23.2% водовода показује исправност, док чак 48.8% водовода има удружену неисправност (физичко-хемијска и микробиолошка)</w:t>
      </w:r>
      <w:r w:rsidR="00FB3C59">
        <w:rPr>
          <w:lang w:val="sr-Latn-RS"/>
        </w:rPr>
        <w:t>.</w:t>
      </w:r>
    </w:p>
    <w:p w14:paraId="69294063" w14:textId="1DABDDFE" w:rsidR="001260BF" w:rsidRPr="008434F5" w:rsidRDefault="00F65FAC" w:rsidP="001260BF">
      <w:pPr>
        <w:jc w:val="both"/>
        <w:rPr>
          <w:lang w:val="sr-Latn-RS"/>
        </w:rPr>
      </w:pPr>
      <w:r>
        <w:rPr>
          <w:lang w:val="sr-Cyrl-RS"/>
        </w:rPr>
        <w:t>Готово сви становници општине</w:t>
      </w:r>
      <w:r w:rsidR="001260BF">
        <w:rPr>
          <w:lang w:val="sr-Cyrl-RS"/>
        </w:rPr>
        <w:t xml:space="preserve"> Бач</w:t>
      </w:r>
      <w:r>
        <w:rPr>
          <w:lang w:val="sr-Cyrl-RS"/>
        </w:rPr>
        <w:t xml:space="preserve"> су прикључени на водоводну мрежу (98,4%)</w:t>
      </w:r>
      <w:r w:rsidR="002468C5">
        <w:rPr>
          <w:lang w:val="sr-Cyrl-RS"/>
        </w:rPr>
        <w:t>, међутим</w:t>
      </w:r>
      <w:r w:rsidR="001260BF">
        <w:rPr>
          <w:lang w:val="sr-Cyrl-RS"/>
        </w:rPr>
        <w:t xml:space="preserve"> квалитет воде је на изузетно ниском ниву. Квалитет подземних вода која се користе као водоизворишта је изузетно лош, што се види и кроз анализу Института за јавно здравље (подаци 2019.) који показују да пијаћа вода у општини Бач показује </w:t>
      </w:r>
      <w:r w:rsidR="001260BF" w:rsidRPr="001260BF">
        <w:rPr>
          <w:lang w:val="sr-Cyrl-RS"/>
        </w:rPr>
        <w:t>физичко-хемијске неисправности у 100% узорака и микробиолошке неисправности у 72,7 % узорака</w:t>
      </w:r>
      <w:r w:rsidR="008434F5">
        <w:rPr>
          <w:lang w:val="sr-Latn-RS"/>
        </w:rPr>
        <w:t>.</w:t>
      </w:r>
    </w:p>
    <w:p w14:paraId="3A314434" w14:textId="40809D03" w:rsidR="001260BF" w:rsidRPr="00FB3C59" w:rsidRDefault="008434F5" w:rsidP="00AE0B22">
      <w:pPr>
        <w:jc w:val="both"/>
        <w:rPr>
          <w:lang w:val="sr-Cyrl-RS"/>
        </w:rPr>
      </w:pPr>
      <w:r>
        <w:rPr>
          <w:lang w:val="sr-Cyrl-RS"/>
        </w:rPr>
        <w:t xml:space="preserve">Како пијаћа вода представља основно људско право и потребу, општина Бач је обезбеђивање безбедне и приуштиве пијаће воде за све становнике </w:t>
      </w:r>
      <w:r w:rsidR="00AE0B22">
        <w:rPr>
          <w:lang w:val="sr-Cyrl-RS"/>
        </w:rPr>
        <w:t>изабрала за први приоритетни циљ</w:t>
      </w:r>
      <w:r>
        <w:rPr>
          <w:lang w:val="sr-Cyrl-RS"/>
        </w:rPr>
        <w:t xml:space="preserve"> кој</w:t>
      </w:r>
      <w:r w:rsidR="00AE0B22">
        <w:rPr>
          <w:lang w:val="sr-Cyrl-RS"/>
        </w:rPr>
        <w:t>и</w:t>
      </w:r>
      <w:r>
        <w:rPr>
          <w:lang w:val="sr-Cyrl-RS"/>
        </w:rPr>
        <w:t xml:space="preserve"> треба постићи у наредном планском периоду. За достизање овог циља, општина Бач планира реализацију неколико мера, а најзначајнија је свакако изградња </w:t>
      </w:r>
      <w:r w:rsidRPr="00422F7C">
        <w:rPr>
          <w:lang w:val="sr-Cyrl-RS"/>
        </w:rPr>
        <w:t>фабрик</w:t>
      </w:r>
      <w:r w:rsidR="00AE0B22">
        <w:rPr>
          <w:lang w:val="sr-Cyrl-RS"/>
        </w:rPr>
        <w:t>а</w:t>
      </w:r>
      <w:r>
        <w:rPr>
          <w:lang w:val="sr-Cyrl-RS"/>
        </w:rPr>
        <w:t xml:space="preserve"> воде, централне и индивидуалн</w:t>
      </w:r>
      <w:r w:rsidR="00AE0B22">
        <w:rPr>
          <w:lang w:val="sr-Cyrl-RS"/>
        </w:rPr>
        <w:t>их</w:t>
      </w:r>
      <w:r>
        <w:rPr>
          <w:lang w:val="sr-Cyrl-RS"/>
        </w:rPr>
        <w:t xml:space="preserve"> за свако насеље</w:t>
      </w:r>
      <w:r w:rsidR="00AE0B22">
        <w:rPr>
          <w:lang w:val="sr-Cyrl-RS"/>
        </w:rPr>
        <w:t>, као и реконструкцију водоводне мреће</w:t>
      </w:r>
      <w:r>
        <w:rPr>
          <w:lang w:val="sr-Cyrl-RS"/>
        </w:rPr>
        <w:t xml:space="preserve">. </w:t>
      </w:r>
      <w:r w:rsidRPr="00583B4C">
        <w:rPr>
          <w:lang w:val="sr-Cyrl-RS"/>
        </w:rPr>
        <w:t>Поре</w:t>
      </w:r>
      <w:r>
        <w:rPr>
          <w:lang w:val="sr-Cyrl-RS"/>
        </w:rPr>
        <w:t>д наведе</w:t>
      </w:r>
      <w:r w:rsidR="00AE0B22">
        <w:rPr>
          <w:lang w:val="sr-Cyrl-RS"/>
        </w:rPr>
        <w:t>них</w:t>
      </w:r>
      <w:r>
        <w:rPr>
          <w:lang w:val="sr-Cyrl-RS"/>
        </w:rPr>
        <w:t xml:space="preserve"> мер</w:t>
      </w:r>
      <w:r w:rsidR="00AE0B22">
        <w:rPr>
          <w:lang w:val="sr-Cyrl-RS"/>
        </w:rPr>
        <w:t>а</w:t>
      </w:r>
      <w:r>
        <w:rPr>
          <w:lang w:val="sr-Cyrl-RS"/>
        </w:rPr>
        <w:t>, Општина сматра потребном и спровођење кампање о рационалном коришћењу воде узимајући у обзир претходно наведену ситуацију</w:t>
      </w:r>
      <w:r w:rsidR="00AE0B22">
        <w:rPr>
          <w:lang w:val="sr-Cyrl-RS"/>
        </w:rPr>
        <w:t>, као и у</w:t>
      </w:r>
      <w:r w:rsidR="00AE0B22" w:rsidRPr="00AE0B22">
        <w:rPr>
          <w:lang w:val="sr-Cyrl-RS"/>
        </w:rPr>
        <w:t>напређење кадровских капацитета ЈКП</w:t>
      </w:r>
      <w:r w:rsidR="00AE0B22">
        <w:rPr>
          <w:lang w:val="sr-Cyrl-RS"/>
        </w:rPr>
        <w:t>.</w:t>
      </w:r>
      <w:r>
        <w:rPr>
          <w:lang w:val="sr-Cyrl-RS"/>
        </w:rPr>
        <w:t xml:space="preserve"> </w:t>
      </w:r>
    </w:p>
    <w:p w14:paraId="5FAB7649" w14:textId="77777777" w:rsidR="00C10621" w:rsidRPr="002C043C" w:rsidRDefault="00C10621" w:rsidP="00683A40">
      <w:pPr>
        <w:jc w:val="both"/>
        <w:rPr>
          <w:b/>
          <w:lang w:val="sr-Latn-RS"/>
        </w:rPr>
      </w:pPr>
    </w:p>
    <w:tbl>
      <w:tblPr>
        <w:tblStyle w:val="TableGrid"/>
        <w:tblW w:w="9209" w:type="dxa"/>
        <w:tblLook w:val="04A0" w:firstRow="1" w:lastRow="0" w:firstColumn="1" w:lastColumn="0" w:noHBand="0" w:noVBand="1"/>
      </w:tblPr>
      <w:tblGrid>
        <w:gridCol w:w="4673"/>
        <w:gridCol w:w="4536"/>
      </w:tblGrid>
      <w:tr w:rsidR="00642412" w:rsidRPr="002C043C" w14:paraId="13615090" w14:textId="77777777" w:rsidTr="00BD635E">
        <w:trPr>
          <w:trHeight w:val="710"/>
        </w:trPr>
        <w:tc>
          <w:tcPr>
            <w:tcW w:w="9209" w:type="dxa"/>
            <w:gridSpan w:val="2"/>
            <w:shd w:val="clear" w:color="auto" w:fill="B4C6E7" w:themeFill="accent1" w:themeFillTint="66"/>
            <w:vAlign w:val="center"/>
          </w:tcPr>
          <w:p w14:paraId="0022CB29" w14:textId="2CE54299" w:rsidR="00642412" w:rsidRPr="002C043C" w:rsidRDefault="00642412" w:rsidP="00642412">
            <w:pPr>
              <w:jc w:val="center"/>
              <w:rPr>
                <w:b/>
                <w:lang w:val="sr-Cyrl-RS"/>
              </w:rPr>
            </w:pPr>
            <w:r w:rsidRPr="002C043C">
              <w:rPr>
                <w:b/>
                <w:lang w:val="sr-Cyrl-RS"/>
              </w:rPr>
              <w:t>Приоритетни циљ 1:</w:t>
            </w:r>
          </w:p>
          <w:p w14:paraId="671B0A26" w14:textId="6713DD6F" w:rsidR="00642412" w:rsidRPr="002C043C" w:rsidRDefault="00642412" w:rsidP="00642412">
            <w:pPr>
              <w:jc w:val="center"/>
              <w:rPr>
                <w:b/>
                <w:lang w:val="sr-Cyrl-RS"/>
              </w:rPr>
            </w:pPr>
            <w:r w:rsidRPr="002C043C">
              <w:rPr>
                <w:b/>
                <w:lang w:val="sr-Cyrl-RS"/>
              </w:rPr>
              <w:t>Обезбеђена безбедна и приуштива пијаћа вода за све становнике општине Бач</w:t>
            </w:r>
          </w:p>
        </w:tc>
      </w:tr>
      <w:tr w:rsidR="00642412" w:rsidRPr="002C043C" w14:paraId="7AD7DEDA" w14:textId="77777777" w:rsidTr="00BD635E">
        <w:trPr>
          <w:trHeight w:val="564"/>
        </w:trPr>
        <w:tc>
          <w:tcPr>
            <w:tcW w:w="4673" w:type="dxa"/>
            <w:shd w:val="clear" w:color="auto" w:fill="D9E2F3" w:themeFill="accent1" w:themeFillTint="33"/>
            <w:vAlign w:val="center"/>
          </w:tcPr>
          <w:p w14:paraId="772CC99A" w14:textId="68F3DAE9" w:rsidR="00642412" w:rsidRPr="002C043C" w:rsidRDefault="00642412" w:rsidP="00642412">
            <w:pPr>
              <w:jc w:val="center"/>
              <w:rPr>
                <w:lang w:val="sr-Cyrl-RS"/>
              </w:rPr>
            </w:pPr>
            <w:r w:rsidRPr="002C043C">
              <w:rPr>
                <w:lang w:val="sr-Cyrl-RS"/>
              </w:rPr>
              <w:t>Веза – ЦОР/Подциљеви Агенда 2030</w:t>
            </w:r>
          </w:p>
        </w:tc>
        <w:tc>
          <w:tcPr>
            <w:tcW w:w="4536" w:type="dxa"/>
            <w:shd w:val="clear" w:color="auto" w:fill="D9E2F3" w:themeFill="accent1" w:themeFillTint="33"/>
            <w:vAlign w:val="center"/>
          </w:tcPr>
          <w:p w14:paraId="69EE6CFC" w14:textId="320AFC68" w:rsidR="00642412" w:rsidRPr="002C043C" w:rsidRDefault="00642412" w:rsidP="00642412">
            <w:pPr>
              <w:jc w:val="center"/>
              <w:rPr>
                <w:lang w:val="sr-Latn-RS"/>
              </w:rPr>
            </w:pPr>
            <w:r w:rsidRPr="002C043C">
              <w:rPr>
                <w:lang w:val="sr-Cyrl-RS"/>
              </w:rPr>
              <w:t>Веза – преговарачка поглавља са ЕУ</w:t>
            </w:r>
          </w:p>
        </w:tc>
      </w:tr>
      <w:tr w:rsidR="00D405C9" w:rsidRPr="002C043C" w14:paraId="6CE5CF81" w14:textId="77777777" w:rsidTr="00D405C9">
        <w:trPr>
          <w:trHeight w:val="564"/>
        </w:trPr>
        <w:tc>
          <w:tcPr>
            <w:tcW w:w="4673" w:type="dxa"/>
            <w:shd w:val="clear" w:color="auto" w:fill="auto"/>
            <w:vAlign w:val="center"/>
          </w:tcPr>
          <w:p w14:paraId="416CDB2B" w14:textId="01CE88A3" w:rsidR="00D405C9" w:rsidRPr="002C043C" w:rsidRDefault="00D405C9" w:rsidP="00642412">
            <w:pPr>
              <w:jc w:val="center"/>
              <w:rPr>
                <w:lang w:val="sr-Cyrl-RS"/>
              </w:rPr>
            </w:pPr>
            <w:r>
              <w:rPr>
                <w:lang w:val="sr-Cyrl-RS"/>
              </w:rPr>
              <w:t xml:space="preserve">Циљ 6 - </w:t>
            </w:r>
            <w:r w:rsidRPr="00D405C9">
              <w:rPr>
                <w:lang w:val="sr-Cyrl-RS"/>
              </w:rPr>
              <w:t>Обезбедити доступност и одрживо управљање водом и санитацијама за све</w:t>
            </w:r>
          </w:p>
        </w:tc>
        <w:tc>
          <w:tcPr>
            <w:tcW w:w="4536" w:type="dxa"/>
            <w:vMerge w:val="restart"/>
            <w:shd w:val="clear" w:color="auto" w:fill="auto"/>
            <w:vAlign w:val="center"/>
          </w:tcPr>
          <w:p w14:paraId="4432F175" w14:textId="77777777" w:rsidR="00D405C9" w:rsidRPr="002C043C" w:rsidRDefault="00D405C9" w:rsidP="00642412">
            <w:pPr>
              <w:jc w:val="center"/>
              <w:rPr>
                <w:lang w:val="sr-Latn-RS"/>
              </w:rPr>
            </w:pPr>
            <w:r w:rsidRPr="002C043C">
              <w:rPr>
                <w:lang w:val="sr-Latn-RS"/>
              </w:rPr>
              <w:t>Поглавље 20: Животна средина</w:t>
            </w:r>
          </w:p>
          <w:p w14:paraId="0820C9AE" w14:textId="7165EF0A" w:rsidR="00D405C9" w:rsidRPr="002C043C" w:rsidRDefault="00D405C9" w:rsidP="00642412">
            <w:pPr>
              <w:jc w:val="center"/>
              <w:rPr>
                <w:lang w:val="sr-Cyrl-RS"/>
              </w:rPr>
            </w:pPr>
            <w:r w:rsidRPr="002C043C">
              <w:rPr>
                <w:lang w:val="sr-Latn-RS"/>
              </w:rPr>
              <w:t>27.4 Управљање водама</w:t>
            </w:r>
          </w:p>
        </w:tc>
      </w:tr>
      <w:tr w:rsidR="00D405C9" w:rsidRPr="002C043C" w14:paraId="3B07715A" w14:textId="77777777" w:rsidTr="00D405C9">
        <w:tc>
          <w:tcPr>
            <w:tcW w:w="4673" w:type="dxa"/>
            <w:vAlign w:val="center"/>
          </w:tcPr>
          <w:p w14:paraId="468D5332" w14:textId="505ABDBE" w:rsidR="00D405C9" w:rsidRPr="002C043C" w:rsidRDefault="00D405C9" w:rsidP="00642412">
            <w:pPr>
              <w:jc w:val="center"/>
              <w:rPr>
                <w:lang w:val="sr-Latn-RS"/>
              </w:rPr>
            </w:pPr>
            <w:r w:rsidRPr="002C043C">
              <w:rPr>
                <w:lang w:val="sr-Latn-RS"/>
              </w:rPr>
              <w:t>6.1. До 2030. постићи универзалан и једнак приступ безбедној и приуштивој пијаћој води за све</w:t>
            </w:r>
          </w:p>
        </w:tc>
        <w:tc>
          <w:tcPr>
            <w:tcW w:w="4536" w:type="dxa"/>
            <w:vMerge/>
            <w:shd w:val="clear" w:color="auto" w:fill="auto"/>
            <w:vAlign w:val="center"/>
          </w:tcPr>
          <w:p w14:paraId="1F989135" w14:textId="772AE8D4" w:rsidR="00D405C9" w:rsidRPr="002C043C" w:rsidRDefault="00D405C9" w:rsidP="00642412">
            <w:pPr>
              <w:jc w:val="center"/>
              <w:rPr>
                <w:lang w:val="sr-Latn-RS"/>
              </w:rPr>
            </w:pPr>
          </w:p>
        </w:tc>
      </w:tr>
      <w:tr w:rsidR="00D405C9" w:rsidRPr="002C043C" w14:paraId="7F6B320F" w14:textId="77777777" w:rsidTr="00D405C9">
        <w:tc>
          <w:tcPr>
            <w:tcW w:w="4673" w:type="dxa"/>
            <w:vAlign w:val="center"/>
          </w:tcPr>
          <w:p w14:paraId="215B9414" w14:textId="04E0D89E" w:rsidR="00D405C9" w:rsidRPr="002C043C" w:rsidRDefault="00D405C9" w:rsidP="00642412">
            <w:pPr>
              <w:jc w:val="center"/>
              <w:rPr>
                <w:lang w:val="sr-Latn-RS"/>
              </w:rPr>
            </w:pPr>
            <w:r w:rsidRPr="002C043C">
              <w:rPr>
                <w:lang w:val="sr-Latn-RS"/>
              </w:rPr>
              <w:t>6.3. До краја 2030. унапредити квалитет воде смањењем загађења, елиминисати расипање и на најмању могућу мери свести испуштање опасних хемикалија и материјала, преполовити удео</w:t>
            </w:r>
          </w:p>
        </w:tc>
        <w:tc>
          <w:tcPr>
            <w:tcW w:w="4536" w:type="dxa"/>
            <w:vMerge/>
            <w:shd w:val="clear" w:color="auto" w:fill="auto"/>
            <w:vAlign w:val="center"/>
          </w:tcPr>
          <w:p w14:paraId="514C83DA" w14:textId="77777777" w:rsidR="00D405C9" w:rsidRPr="002C043C" w:rsidRDefault="00D405C9" w:rsidP="00642412">
            <w:pPr>
              <w:jc w:val="center"/>
              <w:rPr>
                <w:lang w:val="sr-Latn-RS"/>
              </w:rPr>
            </w:pPr>
          </w:p>
        </w:tc>
      </w:tr>
    </w:tbl>
    <w:p w14:paraId="19FCEF0E" w14:textId="77777777" w:rsidR="00660673" w:rsidRPr="002C043C" w:rsidRDefault="00660673" w:rsidP="00683A40">
      <w:pPr>
        <w:jc w:val="both"/>
        <w:rPr>
          <w:b/>
          <w:lang w:val="sr-Latn-RS"/>
        </w:rPr>
      </w:pPr>
    </w:p>
    <w:tbl>
      <w:tblPr>
        <w:tblStyle w:val="TableGrid"/>
        <w:tblW w:w="9209" w:type="dxa"/>
        <w:tblLook w:val="04A0" w:firstRow="1" w:lastRow="0" w:firstColumn="1" w:lastColumn="0" w:noHBand="0" w:noVBand="1"/>
      </w:tblPr>
      <w:tblGrid>
        <w:gridCol w:w="3003"/>
        <w:gridCol w:w="2804"/>
        <w:gridCol w:w="3402"/>
      </w:tblGrid>
      <w:tr w:rsidR="00642412" w:rsidRPr="00D405C9" w14:paraId="2BB6B30C" w14:textId="77777777" w:rsidTr="00BD635E">
        <w:tc>
          <w:tcPr>
            <w:tcW w:w="3003" w:type="dxa"/>
            <w:shd w:val="clear" w:color="auto" w:fill="D9E2F3" w:themeFill="accent1" w:themeFillTint="33"/>
            <w:vAlign w:val="center"/>
          </w:tcPr>
          <w:p w14:paraId="5E06855A" w14:textId="527DCBDD" w:rsidR="00642412" w:rsidRPr="00D405C9" w:rsidRDefault="00642412" w:rsidP="00642412">
            <w:pPr>
              <w:jc w:val="center"/>
              <w:rPr>
                <w:b/>
                <w:lang w:val="sr-Cyrl-RS"/>
              </w:rPr>
            </w:pPr>
            <w:r w:rsidRPr="00D405C9">
              <w:rPr>
                <w:b/>
                <w:lang w:val="sr-Cyrl-RS"/>
              </w:rPr>
              <w:t>Показатељи исхода (базни) 2021.</w:t>
            </w:r>
          </w:p>
        </w:tc>
        <w:tc>
          <w:tcPr>
            <w:tcW w:w="2804" w:type="dxa"/>
            <w:shd w:val="clear" w:color="auto" w:fill="D9E2F3" w:themeFill="accent1" w:themeFillTint="33"/>
            <w:vAlign w:val="center"/>
          </w:tcPr>
          <w:p w14:paraId="3B36C129" w14:textId="0EA762DF" w:rsidR="00642412" w:rsidRPr="00D405C9" w:rsidRDefault="00642412" w:rsidP="00642412">
            <w:pPr>
              <w:jc w:val="center"/>
              <w:rPr>
                <w:b/>
                <w:lang w:val="sr-Cyrl-RS"/>
              </w:rPr>
            </w:pPr>
            <w:r w:rsidRPr="00D405C9">
              <w:rPr>
                <w:b/>
                <w:lang w:val="sr-Cyrl-RS"/>
              </w:rPr>
              <w:t>Показатељи исхода (циљни) 2028.</w:t>
            </w:r>
          </w:p>
        </w:tc>
        <w:tc>
          <w:tcPr>
            <w:tcW w:w="3402" w:type="dxa"/>
            <w:shd w:val="clear" w:color="auto" w:fill="D9E2F3" w:themeFill="accent1" w:themeFillTint="33"/>
            <w:vAlign w:val="center"/>
          </w:tcPr>
          <w:p w14:paraId="3E9D1836" w14:textId="607E9C9D" w:rsidR="00642412" w:rsidRPr="00D405C9" w:rsidRDefault="005A6312" w:rsidP="00642412">
            <w:pPr>
              <w:jc w:val="center"/>
              <w:rPr>
                <w:b/>
                <w:lang w:val="sr-Cyrl-RS"/>
              </w:rPr>
            </w:pPr>
            <w:r w:rsidRPr="00D405C9">
              <w:rPr>
                <w:b/>
                <w:lang w:val="sr-Cyrl-RS"/>
              </w:rPr>
              <w:t>Показатељи</w:t>
            </w:r>
            <w:r w:rsidR="00642412" w:rsidRPr="00D405C9">
              <w:rPr>
                <w:b/>
                <w:lang w:val="sr-Cyrl-RS"/>
              </w:rPr>
              <w:t xml:space="preserve"> ЦОР – Агенда 2030</w:t>
            </w:r>
          </w:p>
        </w:tc>
      </w:tr>
      <w:tr w:rsidR="00BC0AFD" w:rsidRPr="002C043C" w14:paraId="002E6974" w14:textId="77777777" w:rsidTr="00234047">
        <w:tc>
          <w:tcPr>
            <w:tcW w:w="3003" w:type="dxa"/>
            <w:vAlign w:val="center"/>
          </w:tcPr>
          <w:p w14:paraId="1AFFAEA0" w14:textId="06252A25" w:rsidR="00BC0AFD" w:rsidRPr="002C043C" w:rsidRDefault="00BC0AFD" w:rsidP="00234047">
            <w:pPr>
              <w:jc w:val="center"/>
              <w:rPr>
                <w:b/>
                <w:lang w:val="sr-Latn-RS"/>
              </w:rPr>
            </w:pPr>
            <w:r w:rsidRPr="001223A8">
              <w:rPr>
                <w:lang w:val="sr-Latn-RS"/>
              </w:rPr>
              <w:t>0% становништва</w:t>
            </w:r>
            <w:r w:rsidRPr="002C043C">
              <w:rPr>
                <w:lang w:val="sr-Latn-RS"/>
              </w:rPr>
              <w:t xml:space="preserve"> користи пијаћу воду из система којим</w:t>
            </w:r>
            <w:r w:rsidR="00234047">
              <w:rPr>
                <w:lang w:val="sr-Cyrl-RS"/>
              </w:rPr>
              <w:t xml:space="preserve"> </w:t>
            </w:r>
            <w:r w:rsidRPr="002C043C">
              <w:rPr>
                <w:lang w:val="sr-Latn-RS"/>
              </w:rPr>
              <w:t>се безбедно управља</w:t>
            </w:r>
          </w:p>
        </w:tc>
        <w:tc>
          <w:tcPr>
            <w:tcW w:w="2804" w:type="dxa"/>
            <w:vAlign w:val="center"/>
          </w:tcPr>
          <w:p w14:paraId="5DDAECBE" w14:textId="4EEBE901" w:rsidR="00BC0AFD" w:rsidRPr="007726CA" w:rsidRDefault="00E40FEE" w:rsidP="00234047">
            <w:pPr>
              <w:jc w:val="center"/>
              <w:rPr>
                <w:b/>
                <w:lang w:val="sr-Cyrl-RS"/>
              </w:rPr>
            </w:pPr>
            <w:r w:rsidRPr="00E40FEE">
              <w:rPr>
                <w:lang w:val="sr-Latn-RS"/>
              </w:rPr>
              <w:t>65</w:t>
            </w:r>
            <w:r w:rsidR="00BC0AFD" w:rsidRPr="00E40FEE">
              <w:rPr>
                <w:lang w:val="sr-Latn-RS"/>
              </w:rPr>
              <w:t xml:space="preserve"> % становништва</w:t>
            </w:r>
            <w:r w:rsidR="00BC0AFD" w:rsidRPr="002C043C">
              <w:rPr>
                <w:lang w:val="sr-Latn-RS"/>
              </w:rPr>
              <w:t xml:space="preserve"> које користи пијаћу воду из система којима се безбедно управља</w:t>
            </w:r>
          </w:p>
        </w:tc>
        <w:tc>
          <w:tcPr>
            <w:tcW w:w="3402" w:type="dxa"/>
            <w:vAlign w:val="center"/>
          </w:tcPr>
          <w:p w14:paraId="32B90CD7" w14:textId="02417CF3" w:rsidR="00BC0AFD" w:rsidRPr="002C043C" w:rsidRDefault="00BC0AFD" w:rsidP="00234047">
            <w:pPr>
              <w:jc w:val="center"/>
              <w:rPr>
                <w:lang w:val="sr-Latn-RS"/>
              </w:rPr>
            </w:pPr>
            <w:r w:rsidRPr="002C043C">
              <w:rPr>
                <w:lang w:val="sr-Latn-RS"/>
              </w:rPr>
              <w:t>6.1.1 Удео становништва које користи пијаћу воду из система којима се безбедно управља (%)</w:t>
            </w:r>
          </w:p>
        </w:tc>
      </w:tr>
      <w:tr w:rsidR="00BC0AFD" w:rsidRPr="002C043C" w14:paraId="502D2459" w14:textId="77777777" w:rsidTr="00BD635E">
        <w:tc>
          <w:tcPr>
            <w:tcW w:w="3003" w:type="dxa"/>
          </w:tcPr>
          <w:p w14:paraId="0F903659" w14:textId="144ECD3F" w:rsidR="00BC0AFD" w:rsidRPr="002C043C" w:rsidRDefault="00BC0AFD" w:rsidP="00BC0AFD">
            <w:pPr>
              <w:jc w:val="center"/>
              <w:rPr>
                <w:b/>
                <w:lang w:val="sr-Latn-RS"/>
              </w:rPr>
            </w:pPr>
            <w:r>
              <w:rPr>
                <w:lang w:val="sr-Cyrl-RS"/>
              </w:rPr>
              <w:lastRenderedPageBreak/>
              <w:t xml:space="preserve">Општина Бач не </w:t>
            </w:r>
            <w:r w:rsidRPr="002C043C">
              <w:rPr>
                <w:lang w:val="sr-Latn-RS"/>
              </w:rPr>
              <w:t>поседује успостављене и оперативне политике и процедуре за учешће локалних заједница у управљању водоснабдевањем и санитацијом</w:t>
            </w:r>
          </w:p>
        </w:tc>
        <w:tc>
          <w:tcPr>
            <w:tcW w:w="2804" w:type="dxa"/>
          </w:tcPr>
          <w:p w14:paraId="2A81B872" w14:textId="402D273C" w:rsidR="00BC0AFD" w:rsidRPr="002C043C" w:rsidRDefault="00BC0AFD" w:rsidP="00D405C9">
            <w:pPr>
              <w:jc w:val="center"/>
              <w:rPr>
                <w:b/>
                <w:lang w:val="sr-Latn-RS"/>
              </w:rPr>
            </w:pPr>
            <w:r>
              <w:rPr>
                <w:lang w:val="sr-Cyrl-RS"/>
              </w:rPr>
              <w:t xml:space="preserve">Општина Бач </w:t>
            </w:r>
            <w:r w:rsidRPr="002C043C">
              <w:rPr>
                <w:lang w:val="sr-Latn-RS"/>
              </w:rPr>
              <w:t>поседује успостављене и оперативне политике и процедуре за учешће локалних заједница у управљању водоснабдевањем и санитацијом</w:t>
            </w:r>
          </w:p>
        </w:tc>
        <w:tc>
          <w:tcPr>
            <w:tcW w:w="3402" w:type="dxa"/>
          </w:tcPr>
          <w:p w14:paraId="4D8DB387" w14:textId="1FB0141B" w:rsidR="00BC0AFD" w:rsidRPr="002C043C" w:rsidRDefault="00BC0AFD" w:rsidP="00D405C9">
            <w:pPr>
              <w:jc w:val="center"/>
              <w:rPr>
                <w:b/>
                <w:lang w:val="sr-Latn-RS"/>
              </w:rPr>
            </w:pPr>
            <w:r w:rsidRPr="002C043C">
              <w:rPr>
                <w:lang w:val="sr-Latn-RS"/>
              </w:rPr>
              <w:t>Мод</w:t>
            </w:r>
            <w:r w:rsidR="00D405C9">
              <w:rPr>
                <w:lang w:val="sr-Cyrl-RS"/>
              </w:rPr>
              <w:t>ификовани показатељ</w:t>
            </w:r>
            <w:r w:rsidRPr="002C043C">
              <w:rPr>
                <w:lang w:val="sr-Latn-RS"/>
              </w:rPr>
              <w:t xml:space="preserve"> 6.б.1. Јединица локалне самоуправе поседује успостављене и оперативне политике и процедуре за учешће локалних заједница у управљању водоснабдевањем и санитацијом</w:t>
            </w:r>
          </w:p>
        </w:tc>
      </w:tr>
    </w:tbl>
    <w:p w14:paraId="575A850E" w14:textId="77777777" w:rsidR="007726CA" w:rsidRPr="002C043C" w:rsidRDefault="007726CA" w:rsidP="002C043C">
      <w:pPr>
        <w:spacing w:after="150"/>
        <w:rPr>
          <w:color w:val="000000"/>
          <w:sz w:val="22"/>
        </w:rPr>
      </w:pPr>
    </w:p>
    <w:tbl>
      <w:tblPr>
        <w:tblStyle w:val="TableGrid"/>
        <w:tblW w:w="9351" w:type="dxa"/>
        <w:tblLook w:val="04A0" w:firstRow="1" w:lastRow="0" w:firstColumn="1" w:lastColumn="0" w:noHBand="0" w:noVBand="1"/>
      </w:tblPr>
      <w:tblGrid>
        <w:gridCol w:w="3256"/>
        <w:gridCol w:w="2764"/>
        <w:gridCol w:w="3331"/>
      </w:tblGrid>
      <w:tr w:rsidR="002C043C" w:rsidRPr="00BD635E" w14:paraId="6869BADA" w14:textId="77777777" w:rsidTr="00D405C9">
        <w:tc>
          <w:tcPr>
            <w:tcW w:w="3256" w:type="dxa"/>
            <w:shd w:val="clear" w:color="auto" w:fill="EDEDED" w:themeFill="accent3" w:themeFillTint="33"/>
            <w:vAlign w:val="center"/>
          </w:tcPr>
          <w:p w14:paraId="4E15A147" w14:textId="6EF55876" w:rsidR="002C043C" w:rsidRPr="00A54E5A" w:rsidRDefault="002C043C" w:rsidP="00D405C9">
            <w:pPr>
              <w:spacing w:after="150"/>
              <w:rPr>
                <w:b/>
                <w:color w:val="000000"/>
                <w:sz w:val="22"/>
                <w:lang w:val="sr-Cyrl-RS"/>
              </w:rPr>
            </w:pPr>
            <w:r w:rsidRPr="00BD635E">
              <w:rPr>
                <w:b/>
                <w:color w:val="000000"/>
                <w:sz w:val="22"/>
                <w:lang w:val="sr-Cyrl-RS"/>
              </w:rPr>
              <w:t>Мера 1</w:t>
            </w:r>
            <w:r w:rsidRPr="00BD635E">
              <w:rPr>
                <w:b/>
                <w:color w:val="000000"/>
                <w:sz w:val="22"/>
                <w:lang w:val="sr-Latn-RS"/>
              </w:rPr>
              <w:t>.1</w:t>
            </w:r>
            <w:r w:rsidR="00A54E5A">
              <w:rPr>
                <w:b/>
                <w:color w:val="000000"/>
                <w:sz w:val="22"/>
                <w:lang w:val="sr-Cyrl-RS"/>
              </w:rPr>
              <w:t>.</w:t>
            </w:r>
          </w:p>
        </w:tc>
        <w:tc>
          <w:tcPr>
            <w:tcW w:w="6095" w:type="dxa"/>
            <w:gridSpan w:val="2"/>
            <w:shd w:val="clear" w:color="auto" w:fill="EDEDED" w:themeFill="accent3" w:themeFillTint="33"/>
            <w:vAlign w:val="center"/>
          </w:tcPr>
          <w:p w14:paraId="2DC86CB6" w14:textId="633B225E" w:rsidR="002C043C" w:rsidRPr="00BD635E" w:rsidRDefault="002C043C" w:rsidP="00D405C9">
            <w:pPr>
              <w:spacing w:after="150"/>
              <w:rPr>
                <w:b/>
                <w:color w:val="000000"/>
                <w:sz w:val="22"/>
              </w:rPr>
            </w:pPr>
            <w:r w:rsidRPr="00BD635E">
              <w:rPr>
                <w:b/>
                <w:lang w:val="sr-Cyrl-RS"/>
              </w:rPr>
              <w:t>Изградња фабрик</w:t>
            </w:r>
            <w:r w:rsidR="008418C5">
              <w:rPr>
                <w:b/>
                <w:lang w:val="sr-Cyrl-RS"/>
              </w:rPr>
              <w:t>а</w:t>
            </w:r>
            <w:r w:rsidRPr="00BD635E">
              <w:rPr>
                <w:b/>
                <w:lang w:val="sr-Cyrl-RS"/>
              </w:rPr>
              <w:t xml:space="preserve"> воде</w:t>
            </w:r>
          </w:p>
        </w:tc>
      </w:tr>
      <w:tr w:rsidR="002C043C" w:rsidRPr="002C043C" w14:paraId="5008D93D" w14:textId="77777777" w:rsidTr="00FB0C1C">
        <w:tc>
          <w:tcPr>
            <w:tcW w:w="9351" w:type="dxa"/>
            <w:gridSpan w:val="3"/>
          </w:tcPr>
          <w:p w14:paraId="3B75A161" w14:textId="50D27751" w:rsidR="002C043C" w:rsidRPr="00234047" w:rsidRDefault="002C043C" w:rsidP="002C043C">
            <w:pPr>
              <w:spacing w:after="150"/>
              <w:rPr>
                <w:b/>
                <w:color w:val="000000"/>
                <w:lang w:val="sr-Cyrl-RS"/>
              </w:rPr>
            </w:pPr>
            <w:r w:rsidRPr="00234047">
              <w:rPr>
                <w:b/>
                <w:color w:val="000000"/>
                <w:lang w:val="sr-Cyrl-RS"/>
              </w:rPr>
              <w:t xml:space="preserve">Начин на који мера доприноси остваривању </w:t>
            </w:r>
            <w:r w:rsidR="00D405C9" w:rsidRPr="00234047">
              <w:rPr>
                <w:b/>
                <w:color w:val="000000"/>
                <w:lang w:val="sr-Cyrl-RS"/>
              </w:rPr>
              <w:t>приоритетног циља</w:t>
            </w:r>
          </w:p>
          <w:p w14:paraId="1E30C52C" w14:textId="5239BEBD" w:rsidR="00C60344" w:rsidRPr="009E5672" w:rsidRDefault="008177BD" w:rsidP="00D405C9">
            <w:pPr>
              <w:spacing w:after="150"/>
              <w:jc w:val="both"/>
              <w:rPr>
                <w:color w:val="000000"/>
                <w:sz w:val="22"/>
                <w:lang w:val="sr-Cyrl-RS"/>
              </w:rPr>
            </w:pPr>
            <w:r w:rsidRPr="00D405C9">
              <w:rPr>
                <w:lang w:val="sr-Latn-RS"/>
              </w:rPr>
              <w:t>На основу свих показатеља и анализа који ради Институт за јавно здравље Војводине</w:t>
            </w:r>
            <w:r w:rsidR="00D405C9" w:rsidRPr="00D405C9">
              <w:rPr>
                <w:lang w:val="sr-Latn-RS"/>
              </w:rPr>
              <w:t xml:space="preserve">, </w:t>
            </w:r>
            <w:r w:rsidRPr="00D405C9">
              <w:rPr>
                <w:lang w:val="sr-Latn-RS"/>
              </w:rPr>
              <w:t>опште стање пијаће воде из изворишта на територији општине Бач</w:t>
            </w:r>
            <w:r w:rsidR="00D405C9" w:rsidRPr="00D405C9">
              <w:rPr>
                <w:lang w:val="sr-Latn-RS"/>
              </w:rPr>
              <w:t xml:space="preserve"> је у изузетно</w:t>
            </w:r>
            <w:r w:rsidRPr="00D405C9">
              <w:rPr>
                <w:lang w:val="sr-Latn-RS"/>
              </w:rPr>
              <w:t xml:space="preserve"> </w:t>
            </w:r>
            <w:r w:rsidR="00FB3C59">
              <w:rPr>
                <w:lang w:val="sr-Cyrl-RS"/>
              </w:rPr>
              <w:t>лоше</w:t>
            </w:r>
            <w:r w:rsidRPr="00D405C9">
              <w:rPr>
                <w:lang w:val="sr-Latn-RS"/>
              </w:rPr>
              <w:t>. Поред мера које ЈКП предузима у циљу отклањања нечистоћа у пијаћој води: хлорисање и испирање водоводне мреже</w:t>
            </w:r>
            <w:r w:rsidR="00D405C9">
              <w:rPr>
                <w:lang w:val="sr-Cyrl-RS"/>
              </w:rPr>
              <w:t>,</w:t>
            </w:r>
            <w:r w:rsidRPr="00D405C9">
              <w:rPr>
                <w:lang w:val="sr-Latn-RS"/>
              </w:rPr>
              <w:t xml:space="preserve"> једини начин да се дође до адекватне приуштиве пијаће воде јесте изградња фабрика воде за сва насељена места.</w:t>
            </w:r>
          </w:p>
        </w:tc>
      </w:tr>
      <w:tr w:rsidR="002C043C" w:rsidRPr="003369BD" w14:paraId="36DF88AD" w14:textId="77777777" w:rsidTr="00D405C9">
        <w:tc>
          <w:tcPr>
            <w:tcW w:w="3256" w:type="dxa"/>
            <w:vAlign w:val="center"/>
          </w:tcPr>
          <w:p w14:paraId="3B321F21" w14:textId="4B2AED19" w:rsidR="002C043C" w:rsidRPr="003369BD" w:rsidRDefault="002C043C" w:rsidP="00D405C9">
            <w:pPr>
              <w:spacing w:after="150"/>
              <w:rPr>
                <w:b/>
                <w:color w:val="000000"/>
                <w:lang w:val="sr-Cyrl-RS"/>
              </w:rPr>
            </w:pPr>
            <w:r w:rsidRPr="003369BD">
              <w:rPr>
                <w:b/>
                <w:color w:val="000000"/>
                <w:lang w:val="sr-Cyrl-RS"/>
              </w:rPr>
              <w:t>Врста мере</w:t>
            </w:r>
          </w:p>
        </w:tc>
        <w:tc>
          <w:tcPr>
            <w:tcW w:w="6095" w:type="dxa"/>
            <w:gridSpan w:val="2"/>
          </w:tcPr>
          <w:p w14:paraId="24F897E6" w14:textId="34435E67" w:rsidR="002C043C" w:rsidRPr="003369BD" w:rsidRDefault="00C60344" w:rsidP="002C043C">
            <w:pPr>
              <w:spacing w:after="150"/>
              <w:rPr>
                <w:color w:val="000000"/>
                <w:lang w:val="sr-Cyrl-RS"/>
              </w:rPr>
            </w:pPr>
            <w:r w:rsidRPr="003369BD">
              <w:rPr>
                <w:color w:val="000000"/>
                <w:lang w:val="sr-Cyrl-RS"/>
              </w:rPr>
              <w:t>Обезбеђење добара и пружање услуга</w:t>
            </w:r>
          </w:p>
        </w:tc>
      </w:tr>
      <w:tr w:rsidR="000A55AD" w:rsidRPr="003369BD" w14:paraId="10E9F3E1" w14:textId="77777777" w:rsidTr="00A54E5A">
        <w:tc>
          <w:tcPr>
            <w:tcW w:w="3256" w:type="dxa"/>
            <w:vAlign w:val="center"/>
          </w:tcPr>
          <w:p w14:paraId="29C1BAEF" w14:textId="48D6C182" w:rsidR="000A55AD" w:rsidRPr="003369BD" w:rsidRDefault="000A55AD" w:rsidP="00D405C9">
            <w:pPr>
              <w:spacing w:after="150"/>
              <w:rPr>
                <w:b/>
                <w:color w:val="000000"/>
                <w:lang w:val="sr-Cyrl-RS"/>
              </w:rPr>
            </w:pPr>
            <w:r w:rsidRPr="003369BD">
              <w:rPr>
                <w:b/>
                <w:color w:val="000000"/>
                <w:lang w:val="sr-Cyrl-RS"/>
              </w:rPr>
              <w:t>Показатељи резултата</w:t>
            </w:r>
          </w:p>
        </w:tc>
        <w:tc>
          <w:tcPr>
            <w:tcW w:w="2764" w:type="dxa"/>
            <w:vAlign w:val="center"/>
          </w:tcPr>
          <w:p w14:paraId="2F76D676" w14:textId="77777777" w:rsidR="000A55AD" w:rsidRPr="003369BD" w:rsidRDefault="000A55AD" w:rsidP="00A54E5A">
            <w:pPr>
              <w:spacing w:after="150"/>
              <w:jc w:val="center"/>
              <w:rPr>
                <w:b/>
                <w:color w:val="000000"/>
                <w:lang w:val="sr-Cyrl-RS"/>
              </w:rPr>
            </w:pPr>
            <w:r w:rsidRPr="003369BD">
              <w:rPr>
                <w:b/>
                <w:color w:val="000000"/>
                <w:lang w:val="sr-Cyrl-RS"/>
              </w:rPr>
              <w:t>Базни (2021.)</w:t>
            </w:r>
          </w:p>
          <w:p w14:paraId="082D3207" w14:textId="071CFD4B" w:rsidR="00BC0AFD" w:rsidRPr="003369BD" w:rsidRDefault="00BC0AFD" w:rsidP="00A54E5A">
            <w:pPr>
              <w:spacing w:after="150"/>
              <w:jc w:val="center"/>
              <w:rPr>
                <w:color w:val="000000"/>
                <w:lang w:val="sr-Cyrl-RS"/>
              </w:rPr>
            </w:pPr>
            <w:r w:rsidRPr="003369BD">
              <w:rPr>
                <w:color w:val="000000"/>
                <w:lang w:val="sr-Cyrl-RS"/>
              </w:rPr>
              <w:t>На подручју Општине не постоји фабрика воде</w:t>
            </w:r>
          </w:p>
        </w:tc>
        <w:tc>
          <w:tcPr>
            <w:tcW w:w="3331" w:type="dxa"/>
            <w:vAlign w:val="center"/>
          </w:tcPr>
          <w:p w14:paraId="000B3914" w14:textId="08BD59F1" w:rsidR="000A55AD" w:rsidRPr="003369BD" w:rsidRDefault="000A55AD" w:rsidP="00A54E5A">
            <w:pPr>
              <w:spacing w:after="150"/>
              <w:jc w:val="center"/>
              <w:rPr>
                <w:b/>
                <w:color w:val="000000"/>
                <w:lang w:val="sr-Cyrl-RS"/>
              </w:rPr>
            </w:pPr>
            <w:r w:rsidRPr="003369BD">
              <w:rPr>
                <w:b/>
                <w:color w:val="000000"/>
                <w:lang w:val="sr-Cyrl-RS"/>
              </w:rPr>
              <w:t>Циљни (</w:t>
            </w:r>
            <w:r w:rsidR="00BC0AFD" w:rsidRPr="003369BD">
              <w:rPr>
                <w:b/>
                <w:color w:val="000000"/>
              </w:rPr>
              <w:t>2028.</w:t>
            </w:r>
            <w:r w:rsidRPr="003369BD">
              <w:rPr>
                <w:b/>
                <w:color w:val="000000"/>
                <w:lang w:val="sr-Cyrl-RS"/>
              </w:rPr>
              <w:t>)</w:t>
            </w:r>
          </w:p>
          <w:p w14:paraId="43B6AD02" w14:textId="0B5E05F7" w:rsidR="00BC0AFD" w:rsidRDefault="00E40FEE" w:rsidP="00A54E5A">
            <w:pPr>
              <w:spacing w:after="150"/>
              <w:jc w:val="center"/>
              <w:rPr>
                <w:color w:val="000000"/>
                <w:lang w:val="sr-Cyrl-RS"/>
              </w:rPr>
            </w:pPr>
            <w:r w:rsidRPr="003369BD">
              <w:rPr>
                <w:color w:val="000000"/>
                <w:lang w:val="sr-Cyrl-RS"/>
              </w:rPr>
              <w:t>Изграђене фабрике вод</w:t>
            </w:r>
            <w:r w:rsidR="00FB3C59">
              <w:rPr>
                <w:color w:val="000000"/>
                <w:lang w:val="sr-Cyrl-RS"/>
              </w:rPr>
              <w:t>е</w:t>
            </w:r>
            <w:r w:rsidRPr="003369BD">
              <w:rPr>
                <w:color w:val="000000"/>
                <w:lang w:val="sr-Cyrl-RS"/>
              </w:rPr>
              <w:t xml:space="preserve"> у свим насељеним местима општине Бач</w:t>
            </w:r>
          </w:p>
          <w:p w14:paraId="48E4E9CB" w14:textId="712D470C" w:rsidR="00C61190" w:rsidRPr="002E3CEB" w:rsidRDefault="00C61190" w:rsidP="00A54E5A">
            <w:pPr>
              <w:spacing w:after="150"/>
              <w:jc w:val="center"/>
              <w:rPr>
                <w:color w:val="000000"/>
                <w:lang w:val="sr-Latn-RS"/>
              </w:rPr>
            </w:pPr>
            <w:r w:rsidRPr="00234047">
              <w:rPr>
                <w:color w:val="000000"/>
                <w:u w:val="single"/>
                <w:lang w:val="sr-Cyrl-RS"/>
              </w:rPr>
              <w:t>Извор верификације</w:t>
            </w:r>
            <w:r>
              <w:rPr>
                <w:color w:val="000000"/>
                <w:lang w:val="sr-Cyrl-RS"/>
              </w:rPr>
              <w:t xml:space="preserve">: </w:t>
            </w:r>
            <w:r w:rsidR="002E3CEB" w:rsidRPr="002E3CEB">
              <w:rPr>
                <w:color w:val="000000"/>
                <w:lang w:val="sr-Cyrl-RS"/>
              </w:rPr>
              <w:t>употребне дозволе</w:t>
            </w:r>
          </w:p>
        </w:tc>
      </w:tr>
      <w:tr w:rsidR="002C043C" w:rsidRPr="003369BD" w14:paraId="7091A668" w14:textId="77777777" w:rsidTr="00D405C9">
        <w:tc>
          <w:tcPr>
            <w:tcW w:w="3256" w:type="dxa"/>
            <w:vAlign w:val="center"/>
          </w:tcPr>
          <w:p w14:paraId="388B35E1" w14:textId="71CA6181" w:rsidR="002C043C" w:rsidRPr="003369BD" w:rsidRDefault="001223A8" w:rsidP="00D405C9">
            <w:pPr>
              <w:spacing w:after="150"/>
              <w:rPr>
                <w:b/>
                <w:color w:val="000000"/>
                <w:lang w:val="sr-Cyrl-RS"/>
              </w:rPr>
            </w:pPr>
            <w:r w:rsidRPr="003369BD">
              <w:rPr>
                <w:b/>
                <w:color w:val="000000"/>
                <w:lang w:val="sr-Cyrl-RS"/>
              </w:rPr>
              <w:t>Опис мере и а</w:t>
            </w:r>
            <w:r w:rsidR="002C043C" w:rsidRPr="003369BD">
              <w:rPr>
                <w:b/>
                <w:color w:val="000000"/>
                <w:lang w:val="sr-Cyrl-RS"/>
              </w:rPr>
              <w:t>ктивности за спровођење мере</w:t>
            </w:r>
          </w:p>
        </w:tc>
        <w:tc>
          <w:tcPr>
            <w:tcW w:w="6095" w:type="dxa"/>
            <w:gridSpan w:val="2"/>
          </w:tcPr>
          <w:p w14:paraId="766FE27B" w14:textId="35CF4424" w:rsidR="00D405C9" w:rsidRPr="003369BD" w:rsidRDefault="00D405C9" w:rsidP="00E40FEE">
            <w:pPr>
              <w:spacing w:after="150"/>
              <w:rPr>
                <w:lang w:val="sr-Cyrl-RS"/>
              </w:rPr>
            </w:pPr>
            <w:r w:rsidRPr="003369BD">
              <w:rPr>
                <w:lang w:val="sr-Cyrl-RS"/>
              </w:rPr>
              <w:t>Мера подразумева неколико следљивих активности, које треба да доведу до изградње фабрика воде у свим насељеним местима. Активности које је потребно предузети су:</w:t>
            </w:r>
          </w:p>
          <w:p w14:paraId="68DC56EF" w14:textId="3A69EB43" w:rsidR="00E40FEE" w:rsidRPr="003369BD" w:rsidRDefault="00E40FEE" w:rsidP="00D9268D">
            <w:pPr>
              <w:pStyle w:val="ListParagraph"/>
              <w:numPr>
                <w:ilvl w:val="0"/>
                <w:numId w:val="5"/>
              </w:numPr>
              <w:spacing w:after="150"/>
              <w:ind w:left="321" w:hanging="321"/>
              <w:rPr>
                <w:sz w:val="24"/>
                <w:szCs w:val="24"/>
                <w:lang w:val="sr-Cyrl-RS"/>
              </w:rPr>
            </w:pPr>
            <w:r w:rsidRPr="003369BD">
              <w:rPr>
                <w:sz w:val="24"/>
                <w:szCs w:val="24"/>
                <w:lang w:val="sr-Cyrl-RS"/>
              </w:rPr>
              <w:t>Израда пројектно техничке документације (студија, елаборат) о стању изворишта и водених потенцијала на територији општине Бач</w:t>
            </w:r>
          </w:p>
          <w:p w14:paraId="67FFF121" w14:textId="05519281" w:rsidR="00E40FEE" w:rsidRPr="003369BD" w:rsidRDefault="00E40FEE" w:rsidP="00D9268D">
            <w:pPr>
              <w:pStyle w:val="ListParagraph"/>
              <w:numPr>
                <w:ilvl w:val="0"/>
                <w:numId w:val="5"/>
              </w:numPr>
              <w:spacing w:after="150"/>
              <w:ind w:left="321" w:hanging="321"/>
              <w:rPr>
                <w:sz w:val="24"/>
                <w:szCs w:val="24"/>
                <w:lang w:val="sr-Cyrl-RS"/>
              </w:rPr>
            </w:pPr>
            <w:r w:rsidRPr="003369BD">
              <w:rPr>
                <w:sz w:val="24"/>
                <w:szCs w:val="24"/>
                <w:lang w:val="sr-Cyrl-RS"/>
              </w:rPr>
              <w:t>Израда пројектно техничке документације за изградњу фабрика воде</w:t>
            </w:r>
          </w:p>
          <w:p w14:paraId="740EFFCE" w14:textId="4F8BD07B" w:rsidR="00BC0AFD" w:rsidRPr="003369BD" w:rsidRDefault="00E40FEE" w:rsidP="00D9268D">
            <w:pPr>
              <w:pStyle w:val="ListParagraph"/>
              <w:numPr>
                <w:ilvl w:val="0"/>
                <w:numId w:val="5"/>
              </w:numPr>
              <w:spacing w:after="150"/>
              <w:ind w:left="321" w:hanging="321"/>
              <w:rPr>
                <w:color w:val="000000"/>
                <w:sz w:val="24"/>
                <w:szCs w:val="24"/>
                <w:lang w:val="sr-Cyrl-RS"/>
              </w:rPr>
            </w:pPr>
            <w:r w:rsidRPr="003369BD">
              <w:rPr>
                <w:sz w:val="24"/>
                <w:szCs w:val="24"/>
                <w:lang w:val="sr-Cyrl-RS"/>
              </w:rPr>
              <w:t>Изградња фабрике воде</w:t>
            </w:r>
          </w:p>
        </w:tc>
      </w:tr>
      <w:tr w:rsidR="008177BD" w:rsidRPr="003369BD" w14:paraId="2760FC25" w14:textId="77777777" w:rsidTr="00234047">
        <w:tc>
          <w:tcPr>
            <w:tcW w:w="3256" w:type="dxa"/>
            <w:vAlign w:val="center"/>
          </w:tcPr>
          <w:p w14:paraId="1EA9EA48" w14:textId="7C0B846D" w:rsidR="008177BD" w:rsidRPr="003369BD" w:rsidRDefault="008177BD" w:rsidP="00D405C9">
            <w:pPr>
              <w:spacing w:after="150"/>
              <w:rPr>
                <w:b/>
                <w:color w:val="000000"/>
                <w:lang w:val="sr-Cyrl-RS"/>
              </w:rPr>
            </w:pPr>
            <w:r w:rsidRPr="003369BD">
              <w:rPr>
                <w:b/>
                <w:color w:val="000000"/>
                <w:lang w:val="sr-Cyrl-RS"/>
              </w:rPr>
              <w:t>Одговорна институција</w:t>
            </w:r>
          </w:p>
        </w:tc>
        <w:tc>
          <w:tcPr>
            <w:tcW w:w="6095" w:type="dxa"/>
            <w:gridSpan w:val="2"/>
            <w:vAlign w:val="center"/>
          </w:tcPr>
          <w:p w14:paraId="515A8E5F" w14:textId="354B4F29" w:rsidR="008177BD" w:rsidRPr="003369BD" w:rsidRDefault="008177BD" w:rsidP="00234047">
            <w:pPr>
              <w:spacing w:after="150"/>
              <w:rPr>
                <w:lang w:val="sr-Latn-RS"/>
              </w:rPr>
            </w:pPr>
            <w:r w:rsidRPr="003369BD">
              <w:rPr>
                <w:lang w:val="sr-Latn-RS"/>
              </w:rPr>
              <w:t>Општина Бач; ЈКП</w:t>
            </w:r>
          </w:p>
        </w:tc>
      </w:tr>
      <w:tr w:rsidR="008177BD" w:rsidRPr="003369BD" w14:paraId="0FABD6CA" w14:textId="77777777" w:rsidTr="00234047">
        <w:tc>
          <w:tcPr>
            <w:tcW w:w="3256" w:type="dxa"/>
            <w:vAlign w:val="center"/>
          </w:tcPr>
          <w:p w14:paraId="4EB5D183" w14:textId="60E43F75" w:rsidR="008177BD" w:rsidRPr="003369BD" w:rsidRDefault="008177BD" w:rsidP="00D405C9">
            <w:pPr>
              <w:spacing w:after="150"/>
              <w:rPr>
                <w:b/>
                <w:color w:val="000000"/>
                <w:lang w:val="sr-Cyrl-RS"/>
              </w:rPr>
            </w:pPr>
            <w:r w:rsidRPr="003369BD">
              <w:rPr>
                <w:b/>
                <w:color w:val="000000"/>
                <w:lang w:val="sr-Cyrl-RS"/>
              </w:rPr>
              <w:t>Процењена финансијска средства за спровођење мере</w:t>
            </w:r>
          </w:p>
        </w:tc>
        <w:tc>
          <w:tcPr>
            <w:tcW w:w="6095" w:type="dxa"/>
            <w:gridSpan w:val="2"/>
            <w:vAlign w:val="center"/>
          </w:tcPr>
          <w:p w14:paraId="298D8E07" w14:textId="24263742" w:rsidR="008177BD" w:rsidRPr="003369BD" w:rsidRDefault="008177BD" w:rsidP="00234047">
            <w:pPr>
              <w:spacing w:after="150"/>
              <w:rPr>
                <w:lang w:val="sr-Latn-RS"/>
              </w:rPr>
            </w:pPr>
            <w:r w:rsidRPr="003369BD">
              <w:rPr>
                <w:lang w:val="sr-Latn-RS"/>
              </w:rPr>
              <w:t>Биће познато након израде пројектно-техничке документације</w:t>
            </w:r>
          </w:p>
        </w:tc>
      </w:tr>
      <w:tr w:rsidR="008177BD" w:rsidRPr="003369BD" w14:paraId="062F88F5" w14:textId="77777777" w:rsidTr="00234047">
        <w:tc>
          <w:tcPr>
            <w:tcW w:w="3256" w:type="dxa"/>
            <w:vAlign w:val="center"/>
          </w:tcPr>
          <w:p w14:paraId="4E5BC8EA" w14:textId="2F636111" w:rsidR="008177BD" w:rsidRPr="003369BD" w:rsidRDefault="008177BD" w:rsidP="00D405C9">
            <w:pPr>
              <w:spacing w:after="150"/>
              <w:rPr>
                <w:b/>
                <w:color w:val="000000"/>
                <w:lang w:val="sr-Cyrl-RS"/>
              </w:rPr>
            </w:pPr>
            <w:r w:rsidRPr="003369BD">
              <w:rPr>
                <w:b/>
                <w:color w:val="000000"/>
                <w:lang w:val="sr-Cyrl-RS"/>
              </w:rPr>
              <w:t>Потенцијални извор финансирања</w:t>
            </w:r>
          </w:p>
        </w:tc>
        <w:tc>
          <w:tcPr>
            <w:tcW w:w="6095" w:type="dxa"/>
            <w:gridSpan w:val="2"/>
            <w:vAlign w:val="center"/>
          </w:tcPr>
          <w:p w14:paraId="26B1DC3D" w14:textId="6F75D102" w:rsidR="008177BD" w:rsidRPr="003369BD" w:rsidRDefault="008177BD" w:rsidP="00234047">
            <w:pPr>
              <w:spacing w:after="150"/>
              <w:rPr>
                <w:lang w:val="sr-Latn-RS"/>
              </w:rPr>
            </w:pPr>
            <w:r w:rsidRPr="003369BD">
              <w:rPr>
                <w:lang w:val="sr-Latn-RS"/>
              </w:rPr>
              <w:t>Општина Бач, Управа за капитална улагања АПВ, Канцеларија за управљање јавним улагањима Владе РС, Покрајински секретаријат за пољопривреду, водопривреду и шумарство</w:t>
            </w:r>
          </w:p>
        </w:tc>
      </w:tr>
      <w:tr w:rsidR="008177BD" w:rsidRPr="003369BD" w14:paraId="6059F3E2" w14:textId="77777777" w:rsidTr="00D405C9">
        <w:tc>
          <w:tcPr>
            <w:tcW w:w="3256" w:type="dxa"/>
            <w:vAlign w:val="center"/>
          </w:tcPr>
          <w:p w14:paraId="76FCD186" w14:textId="5ACE6F88" w:rsidR="008177BD" w:rsidRPr="003369BD" w:rsidRDefault="008177BD" w:rsidP="00D405C9">
            <w:pPr>
              <w:spacing w:after="150"/>
              <w:rPr>
                <w:b/>
                <w:color w:val="000000"/>
                <w:lang w:val="sr-Cyrl-RS"/>
              </w:rPr>
            </w:pPr>
            <w:r w:rsidRPr="003369BD">
              <w:rPr>
                <w:b/>
                <w:color w:val="000000"/>
                <w:lang w:val="sr-Cyrl-RS"/>
              </w:rPr>
              <w:lastRenderedPageBreak/>
              <w:t xml:space="preserve">Временски период реализације мере </w:t>
            </w:r>
          </w:p>
        </w:tc>
        <w:tc>
          <w:tcPr>
            <w:tcW w:w="6095" w:type="dxa"/>
            <w:gridSpan w:val="2"/>
            <w:vAlign w:val="center"/>
          </w:tcPr>
          <w:p w14:paraId="5BFEFDC2" w14:textId="5263BBF0" w:rsidR="008177BD" w:rsidRPr="003369BD" w:rsidRDefault="008177BD" w:rsidP="00D405C9">
            <w:pPr>
              <w:spacing w:after="150"/>
              <w:rPr>
                <w:lang w:val="sr-Latn-RS"/>
              </w:rPr>
            </w:pPr>
            <w:r w:rsidRPr="003369BD">
              <w:rPr>
                <w:lang w:val="sr-Latn-RS"/>
              </w:rPr>
              <w:t>2022 – 2028.</w:t>
            </w:r>
          </w:p>
        </w:tc>
      </w:tr>
    </w:tbl>
    <w:p w14:paraId="69AEA85E" w14:textId="0163267E" w:rsidR="002C043C" w:rsidRPr="002C043C" w:rsidRDefault="002C043C" w:rsidP="002C043C">
      <w:pPr>
        <w:spacing w:after="150"/>
        <w:rPr>
          <w:color w:val="000000"/>
          <w:sz w:val="22"/>
        </w:rPr>
      </w:pPr>
    </w:p>
    <w:tbl>
      <w:tblPr>
        <w:tblStyle w:val="TableGrid"/>
        <w:tblW w:w="9351" w:type="dxa"/>
        <w:tblLook w:val="04A0" w:firstRow="1" w:lastRow="0" w:firstColumn="1" w:lastColumn="0" w:noHBand="0" w:noVBand="1"/>
      </w:tblPr>
      <w:tblGrid>
        <w:gridCol w:w="3256"/>
        <w:gridCol w:w="2764"/>
        <w:gridCol w:w="3331"/>
      </w:tblGrid>
      <w:tr w:rsidR="002C043C" w:rsidRPr="002C043C" w14:paraId="77B451FF" w14:textId="77777777" w:rsidTr="002A1C71">
        <w:tc>
          <w:tcPr>
            <w:tcW w:w="3256" w:type="dxa"/>
            <w:shd w:val="clear" w:color="auto" w:fill="E7E6E6" w:themeFill="background2"/>
          </w:tcPr>
          <w:p w14:paraId="4A213996" w14:textId="69004F5B" w:rsidR="002C043C" w:rsidRPr="00C77620" w:rsidRDefault="002C043C" w:rsidP="00FB0C1C">
            <w:pPr>
              <w:spacing w:after="150"/>
              <w:rPr>
                <w:b/>
                <w:color w:val="000000"/>
                <w:lang w:val="sr-Cyrl-RS"/>
              </w:rPr>
            </w:pPr>
            <w:r w:rsidRPr="00C77620">
              <w:rPr>
                <w:b/>
                <w:color w:val="000000"/>
                <w:lang w:val="sr-Cyrl-RS"/>
              </w:rPr>
              <w:t>Мера 1.2</w:t>
            </w:r>
            <w:r w:rsidR="00A54E5A">
              <w:rPr>
                <w:b/>
                <w:color w:val="000000"/>
                <w:lang w:val="sr-Cyrl-RS"/>
              </w:rPr>
              <w:t>.</w:t>
            </w:r>
          </w:p>
        </w:tc>
        <w:tc>
          <w:tcPr>
            <w:tcW w:w="6095" w:type="dxa"/>
            <w:gridSpan w:val="2"/>
            <w:shd w:val="clear" w:color="auto" w:fill="E7E6E6" w:themeFill="background2"/>
          </w:tcPr>
          <w:p w14:paraId="77AB0A3A" w14:textId="09A8E9FB" w:rsidR="002C043C" w:rsidRPr="00C77620" w:rsidRDefault="002C043C" w:rsidP="00FB0C1C">
            <w:pPr>
              <w:spacing w:after="150"/>
              <w:rPr>
                <w:b/>
                <w:color w:val="000000"/>
                <w:lang w:val="sr-Cyrl-RS"/>
              </w:rPr>
            </w:pPr>
            <w:r w:rsidRPr="00C77620">
              <w:rPr>
                <w:b/>
                <w:color w:val="000000"/>
                <w:lang w:val="sr-Cyrl-RS"/>
              </w:rPr>
              <w:t>Кампања о рационалном коришћењу воде</w:t>
            </w:r>
          </w:p>
        </w:tc>
      </w:tr>
      <w:tr w:rsidR="002C043C" w:rsidRPr="00234047" w14:paraId="20775483" w14:textId="77777777" w:rsidTr="00FB0C1C">
        <w:tc>
          <w:tcPr>
            <w:tcW w:w="9351" w:type="dxa"/>
            <w:gridSpan w:val="3"/>
          </w:tcPr>
          <w:p w14:paraId="267BE4DE" w14:textId="01EB8133" w:rsidR="002C043C" w:rsidRPr="00234047" w:rsidRDefault="002C043C" w:rsidP="00FB0C1C">
            <w:pPr>
              <w:spacing w:after="150"/>
              <w:rPr>
                <w:b/>
                <w:color w:val="000000"/>
                <w:lang w:val="sr-Cyrl-RS"/>
              </w:rPr>
            </w:pPr>
            <w:r w:rsidRPr="00234047">
              <w:rPr>
                <w:b/>
                <w:color w:val="000000"/>
                <w:lang w:val="sr-Cyrl-RS"/>
              </w:rPr>
              <w:t xml:space="preserve">Начин на који мера доприноси остваривању </w:t>
            </w:r>
            <w:r w:rsidR="00D405C9" w:rsidRPr="00234047">
              <w:rPr>
                <w:b/>
                <w:color w:val="000000"/>
                <w:lang w:val="sr-Cyrl-RS"/>
              </w:rPr>
              <w:t>приоритетног циља</w:t>
            </w:r>
          </w:p>
          <w:p w14:paraId="5BBA9873" w14:textId="26D3872F" w:rsidR="008177BD" w:rsidRPr="00234047" w:rsidRDefault="008177BD" w:rsidP="00D405C9">
            <w:pPr>
              <w:spacing w:after="150"/>
              <w:jc w:val="both"/>
              <w:rPr>
                <w:color w:val="000000"/>
              </w:rPr>
            </w:pPr>
            <w:r w:rsidRPr="00234047">
              <w:rPr>
                <w:lang w:val="sr-Latn-RS"/>
              </w:rPr>
              <w:t xml:space="preserve">Јавно комунално предузеће ''Тврђава'' Бач ће кроз јавну кампању обавештавати све грађане, а посебно кориснике водовода, </w:t>
            </w:r>
            <w:r w:rsidR="00D405C9" w:rsidRPr="00234047">
              <w:rPr>
                <w:lang w:val="sr-Latn-RS"/>
              </w:rPr>
              <w:t>пре свега</w:t>
            </w:r>
            <w:r w:rsidRPr="00234047">
              <w:rPr>
                <w:lang w:val="sr-Latn-RS"/>
              </w:rPr>
              <w:t xml:space="preserve"> током високих дневних температура о дневној и ноћној потрошњи воде у свим деловима општине. </w:t>
            </w:r>
            <w:r w:rsidR="00234047">
              <w:rPr>
                <w:lang w:val="sr-Cyrl-RS"/>
              </w:rPr>
              <w:t>Р</w:t>
            </w:r>
            <w:r w:rsidRPr="00234047">
              <w:rPr>
                <w:lang w:val="sr-Latn-RS"/>
              </w:rPr>
              <w:t>адом екипа на терену, евидентира</w:t>
            </w:r>
            <w:r w:rsidR="00234047">
              <w:rPr>
                <w:lang w:val="sr-Cyrl-RS"/>
              </w:rPr>
              <w:t xml:space="preserve"> се</w:t>
            </w:r>
            <w:r w:rsidRPr="00234047">
              <w:rPr>
                <w:lang w:val="sr-Latn-RS"/>
              </w:rPr>
              <w:t xml:space="preserve"> </w:t>
            </w:r>
            <w:r w:rsidR="00234047">
              <w:rPr>
                <w:lang w:val="sr-Cyrl-RS"/>
              </w:rPr>
              <w:t xml:space="preserve">константно </w:t>
            </w:r>
            <w:r w:rsidRPr="00234047">
              <w:rPr>
                <w:lang w:val="sr-Latn-RS"/>
              </w:rPr>
              <w:t>неодговоран и непримерено висок степен нерационалне потрошње и расипањ</w:t>
            </w:r>
            <w:r w:rsidR="00234047">
              <w:rPr>
                <w:lang w:val="sr-Cyrl-RS"/>
              </w:rPr>
              <w:t>е</w:t>
            </w:r>
            <w:r w:rsidRPr="00234047">
              <w:rPr>
                <w:lang w:val="sr-Latn-RS"/>
              </w:rPr>
              <w:t xml:space="preserve"> воде за пиће. Дневни протоколи који се воде на црпном постројењу указују на изразито смањен доток воде у зону водоизворишта, што директно утиче на количину воде која се може пумпати и препумпавати у постојеће резервоарске капацитете, без обзира на пуну погонску спрему пумпних агрегата и пратеће опреме. Због свега претходно наведеног, Јавно комунално предузеће Тврђава Бач апеловаће на све своје суграђане да чувају воду, да је штеде и рационално користе, </w:t>
            </w:r>
            <w:r w:rsidR="00D405C9" w:rsidRPr="00234047">
              <w:rPr>
                <w:lang w:val="sr-Cyrl-RS"/>
              </w:rPr>
              <w:t>узимајући у обзир да следују сезоне</w:t>
            </w:r>
            <w:r w:rsidRPr="00234047">
              <w:rPr>
                <w:lang w:val="sr-Latn-RS"/>
              </w:rPr>
              <w:t xml:space="preserve"> са мало падавина и високим температурама, а како не би долазило до ноћних и дневних рестрикција у снабдевању водом, свих делова општине.</w:t>
            </w:r>
          </w:p>
        </w:tc>
      </w:tr>
      <w:tr w:rsidR="002C043C" w:rsidRPr="002C043C" w14:paraId="3DCC0257" w14:textId="77777777" w:rsidTr="00234047">
        <w:tc>
          <w:tcPr>
            <w:tcW w:w="3256" w:type="dxa"/>
            <w:vAlign w:val="center"/>
          </w:tcPr>
          <w:p w14:paraId="1CF1EC2D" w14:textId="2B650284" w:rsidR="002C043C" w:rsidRPr="00D405C9" w:rsidRDefault="002C043C" w:rsidP="00AC7791">
            <w:pPr>
              <w:spacing w:after="150"/>
              <w:rPr>
                <w:b/>
                <w:lang w:val="sr-Latn-RS"/>
              </w:rPr>
            </w:pPr>
            <w:r w:rsidRPr="00D405C9">
              <w:rPr>
                <w:b/>
                <w:lang w:val="sr-Latn-RS"/>
              </w:rPr>
              <w:t>Врста мере</w:t>
            </w:r>
          </w:p>
        </w:tc>
        <w:tc>
          <w:tcPr>
            <w:tcW w:w="6095" w:type="dxa"/>
            <w:gridSpan w:val="2"/>
          </w:tcPr>
          <w:p w14:paraId="07FE31E0" w14:textId="693C96A6" w:rsidR="002C043C" w:rsidRPr="00D405C9" w:rsidRDefault="00C60344" w:rsidP="00FB0C1C">
            <w:pPr>
              <w:spacing w:after="150"/>
              <w:rPr>
                <w:lang w:val="sr-Latn-RS"/>
              </w:rPr>
            </w:pPr>
            <w:r w:rsidRPr="00D405C9">
              <w:rPr>
                <w:lang w:val="sr-Latn-RS"/>
              </w:rPr>
              <w:t>Информативно - едукативна</w:t>
            </w:r>
          </w:p>
        </w:tc>
      </w:tr>
      <w:tr w:rsidR="004F6848" w:rsidRPr="002C043C" w14:paraId="3A4AE692" w14:textId="77777777" w:rsidTr="00234047">
        <w:tc>
          <w:tcPr>
            <w:tcW w:w="3256" w:type="dxa"/>
            <w:vAlign w:val="center"/>
          </w:tcPr>
          <w:p w14:paraId="58E8A4E5" w14:textId="128FA2CB" w:rsidR="004F6848" w:rsidRPr="00D405C9" w:rsidRDefault="004F6848" w:rsidP="00AC7791">
            <w:pPr>
              <w:spacing w:after="150"/>
              <w:rPr>
                <w:b/>
                <w:lang w:val="sr-Latn-RS"/>
              </w:rPr>
            </w:pPr>
            <w:r w:rsidRPr="00D405C9">
              <w:rPr>
                <w:b/>
                <w:lang w:val="sr-Latn-RS"/>
              </w:rPr>
              <w:t>Показатељи резултата</w:t>
            </w:r>
          </w:p>
        </w:tc>
        <w:tc>
          <w:tcPr>
            <w:tcW w:w="2764" w:type="dxa"/>
          </w:tcPr>
          <w:p w14:paraId="1BB1C6AB" w14:textId="77777777" w:rsidR="004F6848" w:rsidRPr="003369BD" w:rsidRDefault="004F6848" w:rsidP="004F6848">
            <w:pPr>
              <w:spacing w:after="150"/>
              <w:rPr>
                <w:b/>
                <w:lang w:val="sr-Latn-RS"/>
              </w:rPr>
            </w:pPr>
            <w:r w:rsidRPr="003369BD">
              <w:rPr>
                <w:b/>
                <w:lang w:val="sr-Latn-RS"/>
              </w:rPr>
              <w:t>Базни (2021.)</w:t>
            </w:r>
          </w:p>
          <w:p w14:paraId="700ADD00" w14:textId="0E1F46D8" w:rsidR="004F6848" w:rsidRPr="00D405C9" w:rsidRDefault="004F6848" w:rsidP="004F6848">
            <w:pPr>
              <w:spacing w:after="150"/>
              <w:rPr>
                <w:lang w:val="sr-Latn-RS"/>
              </w:rPr>
            </w:pPr>
            <w:r w:rsidRPr="00D405C9">
              <w:rPr>
                <w:lang w:val="sr-Latn-RS"/>
              </w:rPr>
              <w:t>Не постоји кампања о рационалном коришћењу воде</w:t>
            </w:r>
          </w:p>
        </w:tc>
        <w:tc>
          <w:tcPr>
            <w:tcW w:w="3331" w:type="dxa"/>
          </w:tcPr>
          <w:p w14:paraId="1534F75A" w14:textId="2B632D19" w:rsidR="004F6848" w:rsidRPr="003369BD" w:rsidRDefault="004F6848" w:rsidP="004F6848">
            <w:pPr>
              <w:spacing w:after="150"/>
              <w:rPr>
                <w:b/>
                <w:lang w:val="sr-Latn-RS"/>
              </w:rPr>
            </w:pPr>
            <w:r w:rsidRPr="003369BD">
              <w:rPr>
                <w:b/>
                <w:lang w:val="sr-Latn-RS"/>
              </w:rPr>
              <w:t>Циљни (2028</w:t>
            </w:r>
            <w:r w:rsidR="003369BD">
              <w:rPr>
                <w:b/>
                <w:lang w:val="sr-Cyrl-RS"/>
              </w:rPr>
              <w:t>.</w:t>
            </w:r>
            <w:r w:rsidRPr="003369BD">
              <w:rPr>
                <w:b/>
                <w:lang w:val="sr-Latn-RS"/>
              </w:rPr>
              <w:t>)</w:t>
            </w:r>
          </w:p>
          <w:p w14:paraId="5A3FCE67" w14:textId="1BF5EE91" w:rsidR="004F6848" w:rsidRDefault="004F6848" w:rsidP="004F6848">
            <w:pPr>
              <w:spacing w:after="150"/>
              <w:rPr>
                <w:lang w:val="sr-Latn-RS"/>
              </w:rPr>
            </w:pPr>
            <w:r w:rsidRPr="00D405C9">
              <w:rPr>
                <w:lang w:val="sr-Latn-RS"/>
              </w:rPr>
              <w:t>Одржана кампања о рационалном коришћењу воде)</w:t>
            </w:r>
          </w:p>
          <w:p w14:paraId="6BCD33D8" w14:textId="7A74697A" w:rsidR="00C61190" w:rsidRPr="00D405C9" w:rsidRDefault="00C61190" w:rsidP="004F6848">
            <w:pPr>
              <w:spacing w:after="150"/>
              <w:rPr>
                <w:lang w:val="sr-Latn-RS"/>
              </w:rPr>
            </w:pPr>
            <w:r w:rsidRPr="00234047">
              <w:rPr>
                <w:color w:val="000000"/>
                <w:u w:val="single"/>
                <w:lang w:val="sr-Cyrl-RS"/>
              </w:rPr>
              <w:t>Извор верификације</w:t>
            </w:r>
            <w:r>
              <w:rPr>
                <w:color w:val="000000"/>
                <w:lang w:val="sr-Cyrl-RS"/>
              </w:rPr>
              <w:t xml:space="preserve">: </w:t>
            </w:r>
            <w:r w:rsidR="002E3CEB" w:rsidRPr="002E3CEB">
              <w:rPr>
                <w:color w:val="000000"/>
                <w:lang w:val="sr-Cyrl-RS"/>
              </w:rPr>
              <w:t>извештај</w:t>
            </w:r>
            <w:r w:rsidR="00C77620">
              <w:rPr>
                <w:color w:val="000000"/>
                <w:lang w:val="sr-Cyrl-RS"/>
              </w:rPr>
              <w:t>и</w:t>
            </w:r>
          </w:p>
        </w:tc>
      </w:tr>
      <w:tr w:rsidR="002C043C" w:rsidRPr="002C043C" w14:paraId="3D150AE3" w14:textId="77777777" w:rsidTr="00234047">
        <w:tc>
          <w:tcPr>
            <w:tcW w:w="3256" w:type="dxa"/>
            <w:vAlign w:val="center"/>
          </w:tcPr>
          <w:p w14:paraId="5682A4A3" w14:textId="51CFE658" w:rsidR="002C043C" w:rsidRPr="00D405C9" w:rsidRDefault="001223A8" w:rsidP="00AC7791">
            <w:pPr>
              <w:spacing w:after="150"/>
              <w:rPr>
                <w:b/>
                <w:lang w:val="sr-Latn-RS"/>
              </w:rPr>
            </w:pPr>
            <w:r w:rsidRPr="00D405C9">
              <w:rPr>
                <w:b/>
                <w:lang w:val="sr-Latn-RS"/>
              </w:rPr>
              <w:t>Опис мере и активности за спровођење мере:</w:t>
            </w:r>
          </w:p>
        </w:tc>
        <w:tc>
          <w:tcPr>
            <w:tcW w:w="6095" w:type="dxa"/>
            <w:gridSpan w:val="2"/>
          </w:tcPr>
          <w:p w14:paraId="1EB0520D" w14:textId="77777777" w:rsidR="00D405C9" w:rsidRDefault="00D405C9" w:rsidP="00FB0C1C">
            <w:pPr>
              <w:spacing w:after="150"/>
              <w:rPr>
                <w:lang w:val="sr-Cyrl-RS"/>
              </w:rPr>
            </w:pPr>
            <w:r>
              <w:rPr>
                <w:lang w:val="sr-Cyrl-RS"/>
              </w:rPr>
              <w:t>Мера обухвата информативно-едукативну кампању, која би се спроводела путем различитих алата, као што су:</w:t>
            </w:r>
          </w:p>
          <w:p w14:paraId="6CF2E3AB" w14:textId="223D248F" w:rsidR="00D405C9" w:rsidRPr="00D405C9" w:rsidRDefault="00D405C9" w:rsidP="00FB0C1C">
            <w:pPr>
              <w:spacing w:after="150"/>
              <w:rPr>
                <w:lang w:val="sr-Cyrl-RS"/>
              </w:rPr>
            </w:pPr>
            <w:r w:rsidRPr="00D405C9">
              <w:rPr>
                <w:lang w:val="sr-Latn-RS"/>
              </w:rPr>
              <w:t xml:space="preserve">1 програм, 6 трибина по </w:t>
            </w:r>
            <w:r>
              <w:rPr>
                <w:lang w:val="sr-Cyrl-RS"/>
              </w:rPr>
              <w:t>месним заједницама</w:t>
            </w:r>
            <w:r w:rsidRPr="00D405C9">
              <w:rPr>
                <w:lang w:val="sr-Latn-RS"/>
              </w:rPr>
              <w:t>, 1 сајт оперативан ажуриран, реализовано 20 радио емисија, одштампано и подељено 10.000 лифлета)</w:t>
            </w:r>
          </w:p>
        </w:tc>
      </w:tr>
      <w:tr w:rsidR="004F6848" w:rsidRPr="002C043C" w14:paraId="6A02F073" w14:textId="77777777" w:rsidTr="00234047">
        <w:tc>
          <w:tcPr>
            <w:tcW w:w="3256" w:type="dxa"/>
            <w:vAlign w:val="center"/>
          </w:tcPr>
          <w:p w14:paraId="6B4F725D" w14:textId="5D1E4157" w:rsidR="004F6848" w:rsidRPr="00D405C9" w:rsidRDefault="004F6848" w:rsidP="00AC7791">
            <w:pPr>
              <w:spacing w:after="150"/>
              <w:rPr>
                <w:b/>
                <w:lang w:val="sr-Latn-RS"/>
              </w:rPr>
            </w:pPr>
            <w:r w:rsidRPr="00D405C9">
              <w:rPr>
                <w:b/>
                <w:lang w:val="sr-Latn-RS"/>
              </w:rPr>
              <w:t>Одговорна институција</w:t>
            </w:r>
          </w:p>
        </w:tc>
        <w:tc>
          <w:tcPr>
            <w:tcW w:w="6095" w:type="dxa"/>
            <w:gridSpan w:val="2"/>
            <w:vAlign w:val="center"/>
          </w:tcPr>
          <w:p w14:paraId="61E35A10" w14:textId="01260C9C" w:rsidR="004F6848" w:rsidRPr="00D405C9" w:rsidRDefault="004F6848" w:rsidP="00D405C9">
            <w:pPr>
              <w:spacing w:after="150"/>
              <w:rPr>
                <w:lang w:val="sr-Latn-RS"/>
              </w:rPr>
            </w:pPr>
            <w:r w:rsidRPr="00D405C9">
              <w:rPr>
                <w:lang w:val="sr-Latn-RS"/>
              </w:rPr>
              <w:t>Општина Бач, Месне заједнице, ЈКП</w:t>
            </w:r>
          </w:p>
        </w:tc>
      </w:tr>
      <w:tr w:rsidR="004F6848" w:rsidRPr="002C043C" w14:paraId="00E6689F" w14:textId="77777777" w:rsidTr="00234047">
        <w:tc>
          <w:tcPr>
            <w:tcW w:w="3256" w:type="dxa"/>
            <w:vAlign w:val="center"/>
          </w:tcPr>
          <w:p w14:paraId="0DCF676A" w14:textId="6CBD9A11" w:rsidR="004F6848" w:rsidRPr="00D405C9" w:rsidRDefault="004F6848" w:rsidP="00AC7791">
            <w:pPr>
              <w:spacing w:after="150"/>
              <w:rPr>
                <w:b/>
                <w:lang w:val="sr-Latn-RS"/>
              </w:rPr>
            </w:pPr>
            <w:r w:rsidRPr="00D405C9">
              <w:rPr>
                <w:b/>
                <w:lang w:val="sr-Latn-RS"/>
              </w:rPr>
              <w:t>Процењена финансијска средства за спровођење мере</w:t>
            </w:r>
          </w:p>
        </w:tc>
        <w:tc>
          <w:tcPr>
            <w:tcW w:w="6095" w:type="dxa"/>
            <w:gridSpan w:val="2"/>
            <w:vAlign w:val="center"/>
          </w:tcPr>
          <w:p w14:paraId="68BEF5BE" w14:textId="4317FD6E" w:rsidR="004F6848" w:rsidRPr="00234047" w:rsidRDefault="004F6848" w:rsidP="00D405C9">
            <w:pPr>
              <w:spacing w:after="150"/>
              <w:rPr>
                <w:lang w:val="sr-Cyrl-RS"/>
              </w:rPr>
            </w:pPr>
            <w:r w:rsidRPr="00D405C9">
              <w:rPr>
                <w:lang w:val="sr-Latn-RS"/>
              </w:rPr>
              <w:t>350.000,00 динара</w:t>
            </w:r>
            <w:r w:rsidR="00234047">
              <w:rPr>
                <w:lang w:val="sr-Cyrl-RS"/>
              </w:rPr>
              <w:t xml:space="preserve"> годишње</w:t>
            </w:r>
          </w:p>
        </w:tc>
      </w:tr>
      <w:tr w:rsidR="004F6848" w:rsidRPr="002C043C" w14:paraId="58EB5A95" w14:textId="77777777" w:rsidTr="00234047">
        <w:tc>
          <w:tcPr>
            <w:tcW w:w="3256" w:type="dxa"/>
            <w:vAlign w:val="center"/>
          </w:tcPr>
          <w:p w14:paraId="22485323" w14:textId="40CC7ADB" w:rsidR="004F6848" w:rsidRPr="00D405C9" w:rsidRDefault="004F6848" w:rsidP="00AC7791">
            <w:pPr>
              <w:spacing w:after="150"/>
              <w:rPr>
                <w:b/>
                <w:lang w:val="sr-Latn-RS"/>
              </w:rPr>
            </w:pPr>
            <w:r w:rsidRPr="00D405C9">
              <w:rPr>
                <w:b/>
                <w:lang w:val="sr-Latn-RS"/>
              </w:rPr>
              <w:t>Потенцијални извор финансирања</w:t>
            </w:r>
          </w:p>
        </w:tc>
        <w:tc>
          <w:tcPr>
            <w:tcW w:w="6095" w:type="dxa"/>
            <w:gridSpan w:val="2"/>
            <w:vAlign w:val="center"/>
          </w:tcPr>
          <w:p w14:paraId="4BAA221C" w14:textId="32FA0102" w:rsidR="004F6848" w:rsidRPr="00D405C9" w:rsidRDefault="004F6848" w:rsidP="00D405C9">
            <w:pPr>
              <w:spacing w:after="150"/>
              <w:rPr>
                <w:lang w:val="sr-Latn-RS"/>
              </w:rPr>
            </w:pPr>
            <w:r w:rsidRPr="00D405C9">
              <w:rPr>
                <w:lang w:val="sr-Latn-RS"/>
              </w:rPr>
              <w:t>Општина Бач</w:t>
            </w:r>
          </w:p>
        </w:tc>
      </w:tr>
      <w:tr w:rsidR="004F6848" w:rsidRPr="002C043C" w14:paraId="379D18F5" w14:textId="77777777" w:rsidTr="00234047">
        <w:tc>
          <w:tcPr>
            <w:tcW w:w="3256" w:type="dxa"/>
          </w:tcPr>
          <w:p w14:paraId="511DA58E" w14:textId="6ED8C7D7" w:rsidR="004F6848" w:rsidRPr="00D405C9" w:rsidRDefault="004F6848" w:rsidP="004F6848">
            <w:pPr>
              <w:spacing w:after="150"/>
              <w:rPr>
                <w:b/>
                <w:lang w:val="sr-Latn-RS"/>
              </w:rPr>
            </w:pPr>
            <w:r w:rsidRPr="00D405C9">
              <w:rPr>
                <w:b/>
                <w:lang w:val="sr-Latn-RS"/>
              </w:rPr>
              <w:t>Временски период реализације мере</w:t>
            </w:r>
          </w:p>
        </w:tc>
        <w:tc>
          <w:tcPr>
            <w:tcW w:w="6095" w:type="dxa"/>
            <w:gridSpan w:val="2"/>
            <w:vAlign w:val="center"/>
          </w:tcPr>
          <w:p w14:paraId="79652082" w14:textId="1ACFBCE8" w:rsidR="004F6848" w:rsidRPr="00D405C9" w:rsidRDefault="004F6848" w:rsidP="00D405C9">
            <w:pPr>
              <w:spacing w:after="150"/>
              <w:rPr>
                <w:lang w:val="sr-Cyrl-RS"/>
              </w:rPr>
            </w:pPr>
            <w:r w:rsidRPr="00D405C9">
              <w:rPr>
                <w:lang w:val="sr-Latn-RS"/>
              </w:rPr>
              <w:t xml:space="preserve">2022 </w:t>
            </w:r>
            <w:r w:rsidR="00D405C9">
              <w:rPr>
                <w:lang w:val="sr-Latn-RS"/>
              </w:rPr>
              <w:t>–</w:t>
            </w:r>
            <w:r w:rsidRPr="00D405C9">
              <w:rPr>
                <w:lang w:val="sr-Latn-RS"/>
              </w:rPr>
              <w:t xml:space="preserve"> 2028</w:t>
            </w:r>
            <w:r w:rsidR="00D405C9">
              <w:rPr>
                <w:lang w:val="sr-Cyrl-RS"/>
              </w:rPr>
              <w:t>.</w:t>
            </w:r>
            <w:r w:rsidR="00234047">
              <w:rPr>
                <w:lang w:val="sr-Cyrl-RS"/>
              </w:rPr>
              <w:t xml:space="preserve"> (сваке године)</w:t>
            </w:r>
          </w:p>
        </w:tc>
      </w:tr>
    </w:tbl>
    <w:p w14:paraId="7A74822B" w14:textId="15EE3639" w:rsidR="00D405C9" w:rsidRDefault="00D405C9" w:rsidP="002C043C">
      <w:pPr>
        <w:spacing w:after="150"/>
        <w:rPr>
          <w:color w:val="000000"/>
          <w:sz w:val="22"/>
        </w:rPr>
      </w:pPr>
    </w:p>
    <w:p w14:paraId="6EA2ECBD" w14:textId="77777777" w:rsidR="00651EBE" w:rsidRPr="002C043C" w:rsidRDefault="00651EBE" w:rsidP="002C043C">
      <w:pPr>
        <w:spacing w:after="150"/>
        <w:rPr>
          <w:color w:val="000000"/>
          <w:sz w:val="22"/>
        </w:rPr>
      </w:pPr>
    </w:p>
    <w:tbl>
      <w:tblPr>
        <w:tblStyle w:val="TableGrid"/>
        <w:tblW w:w="9351" w:type="dxa"/>
        <w:tblLook w:val="04A0" w:firstRow="1" w:lastRow="0" w:firstColumn="1" w:lastColumn="0" w:noHBand="0" w:noVBand="1"/>
      </w:tblPr>
      <w:tblGrid>
        <w:gridCol w:w="3256"/>
        <w:gridCol w:w="2764"/>
        <w:gridCol w:w="3331"/>
      </w:tblGrid>
      <w:tr w:rsidR="002C043C" w:rsidRPr="00D405C9" w14:paraId="5DB20BC5" w14:textId="77777777" w:rsidTr="002A1C71">
        <w:tc>
          <w:tcPr>
            <w:tcW w:w="3256" w:type="dxa"/>
            <w:shd w:val="clear" w:color="auto" w:fill="E7E6E6" w:themeFill="background2"/>
          </w:tcPr>
          <w:p w14:paraId="6AD05461" w14:textId="0370468F" w:rsidR="002C043C" w:rsidRPr="00D405C9" w:rsidRDefault="002C043C" w:rsidP="00FB0C1C">
            <w:pPr>
              <w:spacing w:after="150"/>
              <w:rPr>
                <w:b/>
                <w:color w:val="000000"/>
                <w:lang w:val="sr-Cyrl-RS"/>
              </w:rPr>
            </w:pPr>
            <w:r w:rsidRPr="00D405C9">
              <w:rPr>
                <w:b/>
                <w:color w:val="000000"/>
                <w:lang w:val="sr-Cyrl-RS"/>
              </w:rPr>
              <w:lastRenderedPageBreak/>
              <w:t>Мера 1.3</w:t>
            </w:r>
            <w:r w:rsidR="00A54E5A">
              <w:rPr>
                <w:b/>
                <w:color w:val="000000"/>
                <w:lang w:val="sr-Cyrl-RS"/>
              </w:rPr>
              <w:t>.</w:t>
            </w:r>
          </w:p>
        </w:tc>
        <w:tc>
          <w:tcPr>
            <w:tcW w:w="6095" w:type="dxa"/>
            <w:gridSpan w:val="2"/>
            <w:shd w:val="clear" w:color="auto" w:fill="E7E6E6" w:themeFill="background2"/>
          </w:tcPr>
          <w:p w14:paraId="5541F071" w14:textId="5705110D" w:rsidR="002C043C" w:rsidRPr="004E13B6" w:rsidRDefault="004427CA" w:rsidP="00FB0C1C">
            <w:pPr>
              <w:spacing w:after="150"/>
              <w:rPr>
                <w:b/>
                <w:color w:val="000000"/>
                <w:lang w:val="sr-Cyrl-RS"/>
              </w:rPr>
            </w:pPr>
            <w:r w:rsidRPr="004E13B6">
              <w:rPr>
                <w:b/>
                <w:color w:val="000000"/>
                <w:lang w:val="sr-Cyrl-RS"/>
              </w:rPr>
              <w:t xml:space="preserve">Реконструкција водоводне мреже </w:t>
            </w:r>
          </w:p>
        </w:tc>
      </w:tr>
      <w:tr w:rsidR="002C043C" w:rsidRPr="00D405C9" w14:paraId="7EBD8855" w14:textId="77777777" w:rsidTr="00C60344">
        <w:trPr>
          <w:trHeight w:val="258"/>
        </w:trPr>
        <w:tc>
          <w:tcPr>
            <w:tcW w:w="9351" w:type="dxa"/>
            <w:gridSpan w:val="3"/>
          </w:tcPr>
          <w:p w14:paraId="2EF4305C" w14:textId="77777777" w:rsidR="002C043C" w:rsidRPr="004E13B6" w:rsidRDefault="002C043C" w:rsidP="00FB0C1C">
            <w:pPr>
              <w:spacing w:after="150"/>
              <w:rPr>
                <w:b/>
                <w:color w:val="000000"/>
                <w:lang w:val="sr-Cyrl-RS"/>
              </w:rPr>
            </w:pPr>
            <w:r w:rsidRPr="004E13B6">
              <w:rPr>
                <w:b/>
                <w:color w:val="000000"/>
                <w:lang w:val="sr-Cyrl-RS"/>
              </w:rPr>
              <w:t xml:space="preserve">Начин на који мера доприноси остваривању </w:t>
            </w:r>
            <w:r w:rsidR="00FE4277" w:rsidRPr="004E13B6">
              <w:rPr>
                <w:b/>
                <w:color w:val="000000"/>
                <w:lang w:val="sr-Cyrl-RS"/>
              </w:rPr>
              <w:t>приоритетног циља</w:t>
            </w:r>
          </w:p>
          <w:p w14:paraId="127A73EA" w14:textId="3F35BFFE" w:rsidR="003369BD" w:rsidRPr="00247352" w:rsidRDefault="00862615" w:rsidP="00862615">
            <w:pPr>
              <w:spacing w:after="150"/>
              <w:jc w:val="both"/>
              <w:rPr>
                <w:color w:val="000000" w:themeColor="text1"/>
                <w:lang w:val="sr-Cyrl-RS"/>
              </w:rPr>
            </w:pPr>
            <w:r>
              <w:rPr>
                <w:color w:val="000000"/>
                <w:lang w:val="sr-Cyrl-RS"/>
              </w:rPr>
              <w:t>Циљ који се постиже реализацијом мере је к</w:t>
            </w:r>
            <w:r w:rsidR="00224197" w:rsidRPr="00247352">
              <w:rPr>
                <w:color w:val="000000"/>
                <w:lang w:val="sr-Cyrl-RS"/>
              </w:rPr>
              <w:t>о</w:t>
            </w:r>
            <w:r w:rsidR="004427CA" w:rsidRPr="00247352">
              <w:rPr>
                <w:color w:val="000000"/>
                <w:lang w:val="sr-Cyrl-RS"/>
              </w:rPr>
              <w:t>нтинуирано</w:t>
            </w:r>
            <w:r>
              <w:rPr>
                <w:color w:val="000000"/>
                <w:lang w:val="sr-Cyrl-RS"/>
              </w:rPr>
              <w:t xml:space="preserve"> и без застоја</w:t>
            </w:r>
            <w:r w:rsidR="004427CA" w:rsidRPr="00247352">
              <w:rPr>
                <w:color w:val="000000"/>
                <w:lang w:val="sr-Cyrl-RS"/>
              </w:rPr>
              <w:t xml:space="preserve"> водоснабдевање становника</w:t>
            </w:r>
            <w:r>
              <w:rPr>
                <w:color w:val="000000"/>
                <w:lang w:val="sr-Cyrl-RS"/>
              </w:rPr>
              <w:t xml:space="preserve"> </w:t>
            </w:r>
            <w:r w:rsidR="00224197" w:rsidRPr="00247352">
              <w:rPr>
                <w:color w:val="000000"/>
                <w:lang w:val="sr-Cyrl-RS"/>
              </w:rPr>
              <w:t xml:space="preserve">уз одговарајући притисак у мрежи што аутоматски значи поузданију испоруку воде и бољи квалитет воде. </w:t>
            </w:r>
            <w:r w:rsidR="00247352" w:rsidRPr="00247352">
              <w:rPr>
                <w:color w:val="000000"/>
                <w:lang w:val="sr-Cyrl-RS"/>
              </w:rPr>
              <w:t>Ради постизања</w:t>
            </w:r>
            <w:r>
              <w:rPr>
                <w:color w:val="000000"/>
                <w:lang w:val="sr-Cyrl-RS"/>
              </w:rPr>
              <w:t xml:space="preserve"> овог</w:t>
            </w:r>
            <w:r w:rsidR="00247352" w:rsidRPr="00247352">
              <w:rPr>
                <w:color w:val="000000"/>
                <w:lang w:val="sr-Cyrl-RS"/>
              </w:rPr>
              <w:t xml:space="preserve"> циља потребно је реализовати меру реконструкције мреже, која подразумева </w:t>
            </w:r>
            <w:r w:rsidR="00247352">
              <w:rPr>
                <w:color w:val="000000"/>
                <w:lang w:val="sr-Cyrl-RS"/>
              </w:rPr>
              <w:t>з</w:t>
            </w:r>
            <w:r w:rsidR="00247352" w:rsidRPr="00247352">
              <w:rPr>
                <w:color w:val="000000" w:themeColor="text1"/>
                <w:lang w:val="sr-Cyrl-RS"/>
              </w:rPr>
              <w:t>амен</w:t>
            </w:r>
            <w:r w:rsidR="00247352">
              <w:rPr>
                <w:color w:val="000000" w:themeColor="text1"/>
                <w:lang w:val="sr-Cyrl-RS"/>
              </w:rPr>
              <w:t>у</w:t>
            </w:r>
            <w:r w:rsidR="00247352" w:rsidRPr="00247352">
              <w:rPr>
                <w:color w:val="000000" w:themeColor="text1"/>
                <w:lang w:val="sr-Cyrl-RS"/>
              </w:rPr>
              <w:t xml:space="preserve"> дотрајалих цевовода, </w:t>
            </w:r>
            <w:r w:rsidR="00247352">
              <w:rPr>
                <w:color w:val="000000" w:themeColor="text1"/>
                <w:lang w:val="sr-Cyrl-RS"/>
              </w:rPr>
              <w:t xml:space="preserve">шест </w:t>
            </w:r>
            <w:r w:rsidR="00247352" w:rsidRPr="00247352">
              <w:rPr>
                <w:color w:val="000000" w:themeColor="text1"/>
                <w:lang w:val="sr-Cyrl-RS"/>
              </w:rPr>
              <w:t>пумпи и резервоара на постојећим црпним станицама у свим насељеним местима општине Бач</w:t>
            </w:r>
            <w:r w:rsidR="00247352">
              <w:rPr>
                <w:color w:val="000000" w:themeColor="text1"/>
                <w:lang w:val="sr-Cyrl-RS"/>
              </w:rPr>
              <w:t xml:space="preserve"> и с</w:t>
            </w:r>
            <w:r w:rsidR="00247352" w:rsidRPr="00247352">
              <w:rPr>
                <w:color w:val="000000" w:themeColor="text1"/>
                <w:lang w:val="sr-Cyrl-RS"/>
              </w:rPr>
              <w:t>анациј</w:t>
            </w:r>
            <w:r w:rsidR="00247352">
              <w:rPr>
                <w:color w:val="000000" w:themeColor="text1"/>
                <w:lang w:val="sr-Cyrl-RS"/>
              </w:rPr>
              <w:t>у</w:t>
            </w:r>
            <w:r w:rsidR="00247352" w:rsidRPr="00247352">
              <w:rPr>
                <w:color w:val="000000" w:themeColor="text1"/>
                <w:lang w:val="sr-Cyrl-RS"/>
              </w:rPr>
              <w:t xml:space="preserve"> објеката црпних станица у свим насељеним местима</w:t>
            </w:r>
            <w:r w:rsidR="00247352">
              <w:rPr>
                <w:color w:val="000000" w:themeColor="text1"/>
                <w:lang w:val="sr-Cyrl-RS"/>
              </w:rPr>
              <w:t xml:space="preserve">. </w:t>
            </w:r>
            <w:r w:rsidR="00247352">
              <w:rPr>
                <w:color w:val="000000"/>
                <w:lang w:val="sr-Cyrl-RS"/>
              </w:rPr>
              <w:t>Реализацијом ове мере</w:t>
            </w:r>
            <w:r w:rsidR="00026AC7" w:rsidRPr="00247352">
              <w:rPr>
                <w:color w:val="000000"/>
                <w:lang w:val="sr-Latn-RS"/>
              </w:rPr>
              <w:t xml:space="preserve"> </w:t>
            </w:r>
            <w:r w:rsidR="00224197" w:rsidRPr="00247352">
              <w:rPr>
                <w:color w:val="000000"/>
                <w:lang w:val="sr-Cyrl-RS"/>
              </w:rPr>
              <w:t>решиће се и проблем честих кварова који су настајали због дотрајалости цеви, односно целокупне водоводне мреже.</w:t>
            </w:r>
          </w:p>
        </w:tc>
      </w:tr>
      <w:tr w:rsidR="002C043C" w:rsidRPr="00D405C9" w14:paraId="2188AC82" w14:textId="77777777" w:rsidTr="003369BD">
        <w:tc>
          <w:tcPr>
            <w:tcW w:w="3256" w:type="dxa"/>
            <w:vAlign w:val="center"/>
          </w:tcPr>
          <w:p w14:paraId="48242B26" w14:textId="7F9206FC" w:rsidR="002C043C" w:rsidRPr="003369BD" w:rsidRDefault="002C043C" w:rsidP="003369BD">
            <w:pPr>
              <w:spacing w:after="150"/>
              <w:rPr>
                <w:b/>
                <w:color w:val="000000"/>
                <w:lang w:val="sr-Cyrl-RS"/>
              </w:rPr>
            </w:pPr>
            <w:r w:rsidRPr="003369BD">
              <w:rPr>
                <w:b/>
                <w:color w:val="000000"/>
                <w:lang w:val="sr-Cyrl-RS"/>
              </w:rPr>
              <w:t>Врста мере</w:t>
            </w:r>
          </w:p>
        </w:tc>
        <w:tc>
          <w:tcPr>
            <w:tcW w:w="6095" w:type="dxa"/>
            <w:gridSpan w:val="2"/>
          </w:tcPr>
          <w:p w14:paraId="2E983DD4" w14:textId="09F33DAD" w:rsidR="00C60344" w:rsidRPr="004E13B6" w:rsidRDefault="00C60344" w:rsidP="00FB0C1C">
            <w:pPr>
              <w:spacing w:after="150"/>
              <w:rPr>
                <w:color w:val="000000"/>
              </w:rPr>
            </w:pPr>
            <w:r w:rsidRPr="004E13B6">
              <w:rPr>
                <w:color w:val="000000"/>
                <w:lang w:val="sr-Cyrl-RS"/>
              </w:rPr>
              <w:t>Обезбеђење добара и пружање услуга</w:t>
            </w:r>
          </w:p>
        </w:tc>
      </w:tr>
      <w:tr w:rsidR="000A55AD" w:rsidRPr="00D405C9" w14:paraId="74B4E803" w14:textId="77777777" w:rsidTr="003369BD">
        <w:tc>
          <w:tcPr>
            <w:tcW w:w="3256" w:type="dxa"/>
            <w:vAlign w:val="center"/>
          </w:tcPr>
          <w:p w14:paraId="5C7E52BA" w14:textId="2022F32D" w:rsidR="000A55AD" w:rsidRPr="003369BD" w:rsidRDefault="000A55AD" w:rsidP="003369BD">
            <w:pPr>
              <w:spacing w:after="150"/>
              <w:rPr>
                <w:b/>
                <w:color w:val="000000"/>
                <w:lang w:val="sr-Cyrl-RS"/>
              </w:rPr>
            </w:pPr>
            <w:r w:rsidRPr="003369BD">
              <w:rPr>
                <w:b/>
                <w:color w:val="000000"/>
                <w:lang w:val="sr-Cyrl-RS"/>
              </w:rPr>
              <w:t>Показатељи резултата</w:t>
            </w:r>
          </w:p>
        </w:tc>
        <w:tc>
          <w:tcPr>
            <w:tcW w:w="2764" w:type="dxa"/>
          </w:tcPr>
          <w:p w14:paraId="120B2B04" w14:textId="77777777" w:rsidR="000A55AD" w:rsidRPr="004E13B6" w:rsidRDefault="000A55AD" w:rsidP="00576D42">
            <w:pPr>
              <w:spacing w:after="150"/>
              <w:rPr>
                <w:b/>
                <w:color w:val="000000"/>
                <w:lang w:val="sr-Cyrl-RS"/>
              </w:rPr>
            </w:pPr>
            <w:r w:rsidRPr="004E13B6">
              <w:rPr>
                <w:b/>
                <w:color w:val="000000"/>
                <w:lang w:val="sr-Cyrl-RS"/>
              </w:rPr>
              <w:t>Базни (2021.)</w:t>
            </w:r>
          </w:p>
          <w:p w14:paraId="7538A280" w14:textId="7D0A5B55" w:rsidR="009E5672" w:rsidRPr="00451F0B" w:rsidRDefault="00224197" w:rsidP="00451F0B">
            <w:pPr>
              <w:spacing w:after="150"/>
              <w:rPr>
                <w:color w:val="000000"/>
                <w:lang w:val="sr-Latn-RS"/>
              </w:rPr>
            </w:pPr>
            <w:r w:rsidRPr="004E13B6">
              <w:rPr>
                <w:color w:val="000000"/>
                <w:lang w:val="sr-Cyrl-RS"/>
              </w:rPr>
              <w:t xml:space="preserve">губици у водоснабдевању </w:t>
            </w:r>
            <w:r w:rsidR="00451F0B" w:rsidRPr="00451F0B">
              <w:rPr>
                <w:color w:val="000000"/>
                <w:lang w:val="sr-Latn-RS"/>
              </w:rPr>
              <w:t>(</w:t>
            </w:r>
            <w:r w:rsidR="00964CA0" w:rsidRPr="004E13B6">
              <w:rPr>
                <w:color w:val="000000"/>
                <w:lang w:val="sr-Cyrl-RS"/>
              </w:rPr>
              <w:t>чести кварови пумпи на црпним станицама</w:t>
            </w:r>
            <w:r w:rsidR="00451F0B">
              <w:rPr>
                <w:color w:val="000000"/>
                <w:lang w:val="sr-Latn-RS"/>
              </w:rPr>
              <w:t>)</w:t>
            </w:r>
          </w:p>
        </w:tc>
        <w:tc>
          <w:tcPr>
            <w:tcW w:w="3331" w:type="dxa"/>
          </w:tcPr>
          <w:p w14:paraId="1CD97778" w14:textId="6BF58012" w:rsidR="000A55AD" w:rsidRPr="004E13B6" w:rsidRDefault="000A55AD" w:rsidP="00576D42">
            <w:pPr>
              <w:spacing w:after="150"/>
              <w:rPr>
                <w:b/>
                <w:color w:val="000000"/>
                <w:lang w:val="sr-Cyrl-RS"/>
              </w:rPr>
            </w:pPr>
            <w:r w:rsidRPr="004E13B6">
              <w:rPr>
                <w:b/>
                <w:color w:val="000000"/>
                <w:lang w:val="sr-Cyrl-RS"/>
              </w:rPr>
              <w:t>Циљни (</w:t>
            </w:r>
            <w:r w:rsidR="004F6848" w:rsidRPr="004E13B6">
              <w:rPr>
                <w:b/>
                <w:color w:val="000000"/>
                <w:lang w:val="sr-Latn-RS"/>
              </w:rPr>
              <w:t>2028.</w:t>
            </w:r>
            <w:r w:rsidRPr="004E13B6">
              <w:rPr>
                <w:b/>
                <w:color w:val="000000"/>
                <w:lang w:val="sr-Cyrl-RS"/>
              </w:rPr>
              <w:t>)</w:t>
            </w:r>
          </w:p>
          <w:p w14:paraId="443F233B" w14:textId="0F1E3B74" w:rsidR="004F6848" w:rsidRDefault="00247352" w:rsidP="00576D42">
            <w:pPr>
              <w:spacing w:after="150"/>
              <w:rPr>
                <w:color w:val="000000" w:themeColor="text1"/>
                <w:highlight w:val="yellow"/>
                <w:lang w:val="sr-Cyrl-RS"/>
              </w:rPr>
            </w:pPr>
            <w:r>
              <w:rPr>
                <w:color w:val="000000" w:themeColor="text1"/>
                <w:lang w:val="sr-Cyrl-RS"/>
              </w:rPr>
              <w:t>смањени губици у водоснабдева</w:t>
            </w:r>
            <w:r w:rsidR="001E26B7">
              <w:rPr>
                <w:color w:val="000000" w:themeColor="text1"/>
                <w:lang w:val="sr-Cyrl-RS"/>
              </w:rPr>
              <w:t>њу</w:t>
            </w:r>
          </w:p>
          <w:p w14:paraId="20E97660" w14:textId="7D19851C" w:rsidR="00247352" w:rsidRPr="004E13B6" w:rsidRDefault="00247352" w:rsidP="00576D42">
            <w:pPr>
              <w:spacing w:after="150"/>
              <w:rPr>
                <w:color w:val="000000" w:themeColor="text1"/>
                <w:lang w:val="sr-Cyrl-RS"/>
              </w:rPr>
            </w:pPr>
            <w:r>
              <w:rPr>
                <w:color w:val="000000" w:themeColor="text1"/>
                <w:lang w:val="sr-Cyrl-RS"/>
              </w:rPr>
              <w:t>смањена учесталост кварова</w:t>
            </w:r>
            <w:r w:rsidR="009E1673">
              <w:rPr>
                <w:color w:val="000000" w:themeColor="text1"/>
                <w:lang w:val="sr-Cyrl-RS"/>
              </w:rPr>
              <w:t xml:space="preserve"> пумпи на црпним станицама</w:t>
            </w:r>
          </w:p>
          <w:p w14:paraId="18BF0F26" w14:textId="31F14C75" w:rsidR="009E5672" w:rsidRPr="004E13B6" w:rsidRDefault="00C61190" w:rsidP="00576D42">
            <w:pPr>
              <w:spacing w:after="150"/>
              <w:rPr>
                <w:color w:val="000000" w:themeColor="text1"/>
                <w:lang w:val="sr-Cyrl-RS"/>
              </w:rPr>
            </w:pPr>
            <w:r w:rsidRPr="004E13B6">
              <w:rPr>
                <w:color w:val="000000"/>
                <w:lang w:val="sr-Cyrl-RS"/>
              </w:rPr>
              <w:t xml:space="preserve">Извор верификације: </w:t>
            </w:r>
            <w:r w:rsidR="004E13B6">
              <w:rPr>
                <w:color w:val="000000"/>
                <w:lang w:val="sr-Cyrl-RS"/>
              </w:rPr>
              <w:t>извештај</w:t>
            </w:r>
          </w:p>
        </w:tc>
      </w:tr>
      <w:tr w:rsidR="002C043C" w:rsidRPr="00D405C9" w14:paraId="23AEE0DF" w14:textId="77777777" w:rsidTr="003369BD">
        <w:tc>
          <w:tcPr>
            <w:tcW w:w="3256" w:type="dxa"/>
            <w:vAlign w:val="center"/>
          </w:tcPr>
          <w:p w14:paraId="134EBD70" w14:textId="77D7C21D" w:rsidR="002C043C" w:rsidRPr="003369BD" w:rsidRDefault="001223A8" w:rsidP="003369BD">
            <w:pPr>
              <w:spacing w:after="150"/>
              <w:rPr>
                <w:b/>
                <w:color w:val="000000"/>
                <w:lang w:val="sr-Cyrl-RS"/>
              </w:rPr>
            </w:pPr>
            <w:r w:rsidRPr="003369BD">
              <w:rPr>
                <w:b/>
                <w:color w:val="000000"/>
                <w:lang w:val="sr-Cyrl-RS"/>
              </w:rPr>
              <w:t>Опис мере и активности за спровођење мере</w:t>
            </w:r>
          </w:p>
        </w:tc>
        <w:tc>
          <w:tcPr>
            <w:tcW w:w="6095" w:type="dxa"/>
            <w:gridSpan w:val="2"/>
          </w:tcPr>
          <w:p w14:paraId="5F0771C3" w14:textId="641F4A73" w:rsidR="001D7A06" w:rsidRPr="004E13B6" w:rsidRDefault="001D7A06" w:rsidP="001D7A06">
            <w:pPr>
              <w:spacing w:after="150"/>
              <w:rPr>
                <w:lang w:val="sr-Cyrl-RS"/>
              </w:rPr>
            </w:pPr>
            <w:r w:rsidRPr="004E13B6">
              <w:rPr>
                <w:lang w:val="sr-Cyrl-RS"/>
              </w:rPr>
              <w:t>Мера обухвата неколико активности које доприносе циљу обезбеђивања безбедне пијаће воде грађанима, а активности које је потребно предузети су:</w:t>
            </w:r>
          </w:p>
          <w:p w14:paraId="5C6E66B8" w14:textId="1D60E7D4" w:rsidR="004F6848" w:rsidRPr="004E13B6" w:rsidRDefault="004F6848" w:rsidP="00D9268D">
            <w:pPr>
              <w:pStyle w:val="ListParagraph"/>
              <w:numPr>
                <w:ilvl w:val="0"/>
                <w:numId w:val="9"/>
              </w:numPr>
              <w:spacing w:after="150"/>
              <w:ind w:left="179" w:hanging="179"/>
              <w:rPr>
                <w:color w:val="000000" w:themeColor="text1"/>
                <w:sz w:val="24"/>
                <w:szCs w:val="24"/>
                <w:lang w:val="sr-Cyrl-RS"/>
              </w:rPr>
            </w:pPr>
            <w:r w:rsidRPr="004E13B6">
              <w:rPr>
                <w:color w:val="000000" w:themeColor="text1"/>
                <w:sz w:val="24"/>
                <w:szCs w:val="24"/>
                <w:lang w:val="sr-Cyrl-RS"/>
              </w:rPr>
              <w:t>Замена дотрајалих цевовода, пумпи и резервоара на постојећим црпним станицама у свим насељ</w:t>
            </w:r>
            <w:r w:rsidR="001D7A06" w:rsidRPr="004E13B6">
              <w:rPr>
                <w:color w:val="000000" w:themeColor="text1"/>
                <w:sz w:val="24"/>
                <w:szCs w:val="24"/>
                <w:lang w:val="sr-Cyrl-RS"/>
              </w:rPr>
              <w:t>е</w:t>
            </w:r>
            <w:r w:rsidRPr="004E13B6">
              <w:rPr>
                <w:color w:val="000000" w:themeColor="text1"/>
                <w:sz w:val="24"/>
                <w:szCs w:val="24"/>
                <w:lang w:val="sr-Cyrl-RS"/>
              </w:rPr>
              <w:t>ним местима општине Бач</w:t>
            </w:r>
          </w:p>
          <w:p w14:paraId="4EC62CBB" w14:textId="10126665" w:rsidR="002C043C" w:rsidRPr="004E13B6" w:rsidRDefault="004F6848" w:rsidP="00D9268D">
            <w:pPr>
              <w:pStyle w:val="ListParagraph"/>
              <w:numPr>
                <w:ilvl w:val="0"/>
                <w:numId w:val="9"/>
              </w:numPr>
              <w:spacing w:after="150"/>
              <w:ind w:left="179" w:hanging="179"/>
              <w:rPr>
                <w:color w:val="FF0000"/>
                <w:sz w:val="24"/>
                <w:szCs w:val="24"/>
                <w:lang w:val="sr-Cyrl-RS"/>
              </w:rPr>
            </w:pPr>
            <w:r w:rsidRPr="004E13B6">
              <w:rPr>
                <w:color w:val="000000" w:themeColor="text1"/>
                <w:sz w:val="24"/>
                <w:szCs w:val="24"/>
                <w:lang w:val="sr-Cyrl-RS"/>
              </w:rPr>
              <w:t>Санација објеката црпних станица у свим насељеним местима</w:t>
            </w:r>
          </w:p>
        </w:tc>
      </w:tr>
      <w:tr w:rsidR="004F6848" w:rsidRPr="00D405C9" w14:paraId="70C18441" w14:textId="77777777" w:rsidTr="003369BD">
        <w:tc>
          <w:tcPr>
            <w:tcW w:w="3256" w:type="dxa"/>
            <w:vAlign w:val="center"/>
          </w:tcPr>
          <w:p w14:paraId="06F583D0" w14:textId="2B3EB84A" w:rsidR="004F6848" w:rsidRPr="003369BD" w:rsidRDefault="004F6848" w:rsidP="003369BD">
            <w:pPr>
              <w:spacing w:after="150"/>
              <w:rPr>
                <w:b/>
                <w:color w:val="000000"/>
                <w:lang w:val="sr-Cyrl-RS"/>
              </w:rPr>
            </w:pPr>
            <w:r w:rsidRPr="003369BD">
              <w:rPr>
                <w:b/>
                <w:color w:val="000000"/>
                <w:lang w:val="sr-Cyrl-RS"/>
              </w:rPr>
              <w:t>Одговорна институција</w:t>
            </w:r>
          </w:p>
        </w:tc>
        <w:tc>
          <w:tcPr>
            <w:tcW w:w="6095" w:type="dxa"/>
            <w:gridSpan w:val="2"/>
            <w:vAlign w:val="center"/>
          </w:tcPr>
          <w:p w14:paraId="13CE69E7" w14:textId="7490409A" w:rsidR="004F6848" w:rsidRPr="00D405C9" w:rsidRDefault="004F6848" w:rsidP="00FE4277">
            <w:pPr>
              <w:spacing w:after="150"/>
              <w:rPr>
                <w:color w:val="000000"/>
                <w:lang w:val="sr-Cyrl-RS"/>
              </w:rPr>
            </w:pPr>
            <w:r w:rsidRPr="00D405C9">
              <w:rPr>
                <w:color w:val="000000"/>
                <w:lang w:val="sr-Cyrl-RS"/>
              </w:rPr>
              <w:t>ЈКП, Општина Бач</w:t>
            </w:r>
          </w:p>
        </w:tc>
      </w:tr>
      <w:tr w:rsidR="004F6848" w:rsidRPr="00D405C9" w14:paraId="61DB48F4" w14:textId="77777777" w:rsidTr="003369BD">
        <w:tc>
          <w:tcPr>
            <w:tcW w:w="3256" w:type="dxa"/>
            <w:vAlign w:val="center"/>
          </w:tcPr>
          <w:p w14:paraId="4AFB9A70" w14:textId="2030BC23" w:rsidR="004F6848" w:rsidRPr="003369BD" w:rsidRDefault="004F6848" w:rsidP="003369BD">
            <w:pPr>
              <w:spacing w:after="150"/>
              <w:rPr>
                <w:b/>
                <w:color w:val="000000"/>
                <w:lang w:val="sr-Cyrl-RS"/>
              </w:rPr>
            </w:pPr>
            <w:r w:rsidRPr="003369BD">
              <w:rPr>
                <w:b/>
                <w:color w:val="000000"/>
                <w:lang w:val="sr-Cyrl-RS"/>
              </w:rPr>
              <w:t>Процењена финансијска средства за спровођење мере</w:t>
            </w:r>
          </w:p>
        </w:tc>
        <w:tc>
          <w:tcPr>
            <w:tcW w:w="6095" w:type="dxa"/>
            <w:gridSpan w:val="2"/>
            <w:vAlign w:val="center"/>
          </w:tcPr>
          <w:p w14:paraId="31609906" w14:textId="5D0B3833" w:rsidR="004F6848" w:rsidRPr="00D405C9" w:rsidRDefault="004F6848" w:rsidP="00FE4277">
            <w:pPr>
              <w:spacing w:after="150"/>
              <w:rPr>
                <w:color w:val="000000"/>
              </w:rPr>
            </w:pPr>
            <w:r w:rsidRPr="00D405C9">
              <w:rPr>
                <w:color w:val="000000"/>
                <w:lang w:val="sr-Cyrl-RS"/>
              </w:rPr>
              <w:t>20.500,000,00 динара</w:t>
            </w:r>
          </w:p>
        </w:tc>
      </w:tr>
      <w:tr w:rsidR="004F6848" w:rsidRPr="00D405C9" w14:paraId="56025C0D" w14:textId="77777777" w:rsidTr="003369BD">
        <w:tc>
          <w:tcPr>
            <w:tcW w:w="3256" w:type="dxa"/>
            <w:vAlign w:val="center"/>
          </w:tcPr>
          <w:p w14:paraId="348AA750" w14:textId="08AE489C" w:rsidR="004F6848" w:rsidRPr="003369BD" w:rsidRDefault="004F6848" w:rsidP="003369BD">
            <w:pPr>
              <w:spacing w:after="150"/>
              <w:rPr>
                <w:b/>
                <w:color w:val="000000"/>
                <w:lang w:val="sr-Cyrl-RS"/>
              </w:rPr>
            </w:pPr>
            <w:r w:rsidRPr="003369BD">
              <w:rPr>
                <w:b/>
                <w:color w:val="000000"/>
                <w:lang w:val="sr-Cyrl-RS"/>
              </w:rPr>
              <w:t>Потенцијални извор финансирања</w:t>
            </w:r>
          </w:p>
        </w:tc>
        <w:tc>
          <w:tcPr>
            <w:tcW w:w="6095" w:type="dxa"/>
            <w:gridSpan w:val="2"/>
            <w:vAlign w:val="center"/>
          </w:tcPr>
          <w:p w14:paraId="46416667" w14:textId="1AA1233D" w:rsidR="004F6848" w:rsidRPr="00D405C9" w:rsidRDefault="004F6848" w:rsidP="00FE4277">
            <w:pPr>
              <w:spacing w:after="150"/>
              <w:rPr>
                <w:color w:val="000000"/>
                <w:lang w:val="sr-Cyrl-RS"/>
              </w:rPr>
            </w:pPr>
            <w:r w:rsidRPr="00D405C9">
              <w:rPr>
                <w:color w:val="000000"/>
                <w:lang w:val="sr-Cyrl-RS"/>
              </w:rPr>
              <w:t>Општина Бач, Покрајински секретаријат за пољопривреду, водопривреду и шумарство.</w:t>
            </w:r>
          </w:p>
        </w:tc>
      </w:tr>
      <w:tr w:rsidR="004F6848" w:rsidRPr="00D405C9" w14:paraId="75E9C556" w14:textId="77777777" w:rsidTr="003369BD">
        <w:tc>
          <w:tcPr>
            <w:tcW w:w="3256" w:type="dxa"/>
            <w:vAlign w:val="center"/>
          </w:tcPr>
          <w:p w14:paraId="1B80D064" w14:textId="3A1B3DEE" w:rsidR="004F6848" w:rsidRPr="003369BD" w:rsidRDefault="004F6848" w:rsidP="003369BD">
            <w:pPr>
              <w:spacing w:after="150"/>
              <w:rPr>
                <w:b/>
                <w:color w:val="000000"/>
                <w:lang w:val="sr-Cyrl-RS"/>
              </w:rPr>
            </w:pPr>
            <w:r w:rsidRPr="003369BD">
              <w:rPr>
                <w:b/>
                <w:color w:val="000000"/>
                <w:lang w:val="sr-Cyrl-RS"/>
              </w:rPr>
              <w:t>Временски период реализације мере</w:t>
            </w:r>
          </w:p>
        </w:tc>
        <w:tc>
          <w:tcPr>
            <w:tcW w:w="6095" w:type="dxa"/>
            <w:gridSpan w:val="2"/>
            <w:vAlign w:val="center"/>
          </w:tcPr>
          <w:p w14:paraId="37C75A8E" w14:textId="703B2FC8" w:rsidR="004F6848" w:rsidRPr="00D405C9" w:rsidRDefault="004F6848" w:rsidP="00FE4277">
            <w:pPr>
              <w:spacing w:after="150"/>
              <w:rPr>
                <w:color w:val="000000"/>
                <w:lang w:val="sr-Cyrl-RS"/>
              </w:rPr>
            </w:pPr>
            <w:r w:rsidRPr="00D405C9">
              <w:rPr>
                <w:color w:val="000000"/>
                <w:lang w:val="sr-Cyrl-RS"/>
              </w:rPr>
              <w:t>2022</w:t>
            </w:r>
            <w:r w:rsidR="00FE4277">
              <w:rPr>
                <w:color w:val="000000"/>
                <w:lang w:val="sr-Cyrl-RS"/>
              </w:rPr>
              <w:t xml:space="preserve"> </w:t>
            </w:r>
            <w:r w:rsidRPr="00D405C9">
              <w:rPr>
                <w:color w:val="000000"/>
                <w:lang w:val="sr-Cyrl-RS"/>
              </w:rPr>
              <w:t>-</w:t>
            </w:r>
            <w:r w:rsidR="00FE4277">
              <w:rPr>
                <w:color w:val="000000"/>
                <w:lang w:val="sr-Cyrl-RS"/>
              </w:rPr>
              <w:t xml:space="preserve"> </w:t>
            </w:r>
            <w:r w:rsidRPr="00D405C9">
              <w:rPr>
                <w:color w:val="000000"/>
                <w:lang w:val="sr-Cyrl-RS"/>
              </w:rPr>
              <w:t>2028</w:t>
            </w:r>
            <w:r w:rsidR="00FE4277">
              <w:rPr>
                <w:color w:val="000000"/>
                <w:lang w:val="sr-Cyrl-RS"/>
              </w:rPr>
              <w:t>.</w:t>
            </w:r>
          </w:p>
        </w:tc>
      </w:tr>
    </w:tbl>
    <w:p w14:paraId="711BBBFB" w14:textId="2E242721" w:rsidR="002C043C" w:rsidRDefault="002C043C" w:rsidP="005F5A9B">
      <w:pPr>
        <w:rPr>
          <w:lang w:val="sr-Cyrl-RS"/>
        </w:rPr>
      </w:pPr>
    </w:p>
    <w:p w14:paraId="3BFDE020" w14:textId="7B610C29" w:rsidR="003369BD" w:rsidRDefault="003369BD" w:rsidP="005F5A9B">
      <w:pPr>
        <w:rPr>
          <w:lang w:val="sr-Cyrl-RS"/>
        </w:rPr>
      </w:pPr>
    </w:p>
    <w:p w14:paraId="551C8AB0" w14:textId="43015D46" w:rsidR="00651EBE" w:rsidRDefault="00651EBE" w:rsidP="005F5A9B">
      <w:pPr>
        <w:rPr>
          <w:lang w:val="sr-Cyrl-RS"/>
        </w:rPr>
      </w:pPr>
    </w:p>
    <w:p w14:paraId="26643061" w14:textId="6CA0CCEE" w:rsidR="00651EBE" w:rsidRDefault="00651EBE" w:rsidP="005F5A9B">
      <w:pPr>
        <w:rPr>
          <w:lang w:val="sr-Cyrl-RS"/>
        </w:rPr>
      </w:pPr>
    </w:p>
    <w:p w14:paraId="6FE2C28A" w14:textId="694E208A" w:rsidR="00651EBE" w:rsidRDefault="00651EBE" w:rsidP="005F5A9B">
      <w:pPr>
        <w:rPr>
          <w:lang w:val="sr-Cyrl-RS"/>
        </w:rPr>
      </w:pPr>
    </w:p>
    <w:p w14:paraId="75434A70" w14:textId="77777777" w:rsidR="00651EBE" w:rsidRPr="00D405C9" w:rsidRDefault="00651EBE" w:rsidP="005F5A9B">
      <w:pPr>
        <w:rPr>
          <w:lang w:val="sr-Cyrl-RS"/>
        </w:rPr>
      </w:pPr>
    </w:p>
    <w:tbl>
      <w:tblPr>
        <w:tblStyle w:val="TableGrid"/>
        <w:tblW w:w="9351" w:type="dxa"/>
        <w:tblLook w:val="04A0" w:firstRow="1" w:lastRow="0" w:firstColumn="1" w:lastColumn="0" w:noHBand="0" w:noVBand="1"/>
      </w:tblPr>
      <w:tblGrid>
        <w:gridCol w:w="3256"/>
        <w:gridCol w:w="2764"/>
        <w:gridCol w:w="3331"/>
      </w:tblGrid>
      <w:tr w:rsidR="00FE4277" w:rsidRPr="00D405C9" w14:paraId="0A5124F6" w14:textId="77777777" w:rsidTr="002A1C71">
        <w:tc>
          <w:tcPr>
            <w:tcW w:w="3256" w:type="dxa"/>
            <w:shd w:val="clear" w:color="auto" w:fill="E7E6E6" w:themeFill="background2"/>
          </w:tcPr>
          <w:p w14:paraId="639CF472" w14:textId="5A96DF3D" w:rsidR="00FE4277" w:rsidRPr="00D405C9" w:rsidRDefault="00FE4277" w:rsidP="00517761">
            <w:pPr>
              <w:spacing w:after="150"/>
              <w:rPr>
                <w:b/>
                <w:color w:val="000000"/>
                <w:lang w:val="sr-Cyrl-RS"/>
              </w:rPr>
            </w:pPr>
            <w:r w:rsidRPr="00D405C9">
              <w:rPr>
                <w:b/>
                <w:color w:val="000000"/>
                <w:lang w:val="sr-Cyrl-RS"/>
              </w:rPr>
              <w:lastRenderedPageBreak/>
              <w:t>Мера 1.</w:t>
            </w:r>
            <w:r w:rsidR="003369BD">
              <w:rPr>
                <w:b/>
                <w:color w:val="000000"/>
                <w:lang w:val="sr-Cyrl-RS"/>
              </w:rPr>
              <w:t>4</w:t>
            </w:r>
            <w:r w:rsidR="00A54E5A">
              <w:rPr>
                <w:b/>
                <w:color w:val="000000"/>
                <w:lang w:val="sr-Cyrl-RS"/>
              </w:rPr>
              <w:t>.</w:t>
            </w:r>
          </w:p>
        </w:tc>
        <w:tc>
          <w:tcPr>
            <w:tcW w:w="6095" w:type="dxa"/>
            <w:gridSpan w:val="2"/>
            <w:shd w:val="clear" w:color="auto" w:fill="E7E6E6" w:themeFill="background2"/>
          </w:tcPr>
          <w:p w14:paraId="175A9D4C" w14:textId="6640DFF7" w:rsidR="00FE4277" w:rsidRPr="00D405C9" w:rsidRDefault="00FE4277" w:rsidP="00517761">
            <w:pPr>
              <w:spacing w:after="150"/>
              <w:rPr>
                <w:b/>
                <w:color w:val="000000"/>
                <w:lang w:val="sr-Cyrl-RS"/>
              </w:rPr>
            </w:pPr>
            <w:r w:rsidRPr="00D405C9">
              <w:rPr>
                <w:b/>
                <w:color w:val="000000"/>
                <w:lang w:val="sr-Cyrl-RS"/>
              </w:rPr>
              <w:t xml:space="preserve">Унапређење </w:t>
            </w:r>
            <w:r w:rsidR="009E1673">
              <w:rPr>
                <w:b/>
                <w:color w:val="000000"/>
                <w:lang w:val="sr-Cyrl-RS"/>
              </w:rPr>
              <w:t>кадровских</w:t>
            </w:r>
            <w:r w:rsidRPr="00D405C9">
              <w:rPr>
                <w:b/>
                <w:color w:val="000000"/>
                <w:lang w:val="sr-Cyrl-RS"/>
              </w:rPr>
              <w:t xml:space="preserve"> капацитета ЈКП</w:t>
            </w:r>
          </w:p>
        </w:tc>
      </w:tr>
      <w:tr w:rsidR="00FE4277" w:rsidRPr="00D405C9" w14:paraId="3281DF0B" w14:textId="77777777" w:rsidTr="00517761">
        <w:trPr>
          <w:trHeight w:val="258"/>
        </w:trPr>
        <w:tc>
          <w:tcPr>
            <w:tcW w:w="9351" w:type="dxa"/>
            <w:gridSpan w:val="3"/>
          </w:tcPr>
          <w:p w14:paraId="0C107B2E" w14:textId="77777777" w:rsidR="00FE4277" w:rsidRPr="004E13B6" w:rsidRDefault="00FE4277" w:rsidP="00517761">
            <w:pPr>
              <w:spacing w:after="150"/>
              <w:rPr>
                <w:b/>
                <w:color w:val="000000"/>
                <w:lang w:val="sr-Cyrl-RS"/>
              </w:rPr>
            </w:pPr>
            <w:r w:rsidRPr="004E13B6">
              <w:rPr>
                <w:b/>
                <w:color w:val="000000"/>
                <w:lang w:val="sr-Cyrl-RS"/>
              </w:rPr>
              <w:t>Начин на који мера доприноси остваривању приоритетног циља</w:t>
            </w:r>
          </w:p>
          <w:p w14:paraId="66039541" w14:textId="1C8341C0" w:rsidR="00FE4277" w:rsidRPr="00FE4277" w:rsidRDefault="00CA2490" w:rsidP="00517761">
            <w:pPr>
              <w:spacing w:after="150"/>
              <w:rPr>
                <w:color w:val="000000"/>
                <w:lang w:val="sr-Cyrl-RS"/>
              </w:rPr>
            </w:pPr>
            <w:r w:rsidRPr="004E13B6">
              <w:rPr>
                <w:color w:val="000000"/>
                <w:lang w:val="sr-Cyrl-RS"/>
              </w:rPr>
              <w:t>Мера подразумева стручно оспособљавање радника на црпним станицама са обавезном сертификацијом. У плану је да се кроз ову меру сертификује 10 особа које би радили на црпним станицама.</w:t>
            </w:r>
          </w:p>
        </w:tc>
      </w:tr>
      <w:tr w:rsidR="00FE4277" w:rsidRPr="00D405C9" w14:paraId="44F1CE4A" w14:textId="77777777" w:rsidTr="00AC7791">
        <w:tc>
          <w:tcPr>
            <w:tcW w:w="3256" w:type="dxa"/>
            <w:vAlign w:val="center"/>
          </w:tcPr>
          <w:p w14:paraId="3B566936" w14:textId="21243D80" w:rsidR="00FE4277" w:rsidRPr="00FE4277" w:rsidRDefault="00FE4277" w:rsidP="00AC7791">
            <w:pPr>
              <w:spacing w:after="150"/>
              <w:rPr>
                <w:b/>
                <w:color w:val="000000"/>
                <w:lang w:val="sr-Cyrl-RS"/>
              </w:rPr>
            </w:pPr>
            <w:r w:rsidRPr="00FE4277">
              <w:rPr>
                <w:b/>
                <w:color w:val="000000"/>
                <w:lang w:val="sr-Cyrl-RS"/>
              </w:rPr>
              <w:t>Врста мере</w:t>
            </w:r>
          </w:p>
        </w:tc>
        <w:tc>
          <w:tcPr>
            <w:tcW w:w="6095" w:type="dxa"/>
            <w:gridSpan w:val="2"/>
          </w:tcPr>
          <w:p w14:paraId="7D0F09A4" w14:textId="44716F8A" w:rsidR="00FE4277" w:rsidRPr="00D405C9" w:rsidRDefault="00FE4277" w:rsidP="00517761">
            <w:pPr>
              <w:spacing w:after="150"/>
              <w:rPr>
                <w:color w:val="000000"/>
              </w:rPr>
            </w:pPr>
            <w:r w:rsidRPr="00D405C9">
              <w:rPr>
                <w:color w:val="000000"/>
                <w:lang w:val="sr-Cyrl-RS"/>
              </w:rPr>
              <w:t>Институционално-управљачко-организациона</w:t>
            </w:r>
          </w:p>
        </w:tc>
      </w:tr>
      <w:tr w:rsidR="00FE4277" w:rsidRPr="00D405C9" w14:paraId="7E2EDCBB" w14:textId="77777777" w:rsidTr="00AC7791">
        <w:tc>
          <w:tcPr>
            <w:tcW w:w="3256" w:type="dxa"/>
            <w:vAlign w:val="center"/>
          </w:tcPr>
          <w:p w14:paraId="0B83D483" w14:textId="06580D27" w:rsidR="00FE4277" w:rsidRPr="00FE4277" w:rsidRDefault="00FE4277" w:rsidP="00AC7791">
            <w:pPr>
              <w:spacing w:after="150"/>
              <w:rPr>
                <w:b/>
                <w:color w:val="000000"/>
                <w:lang w:val="sr-Cyrl-RS"/>
              </w:rPr>
            </w:pPr>
            <w:r w:rsidRPr="00FE4277">
              <w:rPr>
                <w:b/>
                <w:color w:val="000000"/>
                <w:lang w:val="sr-Cyrl-RS"/>
              </w:rPr>
              <w:t>Показатељи резултата</w:t>
            </w:r>
          </w:p>
        </w:tc>
        <w:tc>
          <w:tcPr>
            <w:tcW w:w="2764" w:type="dxa"/>
          </w:tcPr>
          <w:p w14:paraId="5B7C6115" w14:textId="77777777" w:rsidR="00FE4277" w:rsidRPr="004E13B6" w:rsidRDefault="00FE4277" w:rsidP="00517761">
            <w:pPr>
              <w:spacing w:after="150"/>
              <w:rPr>
                <w:b/>
                <w:color w:val="000000" w:themeColor="text1"/>
                <w:lang w:val="sr-Cyrl-RS"/>
              </w:rPr>
            </w:pPr>
            <w:r w:rsidRPr="004E13B6">
              <w:rPr>
                <w:b/>
                <w:color w:val="000000" w:themeColor="text1"/>
                <w:lang w:val="sr-Cyrl-RS"/>
              </w:rPr>
              <w:t>Базни (2021.)</w:t>
            </w:r>
          </w:p>
          <w:p w14:paraId="4DA54502" w14:textId="4DE71067" w:rsidR="00FE4277" w:rsidRPr="004E13B6" w:rsidRDefault="00FE4277" w:rsidP="00517761">
            <w:pPr>
              <w:spacing w:after="150"/>
              <w:rPr>
                <w:color w:val="000000" w:themeColor="text1"/>
                <w:lang w:val="sr-Cyrl-RS"/>
              </w:rPr>
            </w:pPr>
            <w:r w:rsidRPr="004E13B6">
              <w:rPr>
                <w:color w:val="000000" w:themeColor="text1"/>
                <w:lang w:val="sr-Cyrl-RS"/>
              </w:rPr>
              <w:t xml:space="preserve">10 радника ЈКП </w:t>
            </w:r>
            <w:r w:rsidR="00CA2490" w:rsidRPr="004E13B6">
              <w:rPr>
                <w:color w:val="000000" w:themeColor="text1"/>
                <w:lang w:val="sr-Cyrl-RS"/>
              </w:rPr>
              <w:t>запослених</w:t>
            </w:r>
            <w:r w:rsidRPr="004E13B6">
              <w:rPr>
                <w:color w:val="000000" w:themeColor="text1"/>
                <w:lang w:val="sr-Cyrl-RS"/>
              </w:rPr>
              <w:t xml:space="preserve"> на црпним станицам</w:t>
            </w:r>
            <w:r w:rsidR="009E1673">
              <w:rPr>
                <w:color w:val="000000" w:themeColor="text1"/>
                <w:lang w:val="sr-Cyrl-RS"/>
              </w:rPr>
              <w:t>а (без сертификата)</w:t>
            </w:r>
          </w:p>
        </w:tc>
        <w:tc>
          <w:tcPr>
            <w:tcW w:w="3331" w:type="dxa"/>
          </w:tcPr>
          <w:p w14:paraId="58554A85" w14:textId="1F63878F" w:rsidR="00FE4277" w:rsidRPr="004E13B6" w:rsidRDefault="00FE4277" w:rsidP="00517761">
            <w:pPr>
              <w:spacing w:after="150"/>
              <w:rPr>
                <w:b/>
                <w:color w:val="000000" w:themeColor="text1"/>
                <w:lang w:val="sr-Cyrl-RS"/>
              </w:rPr>
            </w:pPr>
            <w:r w:rsidRPr="004E13B6">
              <w:rPr>
                <w:b/>
                <w:color w:val="000000" w:themeColor="text1"/>
                <w:lang w:val="sr-Cyrl-RS"/>
              </w:rPr>
              <w:t>Циљни (</w:t>
            </w:r>
            <w:r w:rsidRPr="004E13B6">
              <w:rPr>
                <w:b/>
                <w:color w:val="000000" w:themeColor="text1"/>
                <w:lang w:val="sr-Latn-RS"/>
              </w:rPr>
              <w:t>202</w:t>
            </w:r>
            <w:r w:rsidR="00CA2490" w:rsidRPr="004E13B6">
              <w:rPr>
                <w:b/>
                <w:color w:val="000000" w:themeColor="text1"/>
                <w:lang w:val="sr-Cyrl-RS"/>
              </w:rPr>
              <w:t>4</w:t>
            </w:r>
            <w:r w:rsidRPr="004E13B6">
              <w:rPr>
                <w:b/>
                <w:color w:val="000000" w:themeColor="text1"/>
                <w:lang w:val="sr-Latn-RS"/>
              </w:rPr>
              <w:t>.</w:t>
            </w:r>
            <w:r w:rsidRPr="004E13B6">
              <w:rPr>
                <w:b/>
                <w:color w:val="000000" w:themeColor="text1"/>
                <w:lang w:val="sr-Cyrl-RS"/>
              </w:rPr>
              <w:t>)</w:t>
            </w:r>
          </w:p>
          <w:p w14:paraId="5B18C6A0" w14:textId="2474E33B" w:rsidR="00FE4277" w:rsidRPr="004E13B6" w:rsidRDefault="00FE4277" w:rsidP="00517761">
            <w:pPr>
              <w:spacing w:after="150"/>
              <w:rPr>
                <w:color w:val="000000" w:themeColor="text1"/>
                <w:lang w:val="sr-Cyrl-RS"/>
              </w:rPr>
            </w:pPr>
            <w:r w:rsidRPr="004E13B6">
              <w:rPr>
                <w:color w:val="000000" w:themeColor="text1"/>
                <w:lang w:val="sr-Cyrl-RS"/>
              </w:rPr>
              <w:t>10 радника ЈКП сертификовано за рад на црпним станицама</w:t>
            </w:r>
          </w:p>
          <w:p w14:paraId="6088E10F" w14:textId="48064C54" w:rsidR="00FE4277" w:rsidRPr="004E13B6" w:rsidRDefault="00C61190" w:rsidP="00517761">
            <w:pPr>
              <w:spacing w:after="150"/>
              <w:rPr>
                <w:color w:val="000000" w:themeColor="text1"/>
                <w:lang w:val="sr-Cyrl-RS"/>
              </w:rPr>
            </w:pPr>
            <w:r w:rsidRPr="00DB08E9">
              <w:rPr>
                <w:color w:val="000000"/>
                <w:u w:val="single"/>
                <w:lang w:val="sr-Cyrl-RS"/>
              </w:rPr>
              <w:t>Извор верификације</w:t>
            </w:r>
            <w:r w:rsidRPr="004E13B6">
              <w:rPr>
                <w:color w:val="000000"/>
                <w:lang w:val="sr-Cyrl-RS"/>
              </w:rPr>
              <w:t xml:space="preserve">: </w:t>
            </w:r>
            <w:r w:rsidR="00CA2490" w:rsidRPr="004E13B6">
              <w:rPr>
                <w:color w:val="000000"/>
                <w:lang w:val="sr-Cyrl-RS"/>
              </w:rPr>
              <w:t>ЈКП</w:t>
            </w:r>
            <w:r w:rsidR="00DB08E9">
              <w:rPr>
                <w:color w:val="000000"/>
                <w:lang w:val="sr-Cyrl-RS"/>
              </w:rPr>
              <w:t xml:space="preserve"> извештај-сертификати</w:t>
            </w:r>
          </w:p>
        </w:tc>
      </w:tr>
      <w:tr w:rsidR="00FE4277" w:rsidRPr="00D405C9" w14:paraId="56BD2977" w14:textId="77777777" w:rsidTr="00AC7791">
        <w:tc>
          <w:tcPr>
            <w:tcW w:w="3256" w:type="dxa"/>
            <w:vAlign w:val="center"/>
          </w:tcPr>
          <w:p w14:paraId="66D6DB6E" w14:textId="7AFD46BD" w:rsidR="00FE4277" w:rsidRPr="00FE4277" w:rsidRDefault="00FE4277" w:rsidP="00AC7791">
            <w:pPr>
              <w:spacing w:after="150"/>
              <w:rPr>
                <w:b/>
                <w:color w:val="000000"/>
                <w:lang w:val="sr-Cyrl-RS"/>
              </w:rPr>
            </w:pPr>
            <w:r w:rsidRPr="00FE4277">
              <w:rPr>
                <w:b/>
                <w:color w:val="000000"/>
                <w:lang w:val="sr-Cyrl-RS"/>
              </w:rPr>
              <w:t>Опис мере и активности за спровођење мере</w:t>
            </w:r>
          </w:p>
        </w:tc>
        <w:tc>
          <w:tcPr>
            <w:tcW w:w="6095" w:type="dxa"/>
            <w:gridSpan w:val="2"/>
            <w:vAlign w:val="center"/>
          </w:tcPr>
          <w:p w14:paraId="151160D9" w14:textId="5A74335E" w:rsidR="00FE4277" w:rsidRPr="004E13B6" w:rsidRDefault="00CA2490" w:rsidP="00CA2490">
            <w:pPr>
              <w:spacing w:after="150"/>
              <w:rPr>
                <w:color w:val="FF0000"/>
                <w:lang w:val="sr-Cyrl-RS"/>
              </w:rPr>
            </w:pPr>
            <w:r w:rsidRPr="004E13B6">
              <w:rPr>
                <w:color w:val="000000" w:themeColor="text1"/>
                <w:lang w:val="sr-Cyrl-RS"/>
              </w:rPr>
              <w:t>-</w:t>
            </w:r>
            <w:r w:rsidR="00301923" w:rsidRPr="004E13B6">
              <w:rPr>
                <w:color w:val="000000" w:themeColor="text1"/>
                <w:lang w:val="sr-Cyrl-RS"/>
              </w:rPr>
              <w:t>с</w:t>
            </w:r>
            <w:r w:rsidR="00FE4277" w:rsidRPr="004E13B6">
              <w:rPr>
                <w:color w:val="000000" w:themeColor="text1"/>
                <w:lang w:val="sr-Cyrl-RS"/>
              </w:rPr>
              <w:t xml:space="preserve">тручно оспособљавање радника на црпним станицама </w:t>
            </w:r>
            <w:r w:rsidR="00301923" w:rsidRPr="004E13B6">
              <w:rPr>
                <w:color w:val="000000" w:themeColor="text1"/>
                <w:lang w:val="sr-Cyrl-RS"/>
              </w:rPr>
              <w:t>са обавезном сертификацијом</w:t>
            </w:r>
          </w:p>
        </w:tc>
      </w:tr>
      <w:tr w:rsidR="00FE4277" w:rsidRPr="00D405C9" w14:paraId="733D2B93" w14:textId="77777777" w:rsidTr="00AC7791">
        <w:tc>
          <w:tcPr>
            <w:tcW w:w="3256" w:type="dxa"/>
            <w:vAlign w:val="center"/>
          </w:tcPr>
          <w:p w14:paraId="31ECA2C2" w14:textId="618FBBFE" w:rsidR="00FE4277" w:rsidRPr="00FE4277" w:rsidRDefault="00FE4277" w:rsidP="00AC7791">
            <w:pPr>
              <w:spacing w:after="150"/>
              <w:rPr>
                <w:b/>
                <w:color w:val="000000"/>
                <w:lang w:val="sr-Cyrl-RS"/>
              </w:rPr>
            </w:pPr>
            <w:r w:rsidRPr="00FE4277">
              <w:rPr>
                <w:b/>
                <w:color w:val="000000"/>
                <w:lang w:val="sr-Cyrl-RS"/>
              </w:rPr>
              <w:t>Одговорна институција</w:t>
            </w:r>
          </w:p>
        </w:tc>
        <w:tc>
          <w:tcPr>
            <w:tcW w:w="6095" w:type="dxa"/>
            <w:gridSpan w:val="2"/>
            <w:vAlign w:val="center"/>
          </w:tcPr>
          <w:p w14:paraId="5E2CAEDD" w14:textId="77777777" w:rsidR="00FE4277" w:rsidRPr="00D405C9" w:rsidRDefault="00FE4277" w:rsidP="00FE4277">
            <w:pPr>
              <w:spacing w:after="150"/>
              <w:rPr>
                <w:color w:val="000000"/>
                <w:lang w:val="sr-Cyrl-RS"/>
              </w:rPr>
            </w:pPr>
            <w:r w:rsidRPr="00D405C9">
              <w:rPr>
                <w:color w:val="000000"/>
                <w:lang w:val="sr-Cyrl-RS"/>
              </w:rPr>
              <w:t>ЈКП, Општина Бач</w:t>
            </w:r>
          </w:p>
        </w:tc>
      </w:tr>
      <w:tr w:rsidR="00FE4277" w:rsidRPr="00D405C9" w14:paraId="76A57B54" w14:textId="77777777" w:rsidTr="00AC7791">
        <w:tc>
          <w:tcPr>
            <w:tcW w:w="3256" w:type="dxa"/>
            <w:vAlign w:val="center"/>
          </w:tcPr>
          <w:p w14:paraId="0CBD97B3" w14:textId="622BD883" w:rsidR="00FE4277" w:rsidRPr="00FE4277" w:rsidRDefault="00FE4277" w:rsidP="00AC7791">
            <w:pPr>
              <w:spacing w:after="150"/>
              <w:rPr>
                <w:b/>
                <w:color w:val="000000"/>
                <w:lang w:val="sr-Cyrl-RS"/>
              </w:rPr>
            </w:pPr>
            <w:r w:rsidRPr="00FE4277">
              <w:rPr>
                <w:b/>
                <w:color w:val="000000"/>
                <w:lang w:val="sr-Cyrl-RS"/>
              </w:rPr>
              <w:t>Процењена финансијска средства за спровођење мере</w:t>
            </w:r>
          </w:p>
        </w:tc>
        <w:tc>
          <w:tcPr>
            <w:tcW w:w="6095" w:type="dxa"/>
            <w:gridSpan w:val="2"/>
            <w:vAlign w:val="center"/>
          </w:tcPr>
          <w:p w14:paraId="607153B7" w14:textId="59F46E1C" w:rsidR="00FE4277" w:rsidRPr="00D405C9" w:rsidRDefault="00CA2490" w:rsidP="00FE4277">
            <w:pPr>
              <w:spacing w:after="150"/>
              <w:rPr>
                <w:color w:val="000000"/>
              </w:rPr>
            </w:pPr>
            <w:r>
              <w:rPr>
                <w:color w:val="000000"/>
                <w:lang w:val="sr-Cyrl-RS"/>
              </w:rPr>
              <w:t>500.000,00</w:t>
            </w:r>
            <w:r w:rsidR="00FE4277" w:rsidRPr="00D405C9">
              <w:rPr>
                <w:color w:val="000000"/>
                <w:lang w:val="sr-Cyrl-RS"/>
              </w:rPr>
              <w:t xml:space="preserve"> динара</w:t>
            </w:r>
          </w:p>
        </w:tc>
      </w:tr>
      <w:tr w:rsidR="00FE4277" w:rsidRPr="00D405C9" w14:paraId="4027E3FD" w14:textId="77777777" w:rsidTr="00AC7791">
        <w:tc>
          <w:tcPr>
            <w:tcW w:w="3256" w:type="dxa"/>
            <w:vAlign w:val="center"/>
          </w:tcPr>
          <w:p w14:paraId="45793C47" w14:textId="471E003E" w:rsidR="00FE4277" w:rsidRPr="00FE4277" w:rsidRDefault="00FE4277" w:rsidP="00AC7791">
            <w:pPr>
              <w:spacing w:after="150"/>
              <w:rPr>
                <w:b/>
                <w:color w:val="000000"/>
                <w:lang w:val="sr-Cyrl-RS"/>
              </w:rPr>
            </w:pPr>
            <w:r w:rsidRPr="00FE4277">
              <w:rPr>
                <w:b/>
                <w:color w:val="000000"/>
                <w:lang w:val="sr-Cyrl-RS"/>
              </w:rPr>
              <w:t>Потенцијални извор финансирања</w:t>
            </w:r>
          </w:p>
        </w:tc>
        <w:tc>
          <w:tcPr>
            <w:tcW w:w="6095" w:type="dxa"/>
            <w:gridSpan w:val="2"/>
            <w:vAlign w:val="center"/>
          </w:tcPr>
          <w:p w14:paraId="570A45E2" w14:textId="29502A30" w:rsidR="00FE4277" w:rsidRPr="00D405C9" w:rsidRDefault="00FE4277" w:rsidP="00FE4277">
            <w:pPr>
              <w:spacing w:after="150"/>
              <w:rPr>
                <w:color w:val="000000"/>
                <w:lang w:val="sr-Cyrl-RS"/>
              </w:rPr>
            </w:pPr>
            <w:r w:rsidRPr="00D405C9">
              <w:rPr>
                <w:color w:val="000000"/>
                <w:lang w:val="sr-Cyrl-RS"/>
              </w:rPr>
              <w:t>Општина Бач, Покрајински секретаријат за пољопривреду, водопривреду и шумарство</w:t>
            </w:r>
          </w:p>
        </w:tc>
      </w:tr>
      <w:tr w:rsidR="00FE4277" w:rsidRPr="00D405C9" w14:paraId="3D308982" w14:textId="77777777" w:rsidTr="00AC7791">
        <w:tc>
          <w:tcPr>
            <w:tcW w:w="3256" w:type="dxa"/>
            <w:vAlign w:val="center"/>
          </w:tcPr>
          <w:p w14:paraId="55624889" w14:textId="20D4F2EE" w:rsidR="00FE4277" w:rsidRPr="00FE4277" w:rsidRDefault="00FE4277" w:rsidP="00AC7791">
            <w:pPr>
              <w:spacing w:after="150"/>
              <w:rPr>
                <w:b/>
                <w:color w:val="000000"/>
                <w:lang w:val="sr-Cyrl-RS"/>
              </w:rPr>
            </w:pPr>
            <w:r w:rsidRPr="00FE4277">
              <w:rPr>
                <w:b/>
                <w:color w:val="000000"/>
                <w:lang w:val="sr-Cyrl-RS"/>
              </w:rPr>
              <w:t>Временски период реализације мере</w:t>
            </w:r>
          </w:p>
        </w:tc>
        <w:tc>
          <w:tcPr>
            <w:tcW w:w="6095" w:type="dxa"/>
            <w:gridSpan w:val="2"/>
            <w:vAlign w:val="center"/>
          </w:tcPr>
          <w:p w14:paraId="368591A0" w14:textId="61E84FDE" w:rsidR="00FE4277" w:rsidRPr="00D405C9" w:rsidRDefault="00FE4277" w:rsidP="00FE4277">
            <w:pPr>
              <w:spacing w:after="150"/>
              <w:rPr>
                <w:color w:val="000000"/>
                <w:lang w:val="sr-Cyrl-RS"/>
              </w:rPr>
            </w:pPr>
            <w:r w:rsidRPr="00D405C9">
              <w:rPr>
                <w:color w:val="000000"/>
                <w:lang w:val="sr-Cyrl-RS"/>
              </w:rPr>
              <w:t>2022</w:t>
            </w:r>
            <w:r>
              <w:rPr>
                <w:color w:val="000000"/>
                <w:lang w:val="sr-Cyrl-RS"/>
              </w:rPr>
              <w:t xml:space="preserve"> </w:t>
            </w:r>
            <w:r w:rsidRPr="004E13B6">
              <w:rPr>
                <w:color w:val="000000"/>
                <w:lang w:val="sr-Cyrl-RS"/>
              </w:rPr>
              <w:t>– 202</w:t>
            </w:r>
            <w:r w:rsidR="00CA2490" w:rsidRPr="004E13B6">
              <w:rPr>
                <w:color w:val="000000"/>
                <w:lang w:val="sr-Cyrl-RS"/>
              </w:rPr>
              <w:t>4</w:t>
            </w:r>
            <w:r w:rsidRPr="004E13B6">
              <w:rPr>
                <w:color w:val="000000"/>
                <w:lang w:val="sr-Cyrl-RS"/>
              </w:rPr>
              <w:t>.</w:t>
            </w:r>
          </w:p>
        </w:tc>
      </w:tr>
    </w:tbl>
    <w:p w14:paraId="1C34FB20" w14:textId="0B91CB6A" w:rsidR="00683A40" w:rsidRDefault="00683A40" w:rsidP="005F5A9B">
      <w:pPr>
        <w:rPr>
          <w:lang w:val="sr-Latn-RS"/>
        </w:rPr>
      </w:pPr>
    </w:p>
    <w:p w14:paraId="73356983" w14:textId="77777777" w:rsidR="001E26B7" w:rsidRDefault="001E26B7" w:rsidP="005F5A9B">
      <w:pPr>
        <w:rPr>
          <w:lang w:val="sr-Latn-RS"/>
        </w:rPr>
      </w:pPr>
    </w:p>
    <w:p w14:paraId="546EC2AC" w14:textId="76ED4787" w:rsidR="00BD635E" w:rsidRDefault="00BD635E" w:rsidP="005F5A9B">
      <w:pPr>
        <w:rPr>
          <w:lang w:val="sr-Latn-RS"/>
        </w:rPr>
      </w:pPr>
    </w:p>
    <w:p w14:paraId="033CA661" w14:textId="07DE09C5" w:rsidR="00BD635E" w:rsidRDefault="00BD635E" w:rsidP="005F5A9B">
      <w:pPr>
        <w:rPr>
          <w:lang w:val="sr-Latn-RS"/>
        </w:rPr>
      </w:pPr>
      <w:r>
        <w:rPr>
          <w:noProof/>
          <w:lang w:val="sr-Cyrl-RS"/>
        </w:rPr>
        <mc:AlternateContent>
          <mc:Choice Requires="wps">
            <w:drawing>
              <wp:anchor distT="0" distB="0" distL="114300" distR="114300" simplePos="0" relativeHeight="251662336" behindDoc="0" locked="0" layoutInCell="1" allowOverlap="1" wp14:anchorId="2D1273A7" wp14:editId="3AF4B59F">
                <wp:simplePos x="0" y="0"/>
                <wp:positionH relativeFrom="column">
                  <wp:posOffset>0</wp:posOffset>
                </wp:positionH>
                <wp:positionV relativeFrom="paragraph">
                  <wp:posOffset>16510</wp:posOffset>
                </wp:positionV>
                <wp:extent cx="5825067" cy="567267"/>
                <wp:effectExtent l="0" t="0" r="17145" b="17145"/>
                <wp:wrapNone/>
                <wp:docPr id="3" name="Text Box 3"/>
                <wp:cNvGraphicFramePr/>
                <a:graphic xmlns:a="http://schemas.openxmlformats.org/drawingml/2006/main">
                  <a:graphicData uri="http://schemas.microsoft.com/office/word/2010/wordprocessingShape">
                    <wps:wsp>
                      <wps:cNvSpPr txBox="1"/>
                      <wps:spPr>
                        <a:xfrm>
                          <a:off x="0" y="0"/>
                          <a:ext cx="5825067" cy="567267"/>
                        </a:xfrm>
                        <a:prstGeom prst="rect">
                          <a:avLst/>
                        </a:prstGeom>
                        <a:solidFill>
                          <a:schemeClr val="lt1"/>
                        </a:solidFill>
                        <a:ln w="6350">
                          <a:solidFill>
                            <a:prstClr val="black"/>
                          </a:solidFill>
                        </a:ln>
                      </wps:spPr>
                      <wps:txbx>
                        <w:txbxContent>
                          <w:p w14:paraId="1708F6C3" w14:textId="7438C699" w:rsidR="00BE6602" w:rsidRPr="00BD635E" w:rsidRDefault="00BE6602" w:rsidP="00BD635E">
                            <w:pPr>
                              <w:jc w:val="center"/>
                              <w:rPr>
                                <w:b/>
                                <w:sz w:val="28"/>
                                <w:szCs w:val="28"/>
                                <w:lang w:val="sr-Cyrl-RS"/>
                              </w:rPr>
                            </w:pPr>
                            <w:r w:rsidRPr="00BD635E">
                              <w:rPr>
                                <w:b/>
                                <w:sz w:val="28"/>
                                <w:szCs w:val="28"/>
                                <w:lang w:val="sr-Cyrl-RS"/>
                              </w:rPr>
                              <w:t xml:space="preserve">Приоритетни </w:t>
                            </w:r>
                            <w:r w:rsidRPr="00BD635E">
                              <w:rPr>
                                <w:b/>
                                <w:sz w:val="28"/>
                                <w:szCs w:val="28"/>
                                <w:lang w:val="sr-Cyrl-RS"/>
                              </w:rPr>
                              <w:t>циљ 2:</w:t>
                            </w:r>
                          </w:p>
                          <w:p w14:paraId="1AEFC7E7" w14:textId="4DEF666A" w:rsidR="00BE6602" w:rsidRPr="00BD635E" w:rsidRDefault="00BE6602" w:rsidP="00BD635E">
                            <w:pPr>
                              <w:jc w:val="center"/>
                              <w:rPr>
                                <w:b/>
                              </w:rPr>
                            </w:pPr>
                            <w:r w:rsidRPr="00BD635E">
                              <w:rPr>
                                <w:b/>
                                <w:sz w:val="28"/>
                                <w:szCs w:val="28"/>
                                <w:lang w:val="sr-Cyrl-RS"/>
                              </w:rPr>
                              <w:t>Развијен систем управљања комуналним отпадом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273A7" id="Text Box 3" o:spid="_x0000_s1034" type="#_x0000_t202" style="position:absolute;margin-left:0;margin-top:1.3pt;width:458.65pt;height:4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" fillcolor="white [3201]" strokeweight=".5pt">
                <v:textbox>
                  <w:txbxContent>
                    <w:p w14:paraId="1708F6C3" w14:textId="7438C699" w:rsidR="00BE6602" w:rsidRPr="00BD635E" w:rsidRDefault="00BE6602" w:rsidP="00BD635E">
                      <w:pPr>
                        <w:jc w:val="center"/>
                        <w:rPr>
                          <w:b/>
                          <w:sz w:val="28"/>
                          <w:szCs w:val="28"/>
                          <w:lang w:val="sr-Cyrl-RS"/>
                        </w:rPr>
                      </w:pPr>
                      <w:r w:rsidRPr="00BD635E">
                        <w:rPr>
                          <w:b/>
                          <w:sz w:val="28"/>
                          <w:szCs w:val="28"/>
                          <w:lang w:val="sr-Cyrl-RS"/>
                        </w:rPr>
                        <w:t xml:space="preserve">Приоритетни </w:t>
                      </w:r>
                      <w:r w:rsidRPr="00BD635E">
                        <w:rPr>
                          <w:b/>
                          <w:sz w:val="28"/>
                          <w:szCs w:val="28"/>
                          <w:lang w:val="sr-Cyrl-RS"/>
                        </w:rPr>
                        <w:t>циљ 2:</w:t>
                      </w:r>
                    </w:p>
                    <w:p w14:paraId="1AEFC7E7" w14:textId="4DEF666A" w:rsidR="00BE6602" w:rsidRPr="00BD635E" w:rsidRDefault="00BE6602" w:rsidP="00BD635E">
                      <w:pPr>
                        <w:jc w:val="center"/>
                        <w:rPr>
                          <w:b/>
                        </w:rPr>
                      </w:pPr>
                      <w:r w:rsidRPr="00BD635E">
                        <w:rPr>
                          <w:b/>
                          <w:sz w:val="28"/>
                          <w:szCs w:val="28"/>
                          <w:lang w:val="sr-Cyrl-RS"/>
                        </w:rPr>
                        <w:t>Развијен систем управљања комуналним отпадом</w:t>
                      </w:r>
                    </w:p>
                  </w:txbxContent>
                </v:textbox>
              </v:shape>
            </w:pict>
          </mc:Fallback>
        </mc:AlternateContent>
      </w:r>
    </w:p>
    <w:p w14:paraId="29132C50" w14:textId="322C6A22" w:rsidR="00BD635E" w:rsidRDefault="00BD635E" w:rsidP="005F5A9B">
      <w:pPr>
        <w:rPr>
          <w:lang w:val="sr-Latn-RS"/>
        </w:rPr>
      </w:pPr>
    </w:p>
    <w:p w14:paraId="5CB3EE69" w14:textId="0B0E16D5" w:rsidR="00BD635E" w:rsidRDefault="00BD635E" w:rsidP="005F5A9B">
      <w:pPr>
        <w:rPr>
          <w:lang w:val="sr-Latn-RS"/>
        </w:rPr>
      </w:pPr>
    </w:p>
    <w:p w14:paraId="5EBCBC65" w14:textId="1E23BA6D" w:rsidR="004611DA" w:rsidRDefault="004611DA" w:rsidP="00DA7A4F">
      <w:pPr>
        <w:jc w:val="both"/>
        <w:rPr>
          <w:b/>
          <w:highlight w:val="yellow"/>
          <w:lang w:val="sr-Cyrl-RS"/>
        </w:rPr>
      </w:pPr>
    </w:p>
    <w:p w14:paraId="5BB39BD2" w14:textId="5BC29DEE" w:rsidR="004611DA" w:rsidRPr="004E13B6" w:rsidRDefault="004611DA" w:rsidP="00DA7A4F">
      <w:pPr>
        <w:jc w:val="both"/>
        <w:rPr>
          <w:lang w:val="sr-Cyrl-RS"/>
        </w:rPr>
      </w:pPr>
      <w:r w:rsidRPr="00547FE2">
        <w:rPr>
          <w:lang w:val="sr-Cyrl-RS"/>
        </w:rPr>
        <w:t xml:space="preserve">Према Стратегији управљања отпадом </w:t>
      </w:r>
      <w:r w:rsidR="00547FE2" w:rsidRPr="00547FE2">
        <w:rPr>
          <w:lang w:val="sr-Cyrl-RS"/>
        </w:rPr>
        <w:t>усвојеној 2010</w:t>
      </w:r>
      <w:r w:rsidR="00547FE2">
        <w:rPr>
          <w:lang w:val="sr-Cyrl-RS"/>
        </w:rPr>
        <w:t>.</w:t>
      </w:r>
      <w:r w:rsidR="00547FE2" w:rsidRPr="00547FE2">
        <w:rPr>
          <w:lang w:val="sr-Cyrl-RS"/>
        </w:rPr>
        <w:t xml:space="preserve"> године (Сл. гласник РС” бр. 29/2010)</w:t>
      </w:r>
      <w:r w:rsidR="00547FE2">
        <w:rPr>
          <w:lang w:val="sr-Cyrl-RS"/>
        </w:rPr>
        <w:t xml:space="preserve">, општина Бач припада Регионалном центру за управљање комуналним отпадом </w:t>
      </w:r>
      <w:r w:rsidR="001E26B7">
        <w:rPr>
          <w:lang w:val="sr-Latn-RS"/>
        </w:rPr>
        <w:t>„</w:t>
      </w:r>
      <w:r w:rsidR="001E26B7">
        <w:rPr>
          <w:lang w:val="sr-Cyrl-RS"/>
        </w:rPr>
        <w:t xml:space="preserve">Ранчево”, </w:t>
      </w:r>
      <w:r w:rsidR="00547FE2">
        <w:rPr>
          <w:lang w:val="sr-Cyrl-RS"/>
        </w:rPr>
        <w:t>заједно са општинама Апатин, Кула, Оџаци и градом Сомбором. У складу са наведеном Стратегијом, Град Сомбор је носилац изградње регионаног центра</w:t>
      </w:r>
      <w:r w:rsidR="000F1E67">
        <w:rPr>
          <w:lang w:val="sr-Cyrl-RS"/>
        </w:rPr>
        <w:t xml:space="preserve"> на локацији градске депоније „Ранчево”</w:t>
      </w:r>
      <w:r w:rsidR="00547FE2">
        <w:rPr>
          <w:lang w:val="sr-Cyrl-RS"/>
        </w:rPr>
        <w:t>.</w:t>
      </w:r>
      <w:r w:rsidR="009A00CE">
        <w:rPr>
          <w:lang w:val="sr-Latn-RS"/>
        </w:rPr>
        <w:t xml:space="preserve"> </w:t>
      </w:r>
      <w:r w:rsidR="009A00CE">
        <w:rPr>
          <w:lang w:val="sr-Cyrl-RS"/>
        </w:rPr>
        <w:t xml:space="preserve">Град Сомбор је започео активности када је реч о изградњи Регионалног </w:t>
      </w:r>
      <w:r w:rsidR="009A00CE" w:rsidRPr="004E13B6">
        <w:rPr>
          <w:lang w:val="sr-Cyrl-RS"/>
        </w:rPr>
        <w:t xml:space="preserve">центра, а 2020. године се приступило техничкој контроли </w:t>
      </w:r>
      <w:r w:rsidR="000F1E67" w:rsidRPr="004E13B6">
        <w:rPr>
          <w:lang w:val="sr-Cyrl-RS"/>
        </w:rPr>
        <w:t>п</w:t>
      </w:r>
      <w:r w:rsidR="009A00CE" w:rsidRPr="004E13B6">
        <w:rPr>
          <w:lang w:val="sr-Cyrl-RS"/>
        </w:rPr>
        <w:t>ројекта за грађевинску дозволу</w:t>
      </w:r>
      <w:r w:rsidR="004F7C3F" w:rsidRPr="004E13B6">
        <w:rPr>
          <w:lang w:val="sr-Cyrl-RS"/>
        </w:rPr>
        <w:t xml:space="preserve">. </w:t>
      </w:r>
      <w:r w:rsidR="00964CA0" w:rsidRPr="004E13B6">
        <w:rPr>
          <w:lang w:val="sr-Cyrl-RS"/>
        </w:rPr>
        <w:t xml:space="preserve">У плану је да </w:t>
      </w:r>
      <w:r w:rsidR="004F7C3F" w:rsidRPr="004E13B6">
        <w:rPr>
          <w:lang w:val="sr-Cyrl-RS"/>
        </w:rPr>
        <w:t xml:space="preserve">се до краја </w:t>
      </w:r>
      <w:r w:rsidR="002E16D5" w:rsidRPr="004E13B6">
        <w:rPr>
          <w:lang w:val="sr-Cyrl-RS"/>
        </w:rPr>
        <w:t xml:space="preserve">2021. </w:t>
      </w:r>
      <w:r w:rsidR="004F7C3F" w:rsidRPr="004E13B6">
        <w:rPr>
          <w:lang w:val="sr-Cyrl-RS"/>
        </w:rPr>
        <w:t>године оснује</w:t>
      </w:r>
      <w:r w:rsidR="001E26B7">
        <w:rPr>
          <w:lang w:val="sr-Cyrl-RS"/>
        </w:rPr>
        <w:t xml:space="preserve"> заједничко</w:t>
      </w:r>
      <w:r w:rsidR="004F7C3F" w:rsidRPr="004E13B6">
        <w:rPr>
          <w:lang w:val="sr-Cyrl-RS"/>
        </w:rPr>
        <w:t xml:space="preserve"> јавно комун</w:t>
      </w:r>
      <w:r w:rsidR="00964CA0" w:rsidRPr="004E13B6">
        <w:rPr>
          <w:lang w:val="sr-Cyrl-RS"/>
        </w:rPr>
        <w:t>а</w:t>
      </w:r>
      <w:r w:rsidR="004F7C3F" w:rsidRPr="004E13B6">
        <w:rPr>
          <w:lang w:val="sr-Cyrl-RS"/>
        </w:rPr>
        <w:t>лно предузеће за све општине потписнице споразума</w:t>
      </w:r>
      <w:r w:rsidR="002E16D5" w:rsidRPr="004E13B6">
        <w:rPr>
          <w:lang w:val="sr-Cyrl-RS"/>
        </w:rPr>
        <w:t xml:space="preserve">. </w:t>
      </w:r>
    </w:p>
    <w:p w14:paraId="26C740A0" w14:textId="3DEC1A50" w:rsidR="009A00CE" w:rsidRDefault="009A00CE" w:rsidP="00DA7A4F">
      <w:pPr>
        <w:jc w:val="both"/>
        <w:rPr>
          <w:lang w:val="sr-Cyrl-RS"/>
        </w:rPr>
      </w:pPr>
      <w:r w:rsidRPr="004E13B6">
        <w:rPr>
          <w:lang w:val="sr-Cyrl-RS"/>
        </w:rPr>
        <w:t>Тренутно</w:t>
      </w:r>
      <w:r w:rsidR="004C434A">
        <w:rPr>
          <w:lang w:val="sr-Latn-RS"/>
        </w:rPr>
        <w:t xml:space="preserve"> </w:t>
      </w:r>
      <w:r w:rsidR="004C434A">
        <w:rPr>
          <w:lang w:val="sr-Cyrl-RS"/>
        </w:rPr>
        <w:t>се</w:t>
      </w:r>
      <w:r w:rsidRPr="004E13B6">
        <w:rPr>
          <w:lang w:val="sr-Cyrl-RS"/>
        </w:rPr>
        <w:t xml:space="preserve"> на подручју општине Бач</w:t>
      </w:r>
      <w:r w:rsidR="001E26B7">
        <w:rPr>
          <w:lang w:val="sr-Cyrl-RS"/>
        </w:rPr>
        <w:t xml:space="preserve"> </w:t>
      </w:r>
      <w:r w:rsidRPr="004E13B6">
        <w:rPr>
          <w:lang w:val="sr-Cyrl-RS"/>
        </w:rPr>
        <w:t xml:space="preserve">сакупљени отпад одлаже на несанитарну </w:t>
      </w:r>
      <w:r w:rsidR="000F1E67" w:rsidRPr="004E13B6">
        <w:rPr>
          <w:lang w:val="sr-Cyrl-RS"/>
        </w:rPr>
        <w:t>општинску</w:t>
      </w:r>
      <w:r w:rsidR="000F1E67">
        <w:rPr>
          <w:lang w:val="sr-Cyrl-RS"/>
        </w:rPr>
        <w:t xml:space="preserve"> </w:t>
      </w:r>
      <w:r>
        <w:rPr>
          <w:lang w:val="sr-Cyrl-RS"/>
        </w:rPr>
        <w:t>депониј</w:t>
      </w:r>
      <w:r w:rsidR="000F1E67">
        <w:rPr>
          <w:lang w:val="sr-Cyrl-RS"/>
        </w:rPr>
        <w:t>у која није организована према потребним стандардима</w:t>
      </w:r>
      <w:r>
        <w:rPr>
          <w:lang w:val="sr-Cyrl-RS"/>
        </w:rPr>
        <w:t>, док добар део отпада завршава и на дивљим депонијама и сметлиштим</w:t>
      </w:r>
      <w:r w:rsidR="004C434A">
        <w:rPr>
          <w:lang w:val="sr-Cyrl-RS"/>
        </w:rPr>
        <w:t>а</w:t>
      </w:r>
      <w:r>
        <w:rPr>
          <w:lang w:val="sr-Cyrl-RS"/>
        </w:rPr>
        <w:t>. ЈКП организовано сакупља отпад у свим насељеним местима</w:t>
      </w:r>
      <w:r w:rsidR="000F1E67">
        <w:rPr>
          <w:lang w:val="sr-Cyrl-RS"/>
        </w:rPr>
        <w:t xml:space="preserve">, док се наведени отпад одлаже на несанитарну депонију, </w:t>
      </w:r>
      <w:r w:rsidR="004C434A">
        <w:rPr>
          <w:lang w:val="sr-Cyrl-RS"/>
        </w:rPr>
        <w:t>и</w:t>
      </w:r>
      <w:r w:rsidR="000F1E67">
        <w:rPr>
          <w:lang w:val="sr-Cyrl-RS"/>
        </w:rPr>
        <w:t xml:space="preserve"> не врши </w:t>
      </w:r>
      <w:r w:rsidR="004C434A">
        <w:rPr>
          <w:lang w:val="sr-Cyrl-RS"/>
        </w:rPr>
        <w:t xml:space="preserve">се </w:t>
      </w:r>
      <w:r w:rsidR="000F1E67">
        <w:rPr>
          <w:lang w:val="sr-Cyrl-RS"/>
        </w:rPr>
        <w:t>одвајање у сврху рециклаже.</w:t>
      </w:r>
    </w:p>
    <w:p w14:paraId="0FC32DA2" w14:textId="1C613DBE" w:rsidR="004611DA" w:rsidRPr="00C409B2" w:rsidRDefault="000F1E67" w:rsidP="00301923">
      <w:pPr>
        <w:jc w:val="both"/>
        <w:rPr>
          <w:lang w:val="sr-Cyrl-RS"/>
        </w:rPr>
      </w:pPr>
      <w:r w:rsidRPr="000F1E67">
        <w:rPr>
          <w:lang w:val="sr-Cyrl-RS"/>
        </w:rPr>
        <w:lastRenderedPageBreak/>
        <w:t xml:space="preserve">У наредном </w:t>
      </w:r>
      <w:r>
        <w:rPr>
          <w:lang w:val="sr-Cyrl-RS"/>
        </w:rPr>
        <w:t xml:space="preserve">планском </w:t>
      </w:r>
      <w:r w:rsidRPr="000F1E67">
        <w:rPr>
          <w:lang w:val="sr-Cyrl-RS"/>
        </w:rPr>
        <w:t>периоду, а до изградње Регионалног центра за управљање комуналним отпадом, општина Бач планира делимично</w:t>
      </w:r>
      <w:r>
        <w:rPr>
          <w:lang w:val="sr-Cyrl-RS"/>
        </w:rPr>
        <w:t>, основно,</w:t>
      </w:r>
      <w:r w:rsidRPr="000F1E67">
        <w:rPr>
          <w:lang w:val="sr-Cyrl-RS"/>
        </w:rPr>
        <w:t xml:space="preserve"> уређење општинске депоније</w:t>
      </w:r>
      <w:r>
        <w:rPr>
          <w:lang w:val="sr-Cyrl-RS"/>
        </w:rPr>
        <w:t xml:space="preserve"> које би обухватило следеће активности:</w:t>
      </w:r>
      <w:r w:rsidR="00301923">
        <w:rPr>
          <w:lang w:val="sr-Cyrl-RS"/>
        </w:rPr>
        <w:t xml:space="preserve"> ограђивање депоније и обезбеђивање засебног улаза за становништво које одлаже комунални отпад. </w:t>
      </w:r>
      <w:r>
        <w:rPr>
          <w:lang w:val="sr-Cyrl-RS"/>
        </w:rPr>
        <w:t xml:space="preserve">Санирање дивљих депонија и сметлишта се ради годишње у виду редовне активности, а у планском периоду </w:t>
      </w:r>
      <w:r w:rsidR="000D0C4D">
        <w:rPr>
          <w:lang w:val="sr-Cyrl-RS"/>
        </w:rPr>
        <w:t>предложено је</w:t>
      </w:r>
      <w:r>
        <w:rPr>
          <w:lang w:val="sr-Cyrl-RS"/>
        </w:rPr>
        <w:t xml:space="preserve"> </w:t>
      </w:r>
      <w:r w:rsidRPr="00C409B2">
        <w:rPr>
          <w:lang w:val="sr-Cyrl-RS"/>
        </w:rPr>
        <w:t>потпуно уклањање наведених локација.</w:t>
      </w:r>
    </w:p>
    <w:p w14:paraId="25E2E4D0" w14:textId="74890EBC" w:rsidR="00DA7A4F" w:rsidRPr="00D4274B" w:rsidRDefault="00FC2971" w:rsidP="002C043C">
      <w:pPr>
        <w:jc w:val="both"/>
        <w:rPr>
          <w:lang w:val="sr-Cyrl-RS"/>
        </w:rPr>
      </w:pPr>
      <w:r w:rsidRPr="00C409B2">
        <w:rPr>
          <w:lang w:val="sr-Cyrl-RS"/>
        </w:rPr>
        <w:t>Поред уређења општинске депоније и санирања дивљи</w:t>
      </w:r>
      <w:r w:rsidR="00301923">
        <w:rPr>
          <w:lang w:val="sr-Cyrl-RS"/>
        </w:rPr>
        <w:t>х депонија</w:t>
      </w:r>
      <w:r w:rsidRPr="00C409B2">
        <w:rPr>
          <w:lang w:val="sr-Cyrl-RS"/>
        </w:rPr>
        <w:t xml:space="preserve">, у </w:t>
      </w:r>
      <w:r w:rsidR="000D0C4D">
        <w:rPr>
          <w:lang w:val="sr-Cyrl-RS"/>
        </w:rPr>
        <w:t>наредном</w:t>
      </w:r>
      <w:r w:rsidRPr="00C409B2">
        <w:rPr>
          <w:lang w:val="sr-Cyrl-RS"/>
        </w:rPr>
        <w:t xml:space="preserve"> периоду Општина планира и</w:t>
      </w:r>
      <w:r w:rsidR="00D114EA" w:rsidRPr="00C409B2">
        <w:rPr>
          <w:lang w:val="sr-Cyrl-RS"/>
        </w:rPr>
        <w:t xml:space="preserve"> подизање капацитета ЈКП када је реч о техничким условима (</w:t>
      </w:r>
      <w:r w:rsidR="00301923">
        <w:rPr>
          <w:lang w:val="sr-Cyrl-RS"/>
        </w:rPr>
        <w:t>уређење црпних станица</w:t>
      </w:r>
      <w:r w:rsidR="00D114EA" w:rsidRPr="00C409B2">
        <w:rPr>
          <w:lang w:val="sr-Cyrl-RS"/>
        </w:rPr>
        <w:t>), као и подизањ</w:t>
      </w:r>
      <w:r w:rsidR="004C434A">
        <w:rPr>
          <w:lang w:val="sr-Cyrl-RS"/>
        </w:rPr>
        <w:t>е</w:t>
      </w:r>
      <w:r w:rsidR="00D114EA" w:rsidRPr="00C409B2">
        <w:rPr>
          <w:lang w:val="sr-Cyrl-RS"/>
        </w:rPr>
        <w:t xml:space="preserve"> знања и капацитета људских ресура</w:t>
      </w:r>
      <w:r w:rsidR="000D0C4D">
        <w:rPr>
          <w:lang w:val="sr-Cyrl-RS"/>
        </w:rPr>
        <w:t xml:space="preserve"> и</w:t>
      </w:r>
      <w:r w:rsidR="00301923">
        <w:rPr>
          <w:lang w:val="sr-Cyrl-RS"/>
        </w:rPr>
        <w:t xml:space="preserve"> сертификациј</w:t>
      </w:r>
      <w:r w:rsidR="000D0C4D">
        <w:rPr>
          <w:lang w:val="sr-Cyrl-RS"/>
        </w:rPr>
        <w:t>у</w:t>
      </w:r>
      <w:r w:rsidR="00D114EA" w:rsidRPr="00C409B2">
        <w:rPr>
          <w:lang w:val="sr-Cyrl-RS"/>
        </w:rPr>
        <w:t>. Нови изазови који се односе на сепарацију и рециклажу захтевају и додатне капацитете. Како је поред капиталних инвестиција, када је реч о управљању отпадом, потребно радити и на</w:t>
      </w:r>
      <w:r w:rsidR="00C409B2">
        <w:rPr>
          <w:lang w:val="sr-Cyrl-RS"/>
        </w:rPr>
        <w:t xml:space="preserve"> подизању свести локалног становништва, ова информативно-едукативна мера има посебно велик</w:t>
      </w:r>
      <w:r w:rsidR="000D0C4D">
        <w:rPr>
          <w:lang w:val="sr-Cyrl-RS"/>
        </w:rPr>
        <w:t>и</w:t>
      </w:r>
      <w:r w:rsidR="00C409B2">
        <w:rPr>
          <w:lang w:val="sr-Cyrl-RS"/>
        </w:rPr>
        <w:t xml:space="preserve"> значај. </w:t>
      </w:r>
    </w:p>
    <w:p w14:paraId="6C950C54" w14:textId="77777777" w:rsidR="00DA7A4F" w:rsidRPr="002C043C" w:rsidRDefault="00DA7A4F" w:rsidP="002C043C">
      <w:pPr>
        <w:jc w:val="both"/>
        <w:rPr>
          <w:b/>
          <w:lang w:val="sr-Latn-RS"/>
        </w:rPr>
      </w:pPr>
    </w:p>
    <w:tbl>
      <w:tblPr>
        <w:tblStyle w:val="TableGrid"/>
        <w:tblW w:w="9209" w:type="dxa"/>
        <w:tblLook w:val="04A0" w:firstRow="1" w:lastRow="0" w:firstColumn="1" w:lastColumn="0" w:noHBand="0" w:noVBand="1"/>
      </w:tblPr>
      <w:tblGrid>
        <w:gridCol w:w="6941"/>
        <w:gridCol w:w="2268"/>
      </w:tblGrid>
      <w:tr w:rsidR="002C043C" w:rsidRPr="002C043C" w14:paraId="3A8B8306" w14:textId="77777777" w:rsidTr="005A6312">
        <w:trPr>
          <w:trHeight w:val="710"/>
        </w:trPr>
        <w:tc>
          <w:tcPr>
            <w:tcW w:w="9209" w:type="dxa"/>
            <w:gridSpan w:val="2"/>
            <w:shd w:val="clear" w:color="auto" w:fill="B4C6E7" w:themeFill="accent1" w:themeFillTint="66"/>
            <w:vAlign w:val="center"/>
          </w:tcPr>
          <w:p w14:paraId="7716BD19" w14:textId="2B62357E" w:rsidR="002C043C" w:rsidRPr="002C043C" w:rsidRDefault="002C043C" w:rsidP="00FB0C1C">
            <w:pPr>
              <w:jc w:val="center"/>
              <w:rPr>
                <w:b/>
                <w:lang w:val="sr-Cyrl-RS"/>
              </w:rPr>
            </w:pPr>
            <w:r w:rsidRPr="002C043C">
              <w:rPr>
                <w:b/>
                <w:lang w:val="sr-Cyrl-RS"/>
              </w:rPr>
              <w:t xml:space="preserve">Приоритетни циљ </w:t>
            </w:r>
            <w:r w:rsidR="00FB0C1C">
              <w:rPr>
                <w:b/>
                <w:lang w:val="sr-Latn-RS"/>
              </w:rPr>
              <w:t>2</w:t>
            </w:r>
            <w:r w:rsidRPr="002C043C">
              <w:rPr>
                <w:b/>
                <w:lang w:val="sr-Cyrl-RS"/>
              </w:rPr>
              <w:t>:</w:t>
            </w:r>
          </w:p>
          <w:p w14:paraId="3E616C7B" w14:textId="22C5D70A" w:rsidR="002C043C" w:rsidRPr="002C043C" w:rsidRDefault="002C043C" w:rsidP="00FB0C1C">
            <w:pPr>
              <w:jc w:val="center"/>
              <w:rPr>
                <w:b/>
                <w:lang w:val="sr-Cyrl-RS"/>
              </w:rPr>
            </w:pPr>
            <w:r w:rsidRPr="002C043C">
              <w:rPr>
                <w:b/>
                <w:lang w:val="sr-Cyrl-RS"/>
              </w:rPr>
              <w:t>Развијен систем управљања комуналним отпадом</w:t>
            </w:r>
            <w:r w:rsidR="00063621">
              <w:rPr>
                <w:b/>
                <w:lang w:val="sr-Cyrl-RS"/>
              </w:rPr>
              <w:t xml:space="preserve"> и обављања комуналних послова на територији Општине</w:t>
            </w:r>
          </w:p>
        </w:tc>
      </w:tr>
      <w:tr w:rsidR="003369BD" w:rsidRPr="002C043C" w14:paraId="3AEB3E2A" w14:textId="77777777" w:rsidTr="00C927C0">
        <w:trPr>
          <w:trHeight w:val="564"/>
        </w:trPr>
        <w:tc>
          <w:tcPr>
            <w:tcW w:w="6941" w:type="dxa"/>
            <w:shd w:val="clear" w:color="auto" w:fill="D9E2F3" w:themeFill="accent1" w:themeFillTint="33"/>
            <w:vAlign w:val="center"/>
          </w:tcPr>
          <w:p w14:paraId="152E5CF1" w14:textId="77777777" w:rsidR="003369BD" w:rsidRPr="002C043C" w:rsidRDefault="003369BD" w:rsidP="00FB0C1C">
            <w:pPr>
              <w:jc w:val="center"/>
              <w:rPr>
                <w:lang w:val="sr-Cyrl-RS"/>
              </w:rPr>
            </w:pPr>
            <w:r w:rsidRPr="002C043C">
              <w:rPr>
                <w:lang w:val="sr-Cyrl-RS"/>
              </w:rPr>
              <w:t>Веза – ЦОР/Подциљеви Агенда 2030</w:t>
            </w:r>
          </w:p>
        </w:tc>
        <w:tc>
          <w:tcPr>
            <w:tcW w:w="2268" w:type="dxa"/>
            <w:shd w:val="clear" w:color="auto" w:fill="D9E2F3" w:themeFill="accent1" w:themeFillTint="33"/>
            <w:vAlign w:val="center"/>
          </w:tcPr>
          <w:p w14:paraId="3BEE6E27" w14:textId="77777777" w:rsidR="003369BD" w:rsidRPr="002C043C" w:rsidRDefault="003369BD" w:rsidP="00FB0C1C">
            <w:pPr>
              <w:jc w:val="center"/>
              <w:rPr>
                <w:lang w:val="sr-Latn-RS"/>
              </w:rPr>
            </w:pPr>
            <w:r w:rsidRPr="002C043C">
              <w:rPr>
                <w:lang w:val="sr-Cyrl-RS"/>
              </w:rPr>
              <w:t>Веза – преговарачка поглавља са ЕУ</w:t>
            </w:r>
          </w:p>
          <w:p w14:paraId="2EB04246" w14:textId="3E15D503" w:rsidR="003369BD" w:rsidRPr="002C043C" w:rsidRDefault="003369BD" w:rsidP="00FB0C1C">
            <w:pPr>
              <w:jc w:val="center"/>
              <w:rPr>
                <w:lang w:val="sr-Latn-RS"/>
              </w:rPr>
            </w:pPr>
          </w:p>
        </w:tc>
      </w:tr>
      <w:tr w:rsidR="008F745E" w:rsidRPr="002C043C" w14:paraId="56B1A24D" w14:textId="77777777" w:rsidTr="00C927C0">
        <w:trPr>
          <w:trHeight w:val="564"/>
        </w:trPr>
        <w:tc>
          <w:tcPr>
            <w:tcW w:w="6941" w:type="dxa"/>
            <w:shd w:val="clear" w:color="auto" w:fill="auto"/>
            <w:vAlign w:val="center"/>
          </w:tcPr>
          <w:p w14:paraId="7DB7D6A2" w14:textId="77777777" w:rsidR="008F745E" w:rsidRDefault="008F745E" w:rsidP="008F745E">
            <w:pPr>
              <w:rPr>
                <w:lang w:val="sr-Cyrl-RS"/>
              </w:rPr>
            </w:pPr>
            <w:r w:rsidRPr="008F745E">
              <w:rPr>
                <w:lang w:val="sr-Cyrl-RS"/>
              </w:rPr>
              <w:t>Циљ 11. Учинити градове и људска насеља инклузивним, безбедним, отпорним и одрживим</w:t>
            </w:r>
          </w:p>
          <w:p w14:paraId="36A56E12" w14:textId="2FA20308" w:rsidR="008F745E" w:rsidRPr="002C043C" w:rsidRDefault="00623BD9" w:rsidP="008F745E">
            <w:pPr>
              <w:rPr>
                <w:lang w:val="sr-Cyrl-RS"/>
              </w:rPr>
            </w:pPr>
            <w:r w:rsidRPr="00623BD9">
              <w:rPr>
                <w:lang w:val="sr-Cyrl-RS"/>
              </w:rPr>
              <w:t>Циљ 12. Обезбедити одрживе обрасце потрошње и производње</w:t>
            </w:r>
          </w:p>
        </w:tc>
        <w:tc>
          <w:tcPr>
            <w:tcW w:w="2268" w:type="dxa"/>
            <w:vMerge w:val="restart"/>
            <w:shd w:val="clear" w:color="auto" w:fill="auto"/>
            <w:vAlign w:val="center"/>
          </w:tcPr>
          <w:p w14:paraId="037C6815" w14:textId="22240ECB" w:rsidR="008F745E" w:rsidRPr="002C043C" w:rsidRDefault="008F745E" w:rsidP="00FB0C1C">
            <w:pPr>
              <w:jc w:val="center"/>
              <w:rPr>
                <w:lang w:val="sr-Cyrl-RS"/>
              </w:rPr>
            </w:pPr>
            <w:r>
              <w:rPr>
                <w:lang w:val="sr-Cyrl-RS"/>
              </w:rPr>
              <w:t>Поглавље 27: Животна средина и климатске промене</w:t>
            </w:r>
          </w:p>
        </w:tc>
      </w:tr>
      <w:tr w:rsidR="008F745E" w:rsidRPr="002C043C" w14:paraId="1113A3C1" w14:textId="77777777" w:rsidTr="00C927C0">
        <w:trPr>
          <w:trHeight w:val="1008"/>
        </w:trPr>
        <w:tc>
          <w:tcPr>
            <w:tcW w:w="6941" w:type="dxa"/>
            <w:vAlign w:val="center"/>
          </w:tcPr>
          <w:p w14:paraId="6DBC96B7" w14:textId="3C0D387D" w:rsidR="008F745E" w:rsidRPr="002C043C" w:rsidRDefault="008F745E" w:rsidP="00FB0C1C">
            <w:pPr>
              <w:jc w:val="center"/>
              <w:rPr>
                <w:lang w:val="sr-Latn-RS"/>
              </w:rPr>
            </w:pPr>
            <w:r w:rsidRPr="00997A83">
              <w:rPr>
                <w:lang w:val="sr-Latn-RS"/>
              </w:rPr>
              <w:t>11.6</w:t>
            </w:r>
            <w:r>
              <w:rPr>
                <w:lang w:val="sr-Cyrl-RS"/>
              </w:rPr>
              <w:t xml:space="preserve">. </w:t>
            </w:r>
            <w:r w:rsidRPr="00997A83">
              <w:rPr>
                <w:lang w:val="sr-Latn-RS"/>
              </w:rPr>
              <w:t>До 2030. смањити негативан утицај градова на животну средину мерен по глави становника, са посебном пажњом на квалитет ваздуха и управљање отпадом на општинском и другим нивоима</w:t>
            </w:r>
          </w:p>
        </w:tc>
        <w:tc>
          <w:tcPr>
            <w:tcW w:w="2268" w:type="dxa"/>
            <w:vMerge/>
            <w:shd w:val="clear" w:color="auto" w:fill="auto"/>
            <w:vAlign w:val="center"/>
          </w:tcPr>
          <w:p w14:paraId="431ED664" w14:textId="7CCEBC8B" w:rsidR="008F745E" w:rsidRPr="0042577C" w:rsidRDefault="008F745E" w:rsidP="00FB0C1C">
            <w:pPr>
              <w:jc w:val="center"/>
              <w:rPr>
                <w:lang w:val="sr-Latn-RS"/>
              </w:rPr>
            </w:pPr>
          </w:p>
        </w:tc>
      </w:tr>
      <w:tr w:rsidR="008F745E" w:rsidRPr="002C043C" w14:paraId="6D6B1847" w14:textId="77777777" w:rsidTr="00C927C0">
        <w:trPr>
          <w:trHeight w:val="1180"/>
        </w:trPr>
        <w:tc>
          <w:tcPr>
            <w:tcW w:w="6941" w:type="dxa"/>
            <w:vAlign w:val="center"/>
          </w:tcPr>
          <w:p w14:paraId="504A29E8" w14:textId="54DCB3A3" w:rsidR="008F745E" w:rsidRPr="002C043C" w:rsidRDefault="008F745E" w:rsidP="00FB0C1C">
            <w:pPr>
              <w:jc w:val="center"/>
              <w:rPr>
                <w:lang w:val="sr-Latn-RS"/>
              </w:rPr>
            </w:pPr>
            <w:r w:rsidRPr="00590E22">
              <w:rPr>
                <w:lang w:val="sr-Latn-RS"/>
              </w:rPr>
              <w:t>12.5. До краја 2030. значајно смањити генерисање отпада тако што ће се спречавати или смањивати његово генерисање, односно тако што ће се отпад прерађивати и поново употребљавати.</w:t>
            </w:r>
          </w:p>
        </w:tc>
        <w:tc>
          <w:tcPr>
            <w:tcW w:w="2268" w:type="dxa"/>
            <w:vMerge/>
            <w:shd w:val="clear" w:color="auto" w:fill="auto"/>
            <w:vAlign w:val="center"/>
          </w:tcPr>
          <w:p w14:paraId="48367D20" w14:textId="77777777" w:rsidR="008F745E" w:rsidRPr="002C043C" w:rsidRDefault="008F745E" w:rsidP="00FB0C1C">
            <w:pPr>
              <w:jc w:val="center"/>
              <w:rPr>
                <w:lang w:val="sr-Latn-RS"/>
              </w:rPr>
            </w:pPr>
          </w:p>
        </w:tc>
      </w:tr>
    </w:tbl>
    <w:p w14:paraId="777C8F8D" w14:textId="77777777" w:rsidR="002C043C" w:rsidRPr="002C043C" w:rsidRDefault="002C043C" w:rsidP="002C043C">
      <w:pPr>
        <w:jc w:val="both"/>
        <w:rPr>
          <w:b/>
          <w:lang w:val="sr-Latn-RS"/>
        </w:rPr>
      </w:pPr>
    </w:p>
    <w:tbl>
      <w:tblPr>
        <w:tblStyle w:val="TableGrid"/>
        <w:tblW w:w="9209" w:type="dxa"/>
        <w:tblLook w:val="04A0" w:firstRow="1" w:lastRow="0" w:firstColumn="1" w:lastColumn="0" w:noHBand="0" w:noVBand="1"/>
      </w:tblPr>
      <w:tblGrid>
        <w:gridCol w:w="3256"/>
        <w:gridCol w:w="2835"/>
        <w:gridCol w:w="3118"/>
      </w:tblGrid>
      <w:tr w:rsidR="002C043C" w:rsidRPr="002C043C" w14:paraId="1059D0BD" w14:textId="77777777" w:rsidTr="00A01917">
        <w:tc>
          <w:tcPr>
            <w:tcW w:w="3256" w:type="dxa"/>
            <w:shd w:val="clear" w:color="auto" w:fill="D9E2F3" w:themeFill="accent1" w:themeFillTint="33"/>
            <w:vAlign w:val="center"/>
          </w:tcPr>
          <w:p w14:paraId="009C115B" w14:textId="77777777" w:rsidR="002C043C" w:rsidRPr="002C043C" w:rsidRDefault="002C043C" w:rsidP="00FB0C1C">
            <w:pPr>
              <w:jc w:val="center"/>
              <w:rPr>
                <w:lang w:val="sr-Cyrl-RS"/>
              </w:rPr>
            </w:pPr>
            <w:r w:rsidRPr="002C043C">
              <w:rPr>
                <w:lang w:val="sr-Cyrl-RS"/>
              </w:rPr>
              <w:t>Показатељи исхода (базни) 2021.</w:t>
            </w:r>
          </w:p>
        </w:tc>
        <w:tc>
          <w:tcPr>
            <w:tcW w:w="2835" w:type="dxa"/>
            <w:shd w:val="clear" w:color="auto" w:fill="D9E2F3" w:themeFill="accent1" w:themeFillTint="33"/>
            <w:vAlign w:val="center"/>
          </w:tcPr>
          <w:p w14:paraId="7E5290B8" w14:textId="77777777" w:rsidR="002C043C" w:rsidRPr="002C043C" w:rsidRDefault="002C043C" w:rsidP="00FB0C1C">
            <w:pPr>
              <w:jc w:val="center"/>
              <w:rPr>
                <w:lang w:val="sr-Cyrl-RS"/>
              </w:rPr>
            </w:pPr>
            <w:r w:rsidRPr="002C043C">
              <w:rPr>
                <w:lang w:val="sr-Cyrl-RS"/>
              </w:rPr>
              <w:t>Показатељи исхода (циљни) 2028.</w:t>
            </w:r>
          </w:p>
        </w:tc>
        <w:tc>
          <w:tcPr>
            <w:tcW w:w="3118" w:type="dxa"/>
            <w:shd w:val="clear" w:color="auto" w:fill="D9E2F3" w:themeFill="accent1" w:themeFillTint="33"/>
            <w:vAlign w:val="center"/>
          </w:tcPr>
          <w:p w14:paraId="4086D9AE" w14:textId="213F354D" w:rsidR="002C043C" w:rsidRPr="002C043C" w:rsidRDefault="005A6312" w:rsidP="00FB0C1C">
            <w:pPr>
              <w:jc w:val="center"/>
              <w:rPr>
                <w:lang w:val="sr-Cyrl-RS"/>
              </w:rPr>
            </w:pPr>
            <w:r>
              <w:rPr>
                <w:lang w:val="sr-Cyrl-RS"/>
              </w:rPr>
              <w:t>П</w:t>
            </w:r>
            <w:r w:rsidR="002C043C" w:rsidRPr="002C043C">
              <w:rPr>
                <w:lang w:val="sr-Cyrl-RS"/>
              </w:rPr>
              <w:t>оказатељи ЦОР – Агенда 2030</w:t>
            </w:r>
          </w:p>
        </w:tc>
      </w:tr>
      <w:tr w:rsidR="002C043C" w:rsidRPr="002C043C" w14:paraId="22DDB6FA" w14:textId="77777777" w:rsidTr="004E13B6">
        <w:trPr>
          <w:trHeight w:val="983"/>
        </w:trPr>
        <w:tc>
          <w:tcPr>
            <w:tcW w:w="3256" w:type="dxa"/>
          </w:tcPr>
          <w:p w14:paraId="363D8D1C" w14:textId="753D68F3" w:rsidR="00F40698" w:rsidRDefault="00F40698" w:rsidP="00F40698">
            <w:pPr>
              <w:jc w:val="center"/>
              <w:rPr>
                <w:lang w:val="sr-Latn-RS"/>
              </w:rPr>
            </w:pPr>
            <w:r w:rsidRPr="00F40698">
              <w:rPr>
                <w:lang w:val="sr-Latn-RS"/>
              </w:rPr>
              <w:t xml:space="preserve">На подручју општине постоји </w:t>
            </w:r>
            <w:r w:rsidRPr="00D4274B">
              <w:rPr>
                <w:lang w:val="sr-Latn-RS"/>
              </w:rPr>
              <w:t>8</w:t>
            </w:r>
            <w:r w:rsidRPr="00F40698">
              <w:rPr>
                <w:lang w:val="sr-Latn-RS"/>
              </w:rPr>
              <w:t xml:space="preserve"> несанитарних депонија</w:t>
            </w:r>
          </w:p>
          <w:p w14:paraId="4FF02E95" w14:textId="77777777" w:rsidR="00F40698" w:rsidRPr="00F40698" w:rsidRDefault="00F40698" w:rsidP="00F40698">
            <w:pPr>
              <w:jc w:val="center"/>
              <w:rPr>
                <w:lang w:val="sr-Latn-RS"/>
              </w:rPr>
            </w:pPr>
          </w:p>
          <w:p w14:paraId="725B4083" w14:textId="5AAB6454" w:rsidR="00F40698" w:rsidRPr="00F40698" w:rsidRDefault="00F40698" w:rsidP="00F40698">
            <w:pPr>
              <w:jc w:val="center"/>
              <w:rPr>
                <w:lang w:val="sr-Latn-RS"/>
              </w:rPr>
            </w:pPr>
            <w:r w:rsidRPr="00F40698">
              <w:rPr>
                <w:lang w:val="sr-Latn-RS"/>
              </w:rPr>
              <w:t>На подручју Општине не постоји депонија комуналног отпада која испуњава потребне стандарде и којом се одрживо управља</w:t>
            </w:r>
          </w:p>
          <w:p w14:paraId="31C6DD86" w14:textId="77777777" w:rsidR="00F40698" w:rsidRPr="00F40698" w:rsidRDefault="00F40698" w:rsidP="00F40698">
            <w:pPr>
              <w:jc w:val="both"/>
              <w:rPr>
                <w:lang w:val="sr-Latn-RS"/>
              </w:rPr>
            </w:pPr>
          </w:p>
          <w:p w14:paraId="47D01E95" w14:textId="16321C83" w:rsidR="002C043C" w:rsidRPr="004E13B6" w:rsidRDefault="00F40698" w:rsidP="004E13B6">
            <w:pPr>
              <w:jc w:val="center"/>
              <w:rPr>
                <w:lang w:val="sr-Latn-RS"/>
              </w:rPr>
            </w:pPr>
            <w:r w:rsidRPr="00F40698">
              <w:rPr>
                <w:lang w:val="sr-Latn-RS"/>
              </w:rPr>
              <w:t>Општина Бач није прикључена на регионалну депонију</w:t>
            </w:r>
          </w:p>
        </w:tc>
        <w:tc>
          <w:tcPr>
            <w:tcW w:w="2835" w:type="dxa"/>
          </w:tcPr>
          <w:p w14:paraId="4E266B7E" w14:textId="77777777" w:rsidR="002C043C" w:rsidRPr="00084736" w:rsidRDefault="002C043C" w:rsidP="00C72C61">
            <w:pPr>
              <w:jc w:val="center"/>
              <w:rPr>
                <w:b/>
                <w:highlight w:val="green"/>
                <w:lang w:val="sr-Latn-RS"/>
              </w:rPr>
            </w:pPr>
          </w:p>
          <w:p w14:paraId="3BACF2A7" w14:textId="6DBE784A" w:rsidR="00623BD9" w:rsidRPr="004E13B6" w:rsidRDefault="00084736" w:rsidP="00C72C61">
            <w:pPr>
              <w:jc w:val="center"/>
              <w:rPr>
                <w:lang w:val="sr-Latn-RS"/>
              </w:rPr>
            </w:pPr>
            <w:r w:rsidRPr="004E13B6">
              <w:rPr>
                <w:lang w:val="sr-Latn-RS"/>
              </w:rPr>
              <w:t>Уклоњене дивље депоније</w:t>
            </w:r>
          </w:p>
          <w:p w14:paraId="2EA22E62" w14:textId="77777777" w:rsidR="00623BD9" w:rsidRPr="004E13B6" w:rsidRDefault="00623BD9" w:rsidP="00C72C61">
            <w:pPr>
              <w:jc w:val="center"/>
              <w:rPr>
                <w:lang w:val="sr-Latn-RS"/>
              </w:rPr>
            </w:pPr>
          </w:p>
          <w:p w14:paraId="03992802" w14:textId="6C413F31" w:rsidR="00623BD9" w:rsidRPr="004E13B6" w:rsidRDefault="00084736" w:rsidP="00C72C61">
            <w:pPr>
              <w:jc w:val="center"/>
              <w:rPr>
                <w:lang w:val="sr-Latn-RS"/>
              </w:rPr>
            </w:pPr>
            <w:r w:rsidRPr="004E13B6">
              <w:rPr>
                <w:lang w:val="sr-Latn-RS"/>
              </w:rPr>
              <w:t>Санацијом постојеће депоније и изградњом трансфер станице сав отпад ће се одвозити на регионалну депонију</w:t>
            </w:r>
            <w:r w:rsidR="00CA2490" w:rsidRPr="004E13B6">
              <w:rPr>
                <w:lang w:val="sr-Latn-RS"/>
              </w:rPr>
              <w:t xml:space="preserve"> у Сомбору</w:t>
            </w:r>
            <w:r w:rsidR="006909A4" w:rsidRPr="004E13B6">
              <w:rPr>
                <w:lang w:val="sr-Latn-RS"/>
              </w:rPr>
              <w:t>.</w:t>
            </w:r>
          </w:p>
          <w:p w14:paraId="1AE5A9CB" w14:textId="4AC85CB3" w:rsidR="00084736" w:rsidRPr="00084736" w:rsidRDefault="00084736" w:rsidP="00C72C61">
            <w:pPr>
              <w:jc w:val="center"/>
              <w:rPr>
                <w:b/>
                <w:highlight w:val="green"/>
                <w:lang w:val="sr-Cyrl-RS"/>
              </w:rPr>
            </w:pPr>
          </w:p>
        </w:tc>
        <w:tc>
          <w:tcPr>
            <w:tcW w:w="3118" w:type="dxa"/>
            <w:vAlign w:val="center"/>
          </w:tcPr>
          <w:p w14:paraId="77AF8066" w14:textId="670F0AE4" w:rsidR="002C043C" w:rsidRPr="00590E22" w:rsidRDefault="00590E22" w:rsidP="00623BD9">
            <w:pPr>
              <w:jc w:val="center"/>
              <w:rPr>
                <w:lang w:val="sr-Latn-RS"/>
              </w:rPr>
            </w:pPr>
            <w:r w:rsidRPr="00590E22">
              <w:rPr>
                <w:lang w:val="sr-Latn-RS"/>
              </w:rPr>
              <w:t>11.6.1. Удео комуналног чврстог отпада који се редовно прикупља и који се на одговарајући начин одлаже у укупној количини генерисаног комуналног чврстог отпада (% рециклирања; генерисани</w:t>
            </w:r>
          </w:p>
        </w:tc>
      </w:tr>
      <w:tr w:rsidR="00590E22" w:rsidRPr="002C043C" w14:paraId="5012FF5F" w14:textId="77777777" w:rsidTr="00C72C61">
        <w:trPr>
          <w:trHeight w:val="1999"/>
        </w:trPr>
        <w:tc>
          <w:tcPr>
            <w:tcW w:w="3256" w:type="dxa"/>
            <w:vAlign w:val="center"/>
          </w:tcPr>
          <w:p w14:paraId="058AB298" w14:textId="63CBB591" w:rsidR="00A01917" w:rsidRDefault="00A01917" w:rsidP="00A01917">
            <w:pPr>
              <w:jc w:val="center"/>
              <w:rPr>
                <w:lang w:val="sr-Cyrl-RS"/>
              </w:rPr>
            </w:pPr>
            <w:r>
              <w:rPr>
                <w:lang w:val="sr-Cyrl-RS"/>
              </w:rPr>
              <w:lastRenderedPageBreak/>
              <w:t>Разврставање отпада на територији Општине (0</w:t>
            </w:r>
            <w:r w:rsidR="00CD1ED8">
              <w:rPr>
                <w:lang w:val="sr-Cyrl-RS"/>
              </w:rPr>
              <w:t>%</w:t>
            </w:r>
            <w:r>
              <w:rPr>
                <w:lang w:val="sr-Cyrl-RS"/>
              </w:rPr>
              <w:t>)</w:t>
            </w:r>
          </w:p>
          <w:p w14:paraId="48736214" w14:textId="77777777" w:rsidR="00A01917" w:rsidRPr="00A01917" w:rsidRDefault="00A01917" w:rsidP="00A01917">
            <w:pPr>
              <w:jc w:val="center"/>
              <w:rPr>
                <w:lang w:val="sr-Cyrl-RS"/>
              </w:rPr>
            </w:pPr>
          </w:p>
          <w:p w14:paraId="50C4CB12" w14:textId="17885AF6" w:rsidR="00590E22" w:rsidRPr="00F40698" w:rsidRDefault="00F40698" w:rsidP="00A01917">
            <w:pPr>
              <w:jc w:val="center"/>
              <w:rPr>
                <w:b/>
                <w:lang w:val="sr-Cyrl-RS"/>
              </w:rPr>
            </w:pPr>
            <w:r w:rsidRPr="00F40698">
              <w:rPr>
                <w:lang w:val="sr-Latn-RS"/>
              </w:rPr>
              <w:t xml:space="preserve">Рециклажа на територији Општине </w:t>
            </w:r>
            <w:r w:rsidR="00A01917">
              <w:rPr>
                <w:lang w:val="sr-Cyrl-RS"/>
              </w:rPr>
              <w:t>(0</w:t>
            </w:r>
            <w:r w:rsidR="00CD1ED8">
              <w:rPr>
                <w:lang w:val="sr-Cyrl-RS"/>
              </w:rPr>
              <w:t>%</w:t>
            </w:r>
            <w:r w:rsidRPr="00F40698">
              <w:rPr>
                <w:lang w:val="sr-Latn-RS"/>
              </w:rPr>
              <w:t>)</w:t>
            </w:r>
          </w:p>
        </w:tc>
        <w:tc>
          <w:tcPr>
            <w:tcW w:w="2835" w:type="dxa"/>
          </w:tcPr>
          <w:p w14:paraId="66FECBD2" w14:textId="3833C284" w:rsidR="00A01917" w:rsidRPr="00C72C61" w:rsidRDefault="00A01917" w:rsidP="00C72C61">
            <w:pPr>
              <w:jc w:val="center"/>
              <w:rPr>
                <w:lang w:val="sr-Cyrl-RS"/>
              </w:rPr>
            </w:pPr>
            <w:r>
              <w:rPr>
                <w:lang w:val="sr-Cyrl-RS"/>
              </w:rPr>
              <w:t xml:space="preserve">Разврставање отпада на </w:t>
            </w:r>
            <w:r w:rsidRPr="00C72C61">
              <w:rPr>
                <w:lang w:val="sr-Cyrl-RS"/>
              </w:rPr>
              <w:t>територији Општине (</w:t>
            </w:r>
            <w:r w:rsidR="00C72C61" w:rsidRPr="00C72C61">
              <w:rPr>
                <w:lang w:val="sr-Cyrl-RS"/>
              </w:rPr>
              <w:t xml:space="preserve">прецизнији показатељ </w:t>
            </w:r>
            <w:r w:rsidR="00CD1ED8">
              <w:rPr>
                <w:lang w:val="sr-Cyrl-RS"/>
              </w:rPr>
              <w:t xml:space="preserve">стопе </w:t>
            </w:r>
            <w:r w:rsidR="00C72C61" w:rsidRPr="00C72C61">
              <w:rPr>
                <w:lang w:val="sr-Cyrl-RS"/>
              </w:rPr>
              <w:t>након израде</w:t>
            </w:r>
            <w:r w:rsidR="00CD1ED8">
              <w:rPr>
                <w:lang w:val="sr-Cyrl-RS"/>
              </w:rPr>
              <w:t xml:space="preserve"> студије</w:t>
            </w:r>
            <w:r w:rsidR="00C72C61" w:rsidRPr="00C72C61">
              <w:rPr>
                <w:lang w:val="sr-Cyrl-RS"/>
              </w:rPr>
              <w:t>)</w:t>
            </w:r>
          </w:p>
          <w:p w14:paraId="57DE243C" w14:textId="77777777" w:rsidR="00A01917" w:rsidRPr="00C72C61" w:rsidRDefault="00A01917" w:rsidP="00C72C61">
            <w:pPr>
              <w:jc w:val="center"/>
              <w:rPr>
                <w:lang w:val="sr-Cyrl-RS"/>
              </w:rPr>
            </w:pPr>
          </w:p>
          <w:p w14:paraId="28AF5E56" w14:textId="79C6169C" w:rsidR="00590E22" w:rsidRPr="00CD1ED8" w:rsidRDefault="00A01917" w:rsidP="00CD1ED8">
            <w:pPr>
              <w:jc w:val="center"/>
              <w:rPr>
                <w:lang w:val="sr-Cyrl-RS"/>
              </w:rPr>
            </w:pPr>
            <w:r w:rsidRPr="00C72C61">
              <w:rPr>
                <w:lang w:val="sr-Latn-RS"/>
              </w:rPr>
              <w:t xml:space="preserve">Рециклажа на територији Општине </w:t>
            </w:r>
            <w:r w:rsidR="00C72C61" w:rsidRPr="00C72C61">
              <w:rPr>
                <w:lang w:val="sr-Cyrl-RS"/>
              </w:rPr>
              <w:t>(</w:t>
            </w:r>
            <w:r w:rsidR="00CD1ED8" w:rsidRPr="00C72C61">
              <w:rPr>
                <w:lang w:val="sr-Cyrl-RS"/>
              </w:rPr>
              <w:t xml:space="preserve">прецизнији показатељ </w:t>
            </w:r>
            <w:r w:rsidR="00CD1ED8">
              <w:rPr>
                <w:lang w:val="sr-Cyrl-RS"/>
              </w:rPr>
              <w:t xml:space="preserve">стопе </w:t>
            </w:r>
            <w:r w:rsidR="00CD1ED8" w:rsidRPr="00C72C61">
              <w:rPr>
                <w:lang w:val="sr-Cyrl-RS"/>
              </w:rPr>
              <w:t>након израде</w:t>
            </w:r>
            <w:r w:rsidR="00CD1ED8">
              <w:rPr>
                <w:lang w:val="sr-Cyrl-RS"/>
              </w:rPr>
              <w:t xml:space="preserve"> студије</w:t>
            </w:r>
            <w:r w:rsidR="00CD1ED8" w:rsidRPr="00C72C61">
              <w:rPr>
                <w:lang w:val="sr-Cyrl-RS"/>
              </w:rPr>
              <w:t>)</w:t>
            </w:r>
          </w:p>
        </w:tc>
        <w:tc>
          <w:tcPr>
            <w:tcW w:w="3118" w:type="dxa"/>
            <w:vAlign w:val="center"/>
          </w:tcPr>
          <w:p w14:paraId="6AC2D930" w14:textId="2B171BCC" w:rsidR="00590E22" w:rsidRPr="00590E22" w:rsidRDefault="00590E22" w:rsidP="00623BD9">
            <w:pPr>
              <w:jc w:val="center"/>
              <w:rPr>
                <w:lang w:val="sr-Latn-RS"/>
              </w:rPr>
            </w:pPr>
            <w:r w:rsidRPr="00590E22">
              <w:rPr>
                <w:lang w:val="sr-Latn-RS"/>
              </w:rPr>
              <w:t>12.5.1 Стопа рециклирања (тона рециклираног материјала)</w:t>
            </w:r>
          </w:p>
        </w:tc>
      </w:tr>
    </w:tbl>
    <w:p w14:paraId="1680D14E" w14:textId="77777777" w:rsidR="002C043C" w:rsidRPr="002C043C" w:rsidRDefault="002C043C" w:rsidP="002C043C">
      <w:pPr>
        <w:spacing w:after="150"/>
        <w:rPr>
          <w:color w:val="000000"/>
          <w:sz w:val="22"/>
        </w:rPr>
      </w:pPr>
    </w:p>
    <w:tbl>
      <w:tblPr>
        <w:tblStyle w:val="TableGrid"/>
        <w:tblW w:w="9351" w:type="dxa"/>
        <w:tblLook w:val="04A0" w:firstRow="1" w:lastRow="0" w:firstColumn="1" w:lastColumn="0" w:noHBand="0" w:noVBand="1"/>
      </w:tblPr>
      <w:tblGrid>
        <w:gridCol w:w="3539"/>
        <w:gridCol w:w="2693"/>
        <w:gridCol w:w="3119"/>
      </w:tblGrid>
      <w:tr w:rsidR="002C043C" w:rsidRPr="00623BD9" w14:paraId="74131713" w14:textId="77777777" w:rsidTr="00426906">
        <w:tc>
          <w:tcPr>
            <w:tcW w:w="3539" w:type="dxa"/>
            <w:shd w:val="clear" w:color="auto" w:fill="EDEDED" w:themeFill="accent3" w:themeFillTint="33"/>
            <w:vAlign w:val="center"/>
          </w:tcPr>
          <w:p w14:paraId="66EA6CFC" w14:textId="779B9506" w:rsidR="002C043C" w:rsidRPr="00623BD9" w:rsidRDefault="002C043C" w:rsidP="00426906">
            <w:pPr>
              <w:spacing w:after="150"/>
              <w:rPr>
                <w:b/>
                <w:color w:val="000000"/>
                <w:lang w:val="sr-Cyrl-RS"/>
              </w:rPr>
            </w:pPr>
            <w:r w:rsidRPr="00623BD9">
              <w:rPr>
                <w:b/>
                <w:color w:val="000000"/>
                <w:lang w:val="sr-Cyrl-RS"/>
              </w:rPr>
              <w:t>Мера 2.1</w:t>
            </w:r>
            <w:r w:rsidR="00426906">
              <w:rPr>
                <w:b/>
                <w:color w:val="000000"/>
                <w:lang w:val="sr-Cyrl-RS"/>
              </w:rPr>
              <w:t>.</w:t>
            </w:r>
          </w:p>
        </w:tc>
        <w:tc>
          <w:tcPr>
            <w:tcW w:w="5812" w:type="dxa"/>
            <w:gridSpan w:val="2"/>
            <w:shd w:val="clear" w:color="auto" w:fill="EDEDED" w:themeFill="accent3" w:themeFillTint="33"/>
            <w:vAlign w:val="center"/>
          </w:tcPr>
          <w:p w14:paraId="4A63DC9C" w14:textId="175E0B11" w:rsidR="002C043C" w:rsidRPr="00623BD9" w:rsidRDefault="002C043C" w:rsidP="00426906">
            <w:pPr>
              <w:spacing w:after="150"/>
              <w:rPr>
                <w:b/>
                <w:color w:val="000000"/>
                <w:lang w:val="sr-Cyrl-RS"/>
              </w:rPr>
            </w:pPr>
            <w:r w:rsidRPr="00623BD9">
              <w:rPr>
                <w:b/>
                <w:color w:val="000000"/>
                <w:lang w:val="sr-Cyrl-RS"/>
              </w:rPr>
              <w:t>Основно уређење општинске депоније</w:t>
            </w:r>
          </w:p>
        </w:tc>
      </w:tr>
      <w:tr w:rsidR="002C043C" w:rsidRPr="00623BD9" w14:paraId="2A604B41" w14:textId="77777777" w:rsidTr="00FB0C1C">
        <w:tc>
          <w:tcPr>
            <w:tcW w:w="9351" w:type="dxa"/>
            <w:gridSpan w:val="3"/>
          </w:tcPr>
          <w:p w14:paraId="17DBE219" w14:textId="7381CBB6" w:rsidR="005F0540" w:rsidRPr="00055188" w:rsidRDefault="005F0540" w:rsidP="005F0540">
            <w:pPr>
              <w:spacing w:after="150"/>
              <w:rPr>
                <w:b/>
                <w:color w:val="000000"/>
                <w:lang w:val="sr-Cyrl-RS"/>
              </w:rPr>
            </w:pPr>
            <w:r w:rsidRPr="00055188">
              <w:rPr>
                <w:b/>
                <w:color w:val="000000"/>
                <w:lang w:val="sr-Cyrl-RS"/>
              </w:rPr>
              <w:t xml:space="preserve">Начин на који мера доприноси остваривању </w:t>
            </w:r>
            <w:r w:rsidR="00055188" w:rsidRPr="00055188">
              <w:rPr>
                <w:b/>
                <w:color w:val="000000"/>
                <w:lang w:val="sr-Cyrl-RS"/>
              </w:rPr>
              <w:t>приоритетног циља</w:t>
            </w:r>
          </w:p>
          <w:p w14:paraId="1B691BE8" w14:textId="21591BA4" w:rsidR="002C043C" w:rsidRPr="00CF51B6" w:rsidRDefault="00CF51B6" w:rsidP="00D22182">
            <w:pPr>
              <w:spacing w:after="150"/>
              <w:jc w:val="both"/>
              <w:rPr>
                <w:rFonts w:eastAsia="Arial"/>
                <w:color w:val="000000" w:themeColor="text1"/>
                <w:lang w:val="sr-Cyrl-RS"/>
              </w:rPr>
            </w:pPr>
            <w:r>
              <w:rPr>
                <w:rFonts w:eastAsia="Arial"/>
                <w:color w:val="000000" w:themeColor="text1"/>
                <w:lang w:val="sr-Cyrl-RS"/>
              </w:rPr>
              <w:t xml:space="preserve">У оквиру мере се планирају активности делимичног уређења постојеће општинске депоније. </w:t>
            </w:r>
            <w:r w:rsidR="00D22182" w:rsidRPr="00D22182">
              <w:rPr>
                <w:rFonts w:eastAsia="Arial"/>
                <w:color w:val="000000" w:themeColor="text1"/>
                <w:lang w:val="sr-Cyrl-RS"/>
              </w:rPr>
              <w:t>Мера</w:t>
            </w:r>
            <w:r w:rsidR="004F6848" w:rsidRPr="00D22182">
              <w:rPr>
                <w:rFonts w:eastAsia="Arial"/>
                <w:color w:val="000000" w:themeColor="text1"/>
                <w:lang w:val="sr-Cyrl-RS"/>
              </w:rPr>
              <w:t xml:space="preserve"> посебно </w:t>
            </w:r>
            <w:r w:rsidR="00D22182" w:rsidRPr="00D22182">
              <w:rPr>
                <w:rFonts w:eastAsia="Arial"/>
                <w:color w:val="000000" w:themeColor="text1"/>
                <w:lang w:val="sr-Cyrl-RS"/>
              </w:rPr>
              <w:t xml:space="preserve">обухвата </w:t>
            </w:r>
            <w:r w:rsidR="004C434A">
              <w:rPr>
                <w:lang w:val="sr-Cyrl-RS"/>
              </w:rPr>
              <w:t>ограђивање депоније и обезбеђивање засебног улаза за становништво које одлаже комунални отпад.</w:t>
            </w:r>
          </w:p>
        </w:tc>
      </w:tr>
      <w:tr w:rsidR="002C043C" w:rsidRPr="00301923" w14:paraId="111EF98F" w14:textId="77777777" w:rsidTr="00055188">
        <w:tc>
          <w:tcPr>
            <w:tcW w:w="3539" w:type="dxa"/>
            <w:vAlign w:val="center"/>
          </w:tcPr>
          <w:p w14:paraId="4B33CA63" w14:textId="64FC1E84" w:rsidR="002C043C" w:rsidRPr="00301923" w:rsidRDefault="002C043C" w:rsidP="00055188">
            <w:pPr>
              <w:spacing w:after="150"/>
              <w:rPr>
                <w:b/>
                <w:color w:val="000000"/>
                <w:lang w:val="sr-Cyrl-RS"/>
              </w:rPr>
            </w:pPr>
            <w:r w:rsidRPr="00301923">
              <w:rPr>
                <w:b/>
                <w:color w:val="000000"/>
                <w:lang w:val="sr-Cyrl-RS"/>
              </w:rPr>
              <w:t>Врста мере</w:t>
            </w:r>
          </w:p>
        </w:tc>
        <w:tc>
          <w:tcPr>
            <w:tcW w:w="5812" w:type="dxa"/>
            <w:gridSpan w:val="2"/>
          </w:tcPr>
          <w:p w14:paraId="1CE826A3" w14:textId="23EAEE22" w:rsidR="002C043C" w:rsidRPr="00301923" w:rsidRDefault="00C60344" w:rsidP="00FB0C1C">
            <w:pPr>
              <w:spacing w:after="150"/>
              <w:rPr>
                <w:color w:val="000000"/>
              </w:rPr>
            </w:pPr>
            <w:r w:rsidRPr="00301923">
              <w:rPr>
                <w:color w:val="000000"/>
                <w:lang w:val="sr-Cyrl-RS"/>
              </w:rPr>
              <w:t>Обезбеђење добара и пружање услуга</w:t>
            </w:r>
          </w:p>
        </w:tc>
      </w:tr>
      <w:tr w:rsidR="000A55AD" w:rsidRPr="00301923" w14:paraId="2C627E95" w14:textId="77777777" w:rsidTr="00C56B32">
        <w:tc>
          <w:tcPr>
            <w:tcW w:w="3539" w:type="dxa"/>
            <w:vAlign w:val="center"/>
          </w:tcPr>
          <w:p w14:paraId="65D9F097" w14:textId="372B9F8C" w:rsidR="000A55AD" w:rsidRPr="00301923" w:rsidRDefault="000A55AD" w:rsidP="00055188">
            <w:pPr>
              <w:spacing w:after="150"/>
              <w:rPr>
                <w:b/>
                <w:color w:val="000000"/>
                <w:lang w:val="sr-Cyrl-RS"/>
              </w:rPr>
            </w:pPr>
            <w:r w:rsidRPr="00301923">
              <w:rPr>
                <w:b/>
                <w:color w:val="000000"/>
                <w:lang w:val="sr-Cyrl-RS"/>
              </w:rPr>
              <w:t>Показатељи резултата</w:t>
            </w:r>
          </w:p>
        </w:tc>
        <w:tc>
          <w:tcPr>
            <w:tcW w:w="2693" w:type="dxa"/>
          </w:tcPr>
          <w:p w14:paraId="1400B1DC" w14:textId="77777777" w:rsidR="001223A8" w:rsidRPr="00301923" w:rsidRDefault="000A55AD" w:rsidP="00FB0C1C">
            <w:pPr>
              <w:spacing w:after="150"/>
              <w:rPr>
                <w:b/>
                <w:color w:val="000000"/>
                <w:lang w:val="sr-Cyrl-RS"/>
              </w:rPr>
            </w:pPr>
            <w:r w:rsidRPr="00301923">
              <w:rPr>
                <w:b/>
                <w:color w:val="000000"/>
                <w:lang w:val="sr-Cyrl-RS"/>
              </w:rPr>
              <w:t>Базни (2021.)</w:t>
            </w:r>
          </w:p>
          <w:p w14:paraId="6317CC98" w14:textId="3977240A" w:rsidR="00E57AF7" w:rsidRPr="00301923" w:rsidRDefault="00E57AF7" w:rsidP="00D9268D">
            <w:pPr>
              <w:pStyle w:val="ListParagraph"/>
              <w:numPr>
                <w:ilvl w:val="0"/>
                <w:numId w:val="6"/>
              </w:numPr>
              <w:spacing w:after="150"/>
              <w:ind w:left="179" w:hanging="142"/>
              <w:rPr>
                <w:color w:val="000000"/>
                <w:sz w:val="24"/>
                <w:szCs w:val="24"/>
                <w:lang w:val="sr-Cyrl-RS"/>
              </w:rPr>
            </w:pPr>
            <w:r w:rsidRPr="00301923">
              <w:rPr>
                <w:color w:val="000000"/>
                <w:sz w:val="24"/>
                <w:szCs w:val="24"/>
                <w:lang w:val="sr-Cyrl-RS"/>
              </w:rPr>
              <w:t>депонија ниј</w:t>
            </w:r>
            <w:r w:rsidR="000D0C4D">
              <w:rPr>
                <w:color w:val="000000"/>
                <w:sz w:val="24"/>
                <w:szCs w:val="24"/>
                <w:lang w:val="sr-Cyrl-RS"/>
              </w:rPr>
              <w:t>е</w:t>
            </w:r>
            <w:r w:rsidRPr="00301923">
              <w:rPr>
                <w:color w:val="000000"/>
                <w:sz w:val="24"/>
                <w:szCs w:val="24"/>
                <w:lang w:val="sr-Cyrl-RS"/>
              </w:rPr>
              <w:t xml:space="preserve"> ограђена</w:t>
            </w:r>
          </w:p>
          <w:p w14:paraId="371EC89E" w14:textId="5FB1ADA7" w:rsidR="001223A8" w:rsidRPr="00301923" w:rsidRDefault="001223A8" w:rsidP="00D9268D">
            <w:pPr>
              <w:pStyle w:val="ListParagraph"/>
              <w:numPr>
                <w:ilvl w:val="0"/>
                <w:numId w:val="6"/>
              </w:numPr>
              <w:spacing w:after="150"/>
              <w:ind w:left="179" w:hanging="142"/>
              <w:rPr>
                <w:color w:val="000000"/>
                <w:sz w:val="24"/>
                <w:szCs w:val="24"/>
                <w:lang w:val="sr-Cyrl-RS"/>
              </w:rPr>
            </w:pPr>
            <w:r w:rsidRPr="00301923">
              <w:rPr>
                <w:color w:val="000000"/>
                <w:sz w:val="24"/>
                <w:szCs w:val="24"/>
                <w:lang w:val="sr-Cyrl-RS"/>
              </w:rPr>
              <w:t>депонија нема засебан улаз за становништво које одлаже комунални отпад</w:t>
            </w:r>
          </w:p>
        </w:tc>
        <w:tc>
          <w:tcPr>
            <w:tcW w:w="3119" w:type="dxa"/>
          </w:tcPr>
          <w:p w14:paraId="63994070" w14:textId="3756AFA5" w:rsidR="000A55AD" w:rsidRPr="00301923" w:rsidRDefault="000A55AD" w:rsidP="00FB0C1C">
            <w:pPr>
              <w:spacing w:after="150"/>
              <w:rPr>
                <w:b/>
                <w:color w:val="000000"/>
                <w:lang w:val="sr-Cyrl-RS"/>
              </w:rPr>
            </w:pPr>
            <w:r w:rsidRPr="00301923">
              <w:rPr>
                <w:b/>
                <w:color w:val="000000"/>
                <w:lang w:val="sr-Cyrl-RS"/>
              </w:rPr>
              <w:t>Циљни (</w:t>
            </w:r>
            <w:r w:rsidR="00055188" w:rsidRPr="00301923">
              <w:rPr>
                <w:b/>
                <w:color w:val="000000"/>
                <w:lang w:val="sr-Cyrl-RS"/>
              </w:rPr>
              <w:t>2026.</w:t>
            </w:r>
            <w:r w:rsidRPr="00301923">
              <w:rPr>
                <w:b/>
                <w:color w:val="000000"/>
                <w:lang w:val="sr-Cyrl-RS"/>
              </w:rPr>
              <w:t>)</w:t>
            </w:r>
          </w:p>
          <w:p w14:paraId="5462F598" w14:textId="6098CC35" w:rsidR="00E57AF7" w:rsidRPr="00301923" w:rsidRDefault="001223A8" w:rsidP="00D9268D">
            <w:pPr>
              <w:pStyle w:val="ListParagraph"/>
              <w:numPr>
                <w:ilvl w:val="0"/>
                <w:numId w:val="7"/>
              </w:numPr>
              <w:spacing w:after="150"/>
              <w:ind w:left="245" w:hanging="245"/>
              <w:rPr>
                <w:color w:val="000000"/>
                <w:sz w:val="24"/>
                <w:szCs w:val="24"/>
                <w:lang w:val="sr-Cyrl-RS"/>
              </w:rPr>
            </w:pPr>
            <w:r w:rsidRPr="00301923">
              <w:rPr>
                <w:color w:val="000000"/>
                <w:sz w:val="24"/>
                <w:szCs w:val="24"/>
                <w:lang w:val="sr-Cyrl-RS"/>
              </w:rPr>
              <w:t>Депонија је ограђена</w:t>
            </w:r>
          </w:p>
          <w:p w14:paraId="25C5DF1A" w14:textId="77777777" w:rsidR="00E57AF7" w:rsidRDefault="001223A8" w:rsidP="00D9268D">
            <w:pPr>
              <w:pStyle w:val="ListParagraph"/>
              <w:numPr>
                <w:ilvl w:val="0"/>
                <w:numId w:val="7"/>
              </w:numPr>
              <w:spacing w:after="150"/>
              <w:ind w:left="245" w:hanging="245"/>
              <w:rPr>
                <w:color w:val="000000"/>
                <w:sz w:val="24"/>
                <w:szCs w:val="24"/>
                <w:lang w:val="sr-Cyrl-RS"/>
              </w:rPr>
            </w:pPr>
            <w:r w:rsidRPr="00301923">
              <w:rPr>
                <w:color w:val="000000"/>
                <w:sz w:val="24"/>
                <w:szCs w:val="24"/>
                <w:lang w:val="sr-Cyrl-RS"/>
              </w:rPr>
              <w:t>Депонија има засебан улаз за становништво које одлаже комунални отпад</w:t>
            </w:r>
          </w:p>
          <w:p w14:paraId="74EFBE3F" w14:textId="49D00DD9" w:rsidR="00C61190" w:rsidRPr="00C61190" w:rsidRDefault="00C61190" w:rsidP="00C61190">
            <w:pPr>
              <w:spacing w:after="150"/>
              <w:rPr>
                <w:color w:val="000000"/>
                <w:lang w:val="sr-Cyrl-RS"/>
              </w:rPr>
            </w:pPr>
            <w:r w:rsidRPr="004C434A">
              <w:rPr>
                <w:color w:val="000000"/>
                <w:u w:val="single"/>
                <w:lang w:val="sr-Cyrl-RS"/>
              </w:rPr>
              <w:t>Извор верификације</w:t>
            </w:r>
            <w:r w:rsidRPr="00C56B32">
              <w:rPr>
                <w:color w:val="000000"/>
                <w:lang w:val="sr-Cyrl-RS"/>
              </w:rPr>
              <w:t xml:space="preserve">: </w:t>
            </w:r>
            <w:r w:rsidR="00BA2E9E" w:rsidRPr="00C56B32">
              <w:rPr>
                <w:color w:val="000000"/>
                <w:lang w:val="sr-Cyrl-RS"/>
              </w:rPr>
              <w:t>ЈКП</w:t>
            </w:r>
            <w:r w:rsidR="00C56B32" w:rsidRPr="00C56B32">
              <w:rPr>
                <w:color w:val="000000"/>
                <w:lang w:val="sr-Cyrl-RS"/>
              </w:rPr>
              <w:t xml:space="preserve"> извештаји</w:t>
            </w:r>
          </w:p>
        </w:tc>
      </w:tr>
      <w:tr w:rsidR="002C043C" w:rsidRPr="00623BD9" w14:paraId="3C5E9A9C" w14:textId="77777777" w:rsidTr="00055188">
        <w:tc>
          <w:tcPr>
            <w:tcW w:w="3539" w:type="dxa"/>
            <w:vAlign w:val="center"/>
          </w:tcPr>
          <w:p w14:paraId="6C589B38" w14:textId="1F947F6D" w:rsidR="002C043C" w:rsidRPr="00055188" w:rsidRDefault="001223A8" w:rsidP="00055188">
            <w:pPr>
              <w:spacing w:after="150"/>
              <w:rPr>
                <w:b/>
                <w:color w:val="000000"/>
                <w:lang w:val="sr-Cyrl-RS"/>
              </w:rPr>
            </w:pPr>
            <w:r w:rsidRPr="00055188">
              <w:rPr>
                <w:b/>
                <w:color w:val="000000"/>
                <w:lang w:val="sr-Cyrl-RS"/>
              </w:rPr>
              <w:t>Опис мере и активности за спровођење мере</w:t>
            </w:r>
          </w:p>
        </w:tc>
        <w:tc>
          <w:tcPr>
            <w:tcW w:w="5812" w:type="dxa"/>
            <w:gridSpan w:val="2"/>
          </w:tcPr>
          <w:p w14:paraId="4E31B979" w14:textId="0439F475" w:rsidR="00D22182" w:rsidRPr="00D22182" w:rsidRDefault="00D22182" w:rsidP="00D22182">
            <w:pPr>
              <w:spacing w:after="150"/>
              <w:rPr>
                <w:color w:val="000000" w:themeColor="text1"/>
                <w:lang w:val="sr-Cyrl-RS"/>
              </w:rPr>
            </w:pPr>
            <w:r w:rsidRPr="00D22182">
              <w:rPr>
                <w:color w:val="000000" w:themeColor="text1"/>
                <w:lang w:val="sr-Cyrl-RS"/>
              </w:rPr>
              <w:t xml:space="preserve">Мера подразумева реализацију неколико активности као што су: </w:t>
            </w:r>
          </w:p>
          <w:p w14:paraId="36BAF577" w14:textId="4DDF652E" w:rsidR="004F6848" w:rsidRPr="00D22182" w:rsidRDefault="004F6848" w:rsidP="00D9268D">
            <w:pPr>
              <w:pStyle w:val="ListParagraph"/>
              <w:numPr>
                <w:ilvl w:val="0"/>
                <w:numId w:val="10"/>
              </w:numPr>
              <w:spacing w:after="150"/>
              <w:ind w:left="172" w:hanging="172"/>
              <w:rPr>
                <w:color w:val="000000" w:themeColor="text1"/>
                <w:sz w:val="24"/>
                <w:szCs w:val="24"/>
              </w:rPr>
            </w:pPr>
            <w:proofErr w:type="spellStart"/>
            <w:r w:rsidRPr="00D22182">
              <w:rPr>
                <w:color w:val="000000" w:themeColor="text1"/>
                <w:sz w:val="24"/>
                <w:szCs w:val="24"/>
              </w:rPr>
              <w:t>Набавка</w:t>
            </w:r>
            <w:proofErr w:type="spellEnd"/>
            <w:r w:rsidRPr="00D22182">
              <w:rPr>
                <w:color w:val="000000" w:themeColor="text1"/>
                <w:sz w:val="24"/>
                <w:szCs w:val="24"/>
              </w:rPr>
              <w:t xml:space="preserve"> </w:t>
            </w:r>
            <w:proofErr w:type="spellStart"/>
            <w:r w:rsidRPr="00D22182">
              <w:rPr>
                <w:color w:val="000000" w:themeColor="text1"/>
                <w:sz w:val="24"/>
                <w:szCs w:val="24"/>
              </w:rPr>
              <w:t>материјала</w:t>
            </w:r>
            <w:proofErr w:type="spellEnd"/>
            <w:r w:rsidRPr="00D22182">
              <w:rPr>
                <w:color w:val="000000" w:themeColor="text1"/>
                <w:sz w:val="24"/>
                <w:szCs w:val="24"/>
              </w:rPr>
              <w:t xml:space="preserve"> и </w:t>
            </w:r>
            <w:proofErr w:type="spellStart"/>
            <w:r w:rsidRPr="00D22182">
              <w:rPr>
                <w:color w:val="000000" w:themeColor="text1"/>
                <w:sz w:val="24"/>
                <w:szCs w:val="24"/>
              </w:rPr>
              <w:t>изградња</w:t>
            </w:r>
            <w:proofErr w:type="spellEnd"/>
            <w:r w:rsidRPr="00D22182">
              <w:rPr>
                <w:color w:val="000000" w:themeColor="text1"/>
                <w:sz w:val="24"/>
                <w:szCs w:val="24"/>
              </w:rPr>
              <w:t xml:space="preserve"> </w:t>
            </w:r>
            <w:proofErr w:type="spellStart"/>
            <w:r w:rsidRPr="00D22182">
              <w:rPr>
                <w:color w:val="000000" w:themeColor="text1"/>
                <w:sz w:val="24"/>
                <w:szCs w:val="24"/>
              </w:rPr>
              <w:t>одговарајуће</w:t>
            </w:r>
            <w:proofErr w:type="spellEnd"/>
            <w:r w:rsidRPr="00D22182">
              <w:rPr>
                <w:color w:val="000000" w:themeColor="text1"/>
                <w:sz w:val="24"/>
                <w:szCs w:val="24"/>
              </w:rPr>
              <w:t xml:space="preserve"> </w:t>
            </w:r>
            <w:proofErr w:type="spellStart"/>
            <w:r w:rsidRPr="00D22182">
              <w:rPr>
                <w:color w:val="000000" w:themeColor="text1"/>
                <w:sz w:val="24"/>
                <w:szCs w:val="24"/>
              </w:rPr>
              <w:t>ограде</w:t>
            </w:r>
            <w:proofErr w:type="spellEnd"/>
            <w:r w:rsidRPr="00D22182">
              <w:rPr>
                <w:color w:val="000000" w:themeColor="text1"/>
                <w:sz w:val="24"/>
                <w:szCs w:val="24"/>
              </w:rPr>
              <w:t xml:space="preserve"> </w:t>
            </w:r>
            <w:proofErr w:type="spellStart"/>
            <w:r w:rsidRPr="00D22182">
              <w:rPr>
                <w:color w:val="000000" w:themeColor="text1"/>
                <w:sz w:val="24"/>
                <w:szCs w:val="24"/>
              </w:rPr>
              <w:t>око</w:t>
            </w:r>
            <w:proofErr w:type="spellEnd"/>
            <w:r w:rsidRPr="00D22182">
              <w:rPr>
                <w:color w:val="000000" w:themeColor="text1"/>
                <w:sz w:val="24"/>
                <w:szCs w:val="24"/>
              </w:rPr>
              <w:t xml:space="preserve"> </w:t>
            </w:r>
            <w:proofErr w:type="spellStart"/>
            <w:r w:rsidRPr="00D22182">
              <w:rPr>
                <w:color w:val="000000" w:themeColor="text1"/>
                <w:sz w:val="24"/>
                <w:szCs w:val="24"/>
              </w:rPr>
              <w:t>комплетне</w:t>
            </w:r>
            <w:proofErr w:type="spellEnd"/>
            <w:r w:rsidRPr="00D22182">
              <w:rPr>
                <w:color w:val="000000" w:themeColor="text1"/>
                <w:sz w:val="24"/>
                <w:szCs w:val="24"/>
              </w:rPr>
              <w:t xml:space="preserve"> </w:t>
            </w:r>
            <w:proofErr w:type="spellStart"/>
            <w:r w:rsidRPr="00D22182">
              <w:rPr>
                <w:color w:val="000000" w:themeColor="text1"/>
                <w:sz w:val="24"/>
                <w:szCs w:val="24"/>
              </w:rPr>
              <w:t>депоније</w:t>
            </w:r>
            <w:proofErr w:type="spellEnd"/>
          </w:p>
          <w:p w14:paraId="3D67B1DE" w14:textId="3B30B97F" w:rsidR="004F6848" w:rsidRPr="004C434A" w:rsidRDefault="004F6848" w:rsidP="00D9268D">
            <w:pPr>
              <w:pStyle w:val="ListParagraph"/>
              <w:numPr>
                <w:ilvl w:val="0"/>
                <w:numId w:val="10"/>
              </w:numPr>
              <w:spacing w:after="150"/>
              <w:ind w:left="172" w:hanging="172"/>
              <w:rPr>
                <w:color w:val="000000" w:themeColor="text1"/>
                <w:sz w:val="24"/>
                <w:szCs w:val="24"/>
              </w:rPr>
            </w:pPr>
            <w:r w:rsidRPr="004C434A">
              <w:rPr>
                <w:color w:val="000000" w:themeColor="text1"/>
                <w:sz w:val="24"/>
                <w:szCs w:val="24"/>
                <w:lang w:val="sr-Cyrl-RS"/>
              </w:rPr>
              <w:t>Чишћење</w:t>
            </w:r>
            <w:r w:rsidRPr="004C434A">
              <w:rPr>
                <w:color w:val="000000" w:themeColor="text1"/>
                <w:sz w:val="24"/>
                <w:szCs w:val="24"/>
              </w:rPr>
              <w:t xml:space="preserve"> </w:t>
            </w:r>
            <w:proofErr w:type="spellStart"/>
            <w:r w:rsidRPr="004C434A">
              <w:rPr>
                <w:color w:val="000000" w:themeColor="text1"/>
                <w:sz w:val="24"/>
                <w:szCs w:val="24"/>
              </w:rPr>
              <w:t>већ</w:t>
            </w:r>
            <w:proofErr w:type="spellEnd"/>
            <w:r w:rsidRPr="004C434A">
              <w:rPr>
                <w:color w:val="000000" w:themeColor="text1"/>
                <w:sz w:val="24"/>
                <w:szCs w:val="24"/>
              </w:rPr>
              <w:t xml:space="preserve"> </w:t>
            </w:r>
            <w:proofErr w:type="spellStart"/>
            <w:r w:rsidRPr="004C434A">
              <w:rPr>
                <w:color w:val="000000" w:themeColor="text1"/>
                <w:sz w:val="24"/>
                <w:szCs w:val="24"/>
              </w:rPr>
              <w:t>постојећ</w:t>
            </w:r>
            <w:proofErr w:type="spellEnd"/>
            <w:r w:rsidRPr="004C434A">
              <w:rPr>
                <w:color w:val="000000" w:themeColor="text1"/>
                <w:sz w:val="24"/>
                <w:szCs w:val="24"/>
                <w:lang w:val="sr-Cyrl-RS"/>
              </w:rPr>
              <w:t>ег</w:t>
            </w:r>
            <w:r w:rsidRPr="004C434A">
              <w:rPr>
                <w:color w:val="000000" w:themeColor="text1"/>
                <w:sz w:val="24"/>
                <w:szCs w:val="24"/>
              </w:rPr>
              <w:t xml:space="preserve"> </w:t>
            </w:r>
            <w:proofErr w:type="spellStart"/>
            <w:r w:rsidRPr="004C434A">
              <w:rPr>
                <w:color w:val="000000" w:themeColor="text1"/>
                <w:sz w:val="24"/>
                <w:szCs w:val="24"/>
              </w:rPr>
              <w:t>дренажн</w:t>
            </w:r>
            <w:proofErr w:type="spellEnd"/>
            <w:r w:rsidRPr="004C434A">
              <w:rPr>
                <w:color w:val="000000" w:themeColor="text1"/>
                <w:sz w:val="24"/>
                <w:szCs w:val="24"/>
                <w:lang w:val="sr-Cyrl-RS"/>
              </w:rPr>
              <w:t>ог</w:t>
            </w:r>
            <w:r w:rsidRPr="004C434A">
              <w:rPr>
                <w:color w:val="000000" w:themeColor="text1"/>
                <w:sz w:val="24"/>
                <w:szCs w:val="24"/>
              </w:rPr>
              <w:t xml:space="preserve"> </w:t>
            </w:r>
            <w:proofErr w:type="spellStart"/>
            <w:r w:rsidRPr="004C434A">
              <w:rPr>
                <w:color w:val="000000" w:themeColor="text1"/>
                <w:sz w:val="24"/>
                <w:szCs w:val="24"/>
              </w:rPr>
              <w:t>канал</w:t>
            </w:r>
            <w:proofErr w:type="spellEnd"/>
            <w:r w:rsidRPr="004C434A">
              <w:rPr>
                <w:color w:val="000000" w:themeColor="text1"/>
                <w:sz w:val="24"/>
                <w:szCs w:val="24"/>
                <w:lang w:val="sr-Cyrl-RS"/>
              </w:rPr>
              <w:t>а</w:t>
            </w:r>
            <w:r w:rsidRPr="004C434A">
              <w:rPr>
                <w:color w:val="000000" w:themeColor="text1"/>
                <w:sz w:val="24"/>
                <w:szCs w:val="24"/>
              </w:rPr>
              <w:t xml:space="preserve"> </w:t>
            </w:r>
            <w:proofErr w:type="spellStart"/>
            <w:r w:rsidRPr="004C434A">
              <w:rPr>
                <w:color w:val="000000" w:themeColor="text1"/>
                <w:sz w:val="24"/>
                <w:szCs w:val="24"/>
              </w:rPr>
              <w:t>за</w:t>
            </w:r>
            <w:proofErr w:type="spellEnd"/>
            <w:r w:rsidRPr="004C434A">
              <w:rPr>
                <w:color w:val="000000" w:themeColor="text1"/>
                <w:sz w:val="24"/>
                <w:szCs w:val="24"/>
              </w:rPr>
              <w:t xml:space="preserve"> </w:t>
            </w:r>
            <w:proofErr w:type="spellStart"/>
            <w:r w:rsidRPr="004C434A">
              <w:rPr>
                <w:color w:val="000000" w:themeColor="text1"/>
                <w:sz w:val="24"/>
                <w:szCs w:val="24"/>
              </w:rPr>
              <w:t>одвод</w:t>
            </w:r>
            <w:proofErr w:type="spellEnd"/>
            <w:r w:rsidRPr="004C434A">
              <w:rPr>
                <w:color w:val="000000" w:themeColor="text1"/>
                <w:sz w:val="24"/>
                <w:szCs w:val="24"/>
              </w:rPr>
              <w:t xml:space="preserve"> </w:t>
            </w:r>
            <w:proofErr w:type="spellStart"/>
            <w:r w:rsidRPr="004C434A">
              <w:rPr>
                <w:color w:val="000000" w:themeColor="text1"/>
                <w:sz w:val="24"/>
                <w:szCs w:val="24"/>
              </w:rPr>
              <w:t>отпадних</w:t>
            </w:r>
            <w:proofErr w:type="spellEnd"/>
            <w:r w:rsidRPr="004C434A">
              <w:rPr>
                <w:color w:val="000000" w:themeColor="text1"/>
                <w:sz w:val="24"/>
                <w:szCs w:val="24"/>
              </w:rPr>
              <w:t xml:space="preserve"> </w:t>
            </w:r>
            <w:proofErr w:type="spellStart"/>
            <w:r w:rsidRPr="004C434A">
              <w:rPr>
                <w:color w:val="000000" w:themeColor="text1"/>
                <w:sz w:val="24"/>
                <w:szCs w:val="24"/>
              </w:rPr>
              <w:t>вода</w:t>
            </w:r>
            <w:proofErr w:type="spellEnd"/>
            <w:r w:rsidRPr="004C434A">
              <w:rPr>
                <w:color w:val="000000" w:themeColor="text1"/>
                <w:sz w:val="24"/>
                <w:szCs w:val="24"/>
              </w:rPr>
              <w:t xml:space="preserve"> и </w:t>
            </w:r>
            <w:proofErr w:type="spellStart"/>
            <w:r w:rsidRPr="004C434A">
              <w:rPr>
                <w:color w:val="000000" w:themeColor="text1"/>
                <w:sz w:val="24"/>
                <w:szCs w:val="24"/>
              </w:rPr>
              <w:t>планирање</w:t>
            </w:r>
            <w:proofErr w:type="spellEnd"/>
            <w:r w:rsidRPr="004C434A">
              <w:rPr>
                <w:color w:val="000000" w:themeColor="text1"/>
                <w:sz w:val="24"/>
                <w:szCs w:val="24"/>
              </w:rPr>
              <w:t xml:space="preserve"> </w:t>
            </w:r>
            <w:proofErr w:type="spellStart"/>
            <w:r w:rsidRPr="004C434A">
              <w:rPr>
                <w:color w:val="000000" w:themeColor="text1"/>
                <w:sz w:val="24"/>
                <w:szCs w:val="24"/>
              </w:rPr>
              <w:t>земљишта</w:t>
            </w:r>
            <w:proofErr w:type="spellEnd"/>
            <w:r w:rsidRPr="004C434A">
              <w:rPr>
                <w:color w:val="000000" w:themeColor="text1"/>
                <w:sz w:val="24"/>
                <w:szCs w:val="24"/>
              </w:rPr>
              <w:t xml:space="preserve"> </w:t>
            </w:r>
            <w:r w:rsidR="00D22182" w:rsidRPr="004C434A">
              <w:rPr>
                <w:color w:val="000000" w:themeColor="text1"/>
                <w:sz w:val="24"/>
                <w:szCs w:val="24"/>
                <w:lang w:val="sr-Cyrl-RS"/>
              </w:rPr>
              <w:t xml:space="preserve">(извођење радова </w:t>
            </w:r>
            <w:proofErr w:type="spellStart"/>
            <w:r w:rsidRPr="004C434A">
              <w:rPr>
                <w:color w:val="000000" w:themeColor="text1"/>
                <w:sz w:val="24"/>
                <w:szCs w:val="24"/>
              </w:rPr>
              <w:t>комбинованом</w:t>
            </w:r>
            <w:proofErr w:type="spellEnd"/>
            <w:r w:rsidRPr="004C434A">
              <w:rPr>
                <w:color w:val="000000" w:themeColor="text1"/>
                <w:sz w:val="24"/>
                <w:szCs w:val="24"/>
              </w:rPr>
              <w:t xml:space="preserve"> </w:t>
            </w:r>
            <w:proofErr w:type="spellStart"/>
            <w:r w:rsidRPr="004C434A">
              <w:rPr>
                <w:color w:val="000000" w:themeColor="text1"/>
                <w:sz w:val="24"/>
                <w:szCs w:val="24"/>
              </w:rPr>
              <w:t>машином</w:t>
            </w:r>
            <w:proofErr w:type="spellEnd"/>
            <w:r w:rsidRPr="004C434A">
              <w:rPr>
                <w:color w:val="000000" w:themeColor="text1"/>
                <w:sz w:val="24"/>
                <w:szCs w:val="24"/>
              </w:rPr>
              <w:t xml:space="preserve"> и </w:t>
            </w:r>
            <w:proofErr w:type="spellStart"/>
            <w:r w:rsidRPr="004C434A">
              <w:rPr>
                <w:color w:val="000000" w:themeColor="text1"/>
                <w:sz w:val="24"/>
                <w:szCs w:val="24"/>
              </w:rPr>
              <w:t>булдожером</w:t>
            </w:r>
            <w:proofErr w:type="spellEnd"/>
            <w:r w:rsidR="00D22182" w:rsidRPr="004C434A">
              <w:rPr>
                <w:color w:val="000000" w:themeColor="text1"/>
                <w:sz w:val="24"/>
                <w:szCs w:val="24"/>
                <w:lang w:val="sr-Cyrl-RS"/>
              </w:rPr>
              <w:t>)</w:t>
            </w:r>
          </w:p>
          <w:p w14:paraId="4E1F711B" w14:textId="77777777" w:rsidR="004F6848" w:rsidRPr="00D22182" w:rsidRDefault="004F6848" w:rsidP="00D9268D">
            <w:pPr>
              <w:pStyle w:val="ListParagraph"/>
              <w:numPr>
                <w:ilvl w:val="0"/>
                <w:numId w:val="10"/>
              </w:numPr>
              <w:spacing w:after="150"/>
              <w:ind w:left="172" w:hanging="172"/>
              <w:rPr>
                <w:color w:val="000000" w:themeColor="text1"/>
                <w:sz w:val="24"/>
                <w:szCs w:val="24"/>
              </w:rPr>
            </w:pPr>
            <w:proofErr w:type="spellStart"/>
            <w:r w:rsidRPr="00D22182">
              <w:rPr>
                <w:color w:val="000000" w:themeColor="text1"/>
                <w:sz w:val="24"/>
                <w:szCs w:val="24"/>
              </w:rPr>
              <w:t>Набавка</w:t>
            </w:r>
            <w:proofErr w:type="spellEnd"/>
            <w:r w:rsidRPr="00D22182">
              <w:rPr>
                <w:color w:val="000000" w:themeColor="text1"/>
                <w:sz w:val="24"/>
                <w:szCs w:val="24"/>
              </w:rPr>
              <w:t xml:space="preserve"> </w:t>
            </w:r>
            <w:proofErr w:type="spellStart"/>
            <w:r w:rsidRPr="00D22182">
              <w:rPr>
                <w:color w:val="000000" w:themeColor="text1"/>
                <w:sz w:val="24"/>
                <w:szCs w:val="24"/>
              </w:rPr>
              <w:t>материјала</w:t>
            </w:r>
            <w:proofErr w:type="spellEnd"/>
            <w:r w:rsidRPr="00D22182">
              <w:rPr>
                <w:color w:val="000000" w:themeColor="text1"/>
                <w:sz w:val="24"/>
                <w:szCs w:val="24"/>
              </w:rPr>
              <w:t xml:space="preserve">, </w:t>
            </w:r>
            <w:proofErr w:type="spellStart"/>
            <w:r w:rsidRPr="00D22182">
              <w:rPr>
                <w:color w:val="000000" w:themeColor="text1"/>
                <w:sz w:val="24"/>
                <w:szCs w:val="24"/>
              </w:rPr>
              <w:t>израда</w:t>
            </w:r>
            <w:proofErr w:type="spellEnd"/>
            <w:r w:rsidRPr="00D22182">
              <w:rPr>
                <w:color w:val="000000" w:themeColor="text1"/>
                <w:sz w:val="24"/>
                <w:szCs w:val="24"/>
              </w:rPr>
              <w:t xml:space="preserve"> и </w:t>
            </w:r>
            <w:proofErr w:type="spellStart"/>
            <w:r w:rsidRPr="00D22182">
              <w:rPr>
                <w:color w:val="000000" w:themeColor="text1"/>
                <w:sz w:val="24"/>
                <w:szCs w:val="24"/>
              </w:rPr>
              <w:t>уградња</w:t>
            </w:r>
            <w:proofErr w:type="spellEnd"/>
            <w:r w:rsidRPr="00D22182">
              <w:rPr>
                <w:color w:val="000000" w:themeColor="text1"/>
                <w:sz w:val="24"/>
                <w:szCs w:val="24"/>
              </w:rPr>
              <w:t xml:space="preserve"> </w:t>
            </w:r>
            <w:proofErr w:type="spellStart"/>
            <w:r w:rsidRPr="00D22182">
              <w:rPr>
                <w:color w:val="000000" w:themeColor="text1"/>
                <w:sz w:val="24"/>
                <w:szCs w:val="24"/>
              </w:rPr>
              <w:t>рампе</w:t>
            </w:r>
            <w:proofErr w:type="spellEnd"/>
            <w:r w:rsidRPr="00D22182">
              <w:rPr>
                <w:color w:val="000000" w:themeColor="text1"/>
                <w:sz w:val="24"/>
                <w:szCs w:val="24"/>
              </w:rPr>
              <w:t>/</w:t>
            </w:r>
            <w:proofErr w:type="spellStart"/>
            <w:r w:rsidRPr="00D22182">
              <w:rPr>
                <w:color w:val="000000" w:themeColor="text1"/>
                <w:sz w:val="24"/>
                <w:szCs w:val="24"/>
              </w:rPr>
              <w:t>капије</w:t>
            </w:r>
            <w:proofErr w:type="spellEnd"/>
            <w:r w:rsidRPr="00D22182">
              <w:rPr>
                <w:color w:val="000000" w:themeColor="text1"/>
                <w:sz w:val="24"/>
                <w:szCs w:val="24"/>
              </w:rPr>
              <w:t xml:space="preserve"> </w:t>
            </w:r>
            <w:proofErr w:type="spellStart"/>
            <w:r w:rsidRPr="00D22182">
              <w:rPr>
                <w:color w:val="000000" w:themeColor="text1"/>
                <w:sz w:val="24"/>
                <w:szCs w:val="24"/>
              </w:rPr>
              <w:t>са</w:t>
            </w:r>
            <w:proofErr w:type="spellEnd"/>
            <w:r w:rsidRPr="00D22182">
              <w:rPr>
                <w:color w:val="000000" w:themeColor="text1"/>
                <w:sz w:val="24"/>
                <w:szCs w:val="24"/>
              </w:rPr>
              <w:t xml:space="preserve"> </w:t>
            </w:r>
            <w:proofErr w:type="spellStart"/>
            <w:r w:rsidRPr="00D22182">
              <w:rPr>
                <w:color w:val="000000" w:themeColor="text1"/>
                <w:sz w:val="24"/>
                <w:szCs w:val="24"/>
              </w:rPr>
              <w:t>могућношћу</w:t>
            </w:r>
            <w:proofErr w:type="spellEnd"/>
            <w:r w:rsidRPr="00D22182">
              <w:rPr>
                <w:color w:val="000000" w:themeColor="text1"/>
                <w:sz w:val="24"/>
                <w:szCs w:val="24"/>
              </w:rPr>
              <w:t xml:space="preserve"> </w:t>
            </w:r>
            <w:proofErr w:type="spellStart"/>
            <w:r w:rsidRPr="00D22182">
              <w:rPr>
                <w:color w:val="000000" w:themeColor="text1"/>
                <w:sz w:val="24"/>
                <w:szCs w:val="24"/>
              </w:rPr>
              <w:t>закључавања</w:t>
            </w:r>
            <w:proofErr w:type="spellEnd"/>
            <w:r w:rsidRPr="00D22182">
              <w:rPr>
                <w:color w:val="000000" w:themeColor="text1"/>
                <w:sz w:val="24"/>
                <w:szCs w:val="24"/>
              </w:rPr>
              <w:t xml:space="preserve"> </w:t>
            </w:r>
            <w:proofErr w:type="spellStart"/>
            <w:r w:rsidRPr="00D22182">
              <w:rPr>
                <w:color w:val="000000" w:themeColor="text1"/>
                <w:sz w:val="24"/>
                <w:szCs w:val="24"/>
              </w:rPr>
              <w:t>на</w:t>
            </w:r>
            <w:proofErr w:type="spellEnd"/>
            <w:r w:rsidRPr="00D22182">
              <w:rPr>
                <w:color w:val="000000" w:themeColor="text1"/>
                <w:sz w:val="24"/>
                <w:szCs w:val="24"/>
              </w:rPr>
              <w:t xml:space="preserve"> </w:t>
            </w:r>
            <w:proofErr w:type="spellStart"/>
            <w:r w:rsidRPr="00D22182">
              <w:rPr>
                <w:color w:val="000000" w:themeColor="text1"/>
                <w:sz w:val="24"/>
                <w:szCs w:val="24"/>
              </w:rPr>
              <w:t>главном</w:t>
            </w:r>
            <w:proofErr w:type="spellEnd"/>
            <w:r w:rsidRPr="00D22182">
              <w:rPr>
                <w:color w:val="000000" w:themeColor="text1"/>
                <w:sz w:val="24"/>
                <w:szCs w:val="24"/>
              </w:rPr>
              <w:t xml:space="preserve"> </w:t>
            </w:r>
            <w:proofErr w:type="spellStart"/>
            <w:r w:rsidRPr="00D22182">
              <w:rPr>
                <w:color w:val="000000" w:themeColor="text1"/>
                <w:sz w:val="24"/>
                <w:szCs w:val="24"/>
              </w:rPr>
              <w:t>улазу</w:t>
            </w:r>
            <w:proofErr w:type="spellEnd"/>
            <w:r w:rsidRPr="00D22182">
              <w:rPr>
                <w:color w:val="000000" w:themeColor="text1"/>
                <w:sz w:val="24"/>
                <w:szCs w:val="24"/>
              </w:rPr>
              <w:t xml:space="preserve"> у </w:t>
            </w:r>
            <w:proofErr w:type="spellStart"/>
            <w:r w:rsidRPr="00D22182">
              <w:rPr>
                <w:color w:val="000000" w:themeColor="text1"/>
                <w:sz w:val="24"/>
                <w:szCs w:val="24"/>
              </w:rPr>
              <w:t>депонију</w:t>
            </w:r>
            <w:proofErr w:type="spellEnd"/>
            <w:r w:rsidRPr="00D22182">
              <w:rPr>
                <w:color w:val="000000" w:themeColor="text1"/>
                <w:sz w:val="24"/>
                <w:szCs w:val="24"/>
              </w:rPr>
              <w:t>.</w:t>
            </w:r>
          </w:p>
          <w:p w14:paraId="63D11B91" w14:textId="7931636E" w:rsidR="004F6848" w:rsidRPr="00D22182" w:rsidRDefault="004F6848" w:rsidP="00D9268D">
            <w:pPr>
              <w:pStyle w:val="ListParagraph"/>
              <w:numPr>
                <w:ilvl w:val="0"/>
                <w:numId w:val="10"/>
              </w:numPr>
              <w:spacing w:after="150"/>
              <w:ind w:left="172" w:hanging="172"/>
              <w:rPr>
                <w:color w:val="000000" w:themeColor="text1"/>
                <w:sz w:val="24"/>
                <w:szCs w:val="24"/>
              </w:rPr>
            </w:pPr>
            <w:r w:rsidRPr="00D22182">
              <w:rPr>
                <w:color w:val="000000" w:themeColor="text1"/>
                <w:sz w:val="24"/>
                <w:szCs w:val="24"/>
                <w:lang w:val="sr-Cyrl-RS"/>
              </w:rPr>
              <w:t>Постављање соларног видео надзора за контролу уласка и изласка возила у депони</w:t>
            </w:r>
            <w:r w:rsidR="00D22182" w:rsidRPr="00D22182">
              <w:rPr>
                <w:color w:val="000000" w:themeColor="text1"/>
                <w:sz w:val="24"/>
                <w:szCs w:val="24"/>
                <w:lang w:val="sr-Cyrl-RS"/>
              </w:rPr>
              <w:t>ј</w:t>
            </w:r>
            <w:r w:rsidRPr="00D22182">
              <w:rPr>
                <w:color w:val="000000" w:themeColor="text1"/>
                <w:sz w:val="24"/>
                <w:szCs w:val="24"/>
                <w:lang w:val="sr-Cyrl-RS"/>
              </w:rPr>
              <w:t>у и одлагање одпада мимо простора одређеног за депоновање смећ</w:t>
            </w:r>
          </w:p>
          <w:p w14:paraId="1E479CFF" w14:textId="0DCBF05F" w:rsidR="002C043C" w:rsidRPr="00623BD9" w:rsidRDefault="004F6848" w:rsidP="00D9268D">
            <w:pPr>
              <w:pStyle w:val="ListParagraph"/>
              <w:numPr>
                <w:ilvl w:val="0"/>
                <w:numId w:val="10"/>
              </w:numPr>
              <w:spacing w:after="150"/>
              <w:ind w:left="172" w:hanging="172"/>
              <w:rPr>
                <w:color w:val="FF0000"/>
                <w:sz w:val="24"/>
                <w:szCs w:val="24"/>
              </w:rPr>
            </w:pPr>
            <w:proofErr w:type="spellStart"/>
            <w:r w:rsidRPr="00D22182">
              <w:rPr>
                <w:color w:val="000000" w:themeColor="text1"/>
                <w:sz w:val="24"/>
                <w:szCs w:val="24"/>
              </w:rPr>
              <w:t>Насипање</w:t>
            </w:r>
            <w:proofErr w:type="spellEnd"/>
            <w:r w:rsidRPr="00D22182">
              <w:rPr>
                <w:color w:val="000000" w:themeColor="text1"/>
                <w:sz w:val="24"/>
                <w:szCs w:val="24"/>
              </w:rPr>
              <w:t xml:space="preserve"> и </w:t>
            </w:r>
            <w:proofErr w:type="spellStart"/>
            <w:r w:rsidRPr="00D22182">
              <w:rPr>
                <w:color w:val="000000" w:themeColor="text1"/>
                <w:sz w:val="24"/>
                <w:szCs w:val="24"/>
              </w:rPr>
              <w:t>набијање</w:t>
            </w:r>
            <w:proofErr w:type="spellEnd"/>
            <w:r w:rsidRPr="00D22182">
              <w:rPr>
                <w:color w:val="000000" w:themeColor="text1"/>
                <w:sz w:val="24"/>
                <w:szCs w:val="24"/>
              </w:rPr>
              <w:t xml:space="preserve"> </w:t>
            </w:r>
            <w:proofErr w:type="spellStart"/>
            <w:r w:rsidRPr="00D22182">
              <w:rPr>
                <w:color w:val="000000" w:themeColor="text1"/>
                <w:sz w:val="24"/>
                <w:szCs w:val="24"/>
              </w:rPr>
              <w:t>путева</w:t>
            </w:r>
            <w:proofErr w:type="spellEnd"/>
            <w:r w:rsidRPr="00D22182">
              <w:rPr>
                <w:color w:val="000000" w:themeColor="text1"/>
                <w:sz w:val="24"/>
                <w:szCs w:val="24"/>
              </w:rPr>
              <w:t xml:space="preserve"> </w:t>
            </w:r>
            <w:proofErr w:type="spellStart"/>
            <w:r w:rsidRPr="00D22182">
              <w:rPr>
                <w:color w:val="000000" w:themeColor="text1"/>
                <w:sz w:val="24"/>
                <w:szCs w:val="24"/>
              </w:rPr>
              <w:t>на</w:t>
            </w:r>
            <w:proofErr w:type="spellEnd"/>
            <w:r w:rsidRPr="00D22182">
              <w:rPr>
                <w:color w:val="000000" w:themeColor="text1"/>
                <w:sz w:val="24"/>
                <w:szCs w:val="24"/>
              </w:rPr>
              <w:t xml:space="preserve"> </w:t>
            </w:r>
            <w:proofErr w:type="spellStart"/>
            <w:r w:rsidRPr="00D22182">
              <w:rPr>
                <w:color w:val="000000" w:themeColor="text1"/>
                <w:sz w:val="24"/>
                <w:szCs w:val="24"/>
              </w:rPr>
              <w:t>депонији</w:t>
            </w:r>
            <w:proofErr w:type="spellEnd"/>
            <w:r w:rsidRPr="00D22182">
              <w:rPr>
                <w:color w:val="000000" w:themeColor="text1"/>
                <w:sz w:val="24"/>
                <w:szCs w:val="24"/>
              </w:rPr>
              <w:t xml:space="preserve"> </w:t>
            </w:r>
            <w:proofErr w:type="spellStart"/>
            <w:r w:rsidRPr="00D22182">
              <w:rPr>
                <w:color w:val="000000" w:themeColor="text1"/>
                <w:sz w:val="24"/>
                <w:szCs w:val="24"/>
              </w:rPr>
              <w:t>уз</w:t>
            </w:r>
            <w:proofErr w:type="spellEnd"/>
            <w:r w:rsidRPr="00D22182">
              <w:rPr>
                <w:color w:val="000000" w:themeColor="text1"/>
                <w:sz w:val="24"/>
                <w:szCs w:val="24"/>
              </w:rPr>
              <w:t xml:space="preserve"> </w:t>
            </w:r>
            <w:proofErr w:type="spellStart"/>
            <w:r w:rsidRPr="00D22182">
              <w:rPr>
                <w:color w:val="000000" w:themeColor="text1"/>
                <w:sz w:val="24"/>
                <w:szCs w:val="24"/>
              </w:rPr>
              <w:t>планирање</w:t>
            </w:r>
            <w:proofErr w:type="spellEnd"/>
            <w:r w:rsidRPr="00D22182">
              <w:rPr>
                <w:color w:val="000000" w:themeColor="text1"/>
                <w:sz w:val="24"/>
                <w:szCs w:val="24"/>
              </w:rPr>
              <w:t xml:space="preserve"> </w:t>
            </w:r>
            <w:proofErr w:type="spellStart"/>
            <w:r w:rsidRPr="00D22182">
              <w:rPr>
                <w:color w:val="000000" w:themeColor="text1"/>
                <w:sz w:val="24"/>
                <w:szCs w:val="24"/>
              </w:rPr>
              <w:t>земљишта</w:t>
            </w:r>
            <w:proofErr w:type="spellEnd"/>
            <w:r w:rsidRPr="00D22182">
              <w:rPr>
                <w:color w:val="000000" w:themeColor="text1"/>
                <w:sz w:val="24"/>
                <w:szCs w:val="24"/>
              </w:rPr>
              <w:t xml:space="preserve"> </w:t>
            </w:r>
            <w:proofErr w:type="spellStart"/>
            <w:r w:rsidRPr="00D22182">
              <w:rPr>
                <w:color w:val="000000" w:themeColor="text1"/>
                <w:sz w:val="24"/>
                <w:szCs w:val="24"/>
              </w:rPr>
              <w:t>око</w:t>
            </w:r>
            <w:proofErr w:type="spellEnd"/>
            <w:r w:rsidRPr="00D22182">
              <w:rPr>
                <w:color w:val="000000" w:themeColor="text1"/>
                <w:sz w:val="24"/>
                <w:szCs w:val="24"/>
              </w:rPr>
              <w:t xml:space="preserve"> </w:t>
            </w:r>
            <w:proofErr w:type="spellStart"/>
            <w:r w:rsidRPr="00D22182">
              <w:rPr>
                <w:color w:val="000000" w:themeColor="text1"/>
                <w:sz w:val="24"/>
                <w:szCs w:val="24"/>
              </w:rPr>
              <w:t>њих</w:t>
            </w:r>
            <w:proofErr w:type="spellEnd"/>
            <w:r w:rsidRPr="00D22182">
              <w:rPr>
                <w:color w:val="000000" w:themeColor="text1"/>
                <w:sz w:val="24"/>
                <w:szCs w:val="24"/>
              </w:rPr>
              <w:t>.</w:t>
            </w:r>
          </w:p>
        </w:tc>
      </w:tr>
      <w:tr w:rsidR="004F6848" w:rsidRPr="00623BD9" w14:paraId="45169E55" w14:textId="77777777" w:rsidTr="00D22182">
        <w:tc>
          <w:tcPr>
            <w:tcW w:w="3539" w:type="dxa"/>
            <w:vAlign w:val="center"/>
          </w:tcPr>
          <w:p w14:paraId="145E2073" w14:textId="1EE9299A" w:rsidR="004F6848" w:rsidRPr="00055188" w:rsidRDefault="004F6848" w:rsidP="00055188">
            <w:pPr>
              <w:spacing w:after="150"/>
              <w:rPr>
                <w:b/>
                <w:color w:val="000000"/>
                <w:lang w:val="sr-Cyrl-RS"/>
              </w:rPr>
            </w:pPr>
            <w:r w:rsidRPr="00055188">
              <w:rPr>
                <w:b/>
                <w:color w:val="000000"/>
                <w:lang w:val="sr-Cyrl-RS"/>
              </w:rPr>
              <w:lastRenderedPageBreak/>
              <w:t>Одговорна институција</w:t>
            </w:r>
          </w:p>
        </w:tc>
        <w:tc>
          <w:tcPr>
            <w:tcW w:w="5812" w:type="dxa"/>
            <w:gridSpan w:val="2"/>
            <w:vAlign w:val="center"/>
          </w:tcPr>
          <w:p w14:paraId="7A0FA414" w14:textId="2042D0ED" w:rsidR="004F6848" w:rsidRPr="00D22182" w:rsidRDefault="004F6848" w:rsidP="00D22182">
            <w:pPr>
              <w:spacing w:after="150"/>
              <w:rPr>
                <w:color w:val="000000" w:themeColor="text1"/>
                <w:lang w:val="sr-Cyrl-RS"/>
              </w:rPr>
            </w:pPr>
            <w:r w:rsidRPr="00D22182">
              <w:rPr>
                <w:color w:val="000000" w:themeColor="text1"/>
                <w:lang w:val="sr-Cyrl-RS"/>
              </w:rPr>
              <w:t>ЈКП, Општина</w:t>
            </w:r>
          </w:p>
        </w:tc>
      </w:tr>
      <w:tr w:rsidR="004F6848" w:rsidRPr="00623BD9" w14:paraId="5CF54A58" w14:textId="77777777" w:rsidTr="00D22182">
        <w:tc>
          <w:tcPr>
            <w:tcW w:w="3539" w:type="dxa"/>
            <w:vAlign w:val="center"/>
          </w:tcPr>
          <w:p w14:paraId="0FC50184" w14:textId="71EDCAD7" w:rsidR="004F6848" w:rsidRPr="00055188" w:rsidRDefault="004F6848" w:rsidP="00055188">
            <w:pPr>
              <w:spacing w:after="150"/>
              <w:rPr>
                <w:b/>
                <w:color w:val="000000"/>
                <w:lang w:val="sr-Cyrl-RS"/>
              </w:rPr>
            </w:pPr>
            <w:r w:rsidRPr="00055188">
              <w:rPr>
                <w:b/>
                <w:color w:val="000000"/>
                <w:lang w:val="sr-Cyrl-RS"/>
              </w:rPr>
              <w:t>Процењена финансијска средства за спровођење мере</w:t>
            </w:r>
          </w:p>
        </w:tc>
        <w:tc>
          <w:tcPr>
            <w:tcW w:w="5812" w:type="dxa"/>
            <w:gridSpan w:val="2"/>
            <w:vAlign w:val="center"/>
          </w:tcPr>
          <w:p w14:paraId="13D7E83E" w14:textId="3E55DE0D" w:rsidR="004F6848" w:rsidRPr="00D22182" w:rsidRDefault="004F6848" w:rsidP="00D22182">
            <w:pPr>
              <w:spacing w:after="150"/>
              <w:rPr>
                <w:color w:val="000000" w:themeColor="text1"/>
                <w:lang w:val="sr-Cyrl-RS"/>
              </w:rPr>
            </w:pPr>
            <w:r w:rsidRPr="00D22182">
              <w:rPr>
                <w:color w:val="000000" w:themeColor="text1"/>
                <w:lang w:val="sr-Latn-RS"/>
              </w:rPr>
              <w:t xml:space="preserve">20.000.000,00 </w:t>
            </w:r>
            <w:r w:rsidRPr="00D22182">
              <w:rPr>
                <w:color w:val="000000" w:themeColor="text1"/>
                <w:lang w:val="sr-Cyrl-RS"/>
              </w:rPr>
              <w:t>динара</w:t>
            </w:r>
          </w:p>
        </w:tc>
      </w:tr>
      <w:tr w:rsidR="004F6848" w:rsidRPr="00623BD9" w14:paraId="36F1C55D" w14:textId="77777777" w:rsidTr="00D22182">
        <w:tc>
          <w:tcPr>
            <w:tcW w:w="3539" w:type="dxa"/>
            <w:vAlign w:val="center"/>
          </w:tcPr>
          <w:p w14:paraId="4931F82C" w14:textId="4A8B8866" w:rsidR="004F6848" w:rsidRPr="00055188" w:rsidRDefault="004F6848" w:rsidP="00055188">
            <w:pPr>
              <w:spacing w:after="150"/>
              <w:rPr>
                <w:b/>
                <w:color w:val="000000"/>
                <w:lang w:val="sr-Cyrl-RS"/>
              </w:rPr>
            </w:pPr>
            <w:r w:rsidRPr="00055188">
              <w:rPr>
                <w:b/>
                <w:color w:val="000000"/>
                <w:lang w:val="sr-Cyrl-RS"/>
              </w:rPr>
              <w:t>Потенцијални извор финансирања</w:t>
            </w:r>
          </w:p>
        </w:tc>
        <w:tc>
          <w:tcPr>
            <w:tcW w:w="5812" w:type="dxa"/>
            <w:gridSpan w:val="2"/>
            <w:vAlign w:val="center"/>
          </w:tcPr>
          <w:p w14:paraId="1D0A8089" w14:textId="7F347D46" w:rsidR="004F6848" w:rsidRPr="00D22182" w:rsidRDefault="004F6848" w:rsidP="00D22182">
            <w:pPr>
              <w:spacing w:after="150"/>
              <w:rPr>
                <w:color w:val="000000" w:themeColor="text1"/>
              </w:rPr>
            </w:pPr>
            <w:r w:rsidRPr="00D22182">
              <w:rPr>
                <w:color w:val="000000" w:themeColor="text1"/>
                <w:lang w:val="sr-Cyrl-RS"/>
              </w:rPr>
              <w:t>Општина Бач, Управа за капитална улагања АПВ, Министарство заштите животне средине</w:t>
            </w:r>
          </w:p>
        </w:tc>
      </w:tr>
      <w:tr w:rsidR="004F6848" w:rsidRPr="00623BD9" w14:paraId="1B016DE9" w14:textId="77777777" w:rsidTr="00D22182">
        <w:tc>
          <w:tcPr>
            <w:tcW w:w="3539" w:type="dxa"/>
            <w:vAlign w:val="center"/>
          </w:tcPr>
          <w:p w14:paraId="085C686B" w14:textId="1D22C799" w:rsidR="004F6848" w:rsidRPr="00055188" w:rsidRDefault="004F6848" w:rsidP="00055188">
            <w:pPr>
              <w:spacing w:after="150"/>
              <w:rPr>
                <w:b/>
                <w:color w:val="000000"/>
                <w:lang w:val="sr-Cyrl-RS"/>
              </w:rPr>
            </w:pPr>
            <w:r w:rsidRPr="00055188">
              <w:rPr>
                <w:b/>
                <w:color w:val="000000"/>
                <w:lang w:val="sr-Cyrl-RS"/>
              </w:rPr>
              <w:t>Временски период реализације мере</w:t>
            </w:r>
          </w:p>
        </w:tc>
        <w:tc>
          <w:tcPr>
            <w:tcW w:w="5812" w:type="dxa"/>
            <w:gridSpan w:val="2"/>
            <w:vAlign w:val="center"/>
          </w:tcPr>
          <w:p w14:paraId="5C1E8C83" w14:textId="4B0E1E2A" w:rsidR="004F6848" w:rsidRPr="00623BD9" w:rsidRDefault="004F6848" w:rsidP="00D22182">
            <w:pPr>
              <w:spacing w:after="150"/>
              <w:rPr>
                <w:color w:val="000000"/>
              </w:rPr>
            </w:pPr>
            <w:r w:rsidRPr="00D22182">
              <w:rPr>
                <w:color w:val="000000" w:themeColor="text1"/>
                <w:lang w:val="sr-Cyrl-RS"/>
              </w:rPr>
              <w:t xml:space="preserve">2022 </w:t>
            </w:r>
            <w:r w:rsidR="00D22182" w:rsidRPr="00D22182">
              <w:rPr>
                <w:color w:val="000000" w:themeColor="text1"/>
                <w:lang w:val="sr-Cyrl-RS"/>
              </w:rPr>
              <w:t>–</w:t>
            </w:r>
            <w:r w:rsidRPr="00D22182">
              <w:rPr>
                <w:color w:val="000000" w:themeColor="text1"/>
                <w:lang w:val="sr-Cyrl-RS"/>
              </w:rPr>
              <w:t xml:space="preserve"> 2026</w:t>
            </w:r>
            <w:r w:rsidR="00D22182" w:rsidRPr="00D22182">
              <w:rPr>
                <w:color w:val="000000" w:themeColor="text1"/>
                <w:lang w:val="sr-Cyrl-RS"/>
              </w:rPr>
              <w:t>.</w:t>
            </w:r>
          </w:p>
        </w:tc>
      </w:tr>
    </w:tbl>
    <w:p w14:paraId="726835F3" w14:textId="77777777" w:rsidR="00055188" w:rsidRPr="00623BD9" w:rsidRDefault="00055188" w:rsidP="002C043C">
      <w:pPr>
        <w:spacing w:after="150"/>
        <w:rPr>
          <w:color w:val="000000"/>
        </w:rPr>
      </w:pPr>
    </w:p>
    <w:tbl>
      <w:tblPr>
        <w:tblStyle w:val="TableGrid"/>
        <w:tblW w:w="9351" w:type="dxa"/>
        <w:tblLook w:val="04A0" w:firstRow="1" w:lastRow="0" w:firstColumn="1" w:lastColumn="0" w:noHBand="0" w:noVBand="1"/>
      </w:tblPr>
      <w:tblGrid>
        <w:gridCol w:w="3256"/>
        <w:gridCol w:w="2764"/>
        <w:gridCol w:w="3331"/>
      </w:tblGrid>
      <w:tr w:rsidR="002C043C" w:rsidRPr="00055188" w14:paraId="2C3618F3" w14:textId="77777777" w:rsidTr="00ED7F91">
        <w:tc>
          <w:tcPr>
            <w:tcW w:w="3256" w:type="dxa"/>
            <w:shd w:val="clear" w:color="auto" w:fill="EDEDED" w:themeFill="accent3" w:themeFillTint="33"/>
          </w:tcPr>
          <w:p w14:paraId="0700EB95" w14:textId="1DF04086" w:rsidR="002C043C" w:rsidRPr="00426906" w:rsidRDefault="002C043C" w:rsidP="00FB0C1C">
            <w:pPr>
              <w:spacing w:after="150"/>
              <w:rPr>
                <w:b/>
                <w:color w:val="000000"/>
                <w:lang w:val="sr-Cyrl-RS"/>
              </w:rPr>
            </w:pPr>
            <w:r w:rsidRPr="00055188">
              <w:rPr>
                <w:b/>
                <w:color w:val="000000"/>
                <w:lang w:val="sr-Cyrl-RS"/>
              </w:rPr>
              <w:t>Мера 2</w:t>
            </w:r>
            <w:r w:rsidRPr="00055188">
              <w:rPr>
                <w:b/>
                <w:color w:val="000000"/>
                <w:lang w:val="sr-Latn-RS"/>
              </w:rPr>
              <w:t>.2</w:t>
            </w:r>
            <w:r w:rsidR="00426906">
              <w:rPr>
                <w:b/>
                <w:color w:val="000000"/>
                <w:lang w:val="sr-Cyrl-RS"/>
              </w:rPr>
              <w:t>.</w:t>
            </w:r>
          </w:p>
        </w:tc>
        <w:tc>
          <w:tcPr>
            <w:tcW w:w="6095" w:type="dxa"/>
            <w:gridSpan w:val="2"/>
            <w:shd w:val="clear" w:color="auto" w:fill="EDEDED" w:themeFill="accent3" w:themeFillTint="33"/>
          </w:tcPr>
          <w:p w14:paraId="495A6734" w14:textId="1F17431A" w:rsidR="002C043C" w:rsidRPr="00055188" w:rsidRDefault="002C043C" w:rsidP="00FB0C1C">
            <w:pPr>
              <w:spacing w:after="150"/>
              <w:rPr>
                <w:b/>
                <w:color w:val="000000"/>
              </w:rPr>
            </w:pPr>
            <w:r w:rsidRPr="00055188">
              <w:rPr>
                <w:b/>
                <w:lang w:val="sr-Cyrl-RS"/>
              </w:rPr>
              <w:t>Санирање дивљих депонија</w:t>
            </w:r>
          </w:p>
        </w:tc>
      </w:tr>
      <w:tr w:rsidR="002C043C" w:rsidRPr="00055188" w14:paraId="553DD640" w14:textId="77777777" w:rsidTr="00FB0C1C">
        <w:tc>
          <w:tcPr>
            <w:tcW w:w="9351" w:type="dxa"/>
            <w:gridSpan w:val="3"/>
          </w:tcPr>
          <w:p w14:paraId="7819DD63" w14:textId="48765E65" w:rsidR="005F0540" w:rsidRPr="00C56B32" w:rsidRDefault="005F0540" w:rsidP="005F0540">
            <w:pPr>
              <w:spacing w:after="150"/>
              <w:rPr>
                <w:b/>
                <w:color w:val="000000"/>
                <w:lang w:val="sr-Cyrl-RS"/>
              </w:rPr>
            </w:pPr>
            <w:r w:rsidRPr="00C56B32">
              <w:rPr>
                <w:b/>
                <w:color w:val="000000"/>
                <w:lang w:val="sr-Cyrl-RS"/>
              </w:rPr>
              <w:t xml:space="preserve">Начин на који мера доприноси остваривању </w:t>
            </w:r>
            <w:r w:rsidR="00055188" w:rsidRPr="00C56B32">
              <w:rPr>
                <w:b/>
                <w:color w:val="000000"/>
                <w:lang w:val="sr-Cyrl-RS"/>
              </w:rPr>
              <w:t>приоритетног циља</w:t>
            </w:r>
          </w:p>
          <w:p w14:paraId="6816413D" w14:textId="567B76C8" w:rsidR="005657A1" w:rsidRPr="00C56B32" w:rsidRDefault="00CF51B6" w:rsidP="00CF51B6">
            <w:pPr>
              <w:jc w:val="both"/>
              <w:rPr>
                <w:color w:val="000000" w:themeColor="text1"/>
                <w:lang w:val="sr-Cyrl-RS"/>
              </w:rPr>
            </w:pPr>
            <w:r w:rsidRPr="00D22182">
              <w:rPr>
                <w:rFonts w:eastAsia="Arial"/>
                <w:color w:val="000000" w:themeColor="text1"/>
                <w:lang w:val="sr-Cyrl-RS"/>
              </w:rPr>
              <w:t>Мера доприноси дефинисању</w:t>
            </w:r>
            <w:r>
              <w:rPr>
                <w:rFonts w:eastAsia="Arial"/>
                <w:color w:val="000000" w:themeColor="text1"/>
                <w:lang w:val="sr-Cyrl-RS"/>
              </w:rPr>
              <w:t xml:space="preserve"> </w:t>
            </w:r>
            <w:r w:rsidRPr="00D22182">
              <w:rPr>
                <w:rFonts w:eastAsia="Arial"/>
                <w:color w:val="000000" w:themeColor="text1"/>
                <w:lang w:val="sr-Cyrl-RS"/>
              </w:rPr>
              <w:t>технологије депоновања и поступног  затварања несанитарних депонија у наредних пет година, као и дефинисање простора за депоновање отпада.</w:t>
            </w:r>
            <w:r>
              <w:rPr>
                <w:color w:val="000000" w:themeColor="text1"/>
                <w:lang w:val="sr-Cyrl-RS"/>
              </w:rPr>
              <w:t xml:space="preserve"> </w:t>
            </w:r>
            <w:r w:rsidR="00D22182" w:rsidRPr="00C56B32">
              <w:rPr>
                <w:color w:val="000000" w:themeColor="text1"/>
                <w:lang w:val="sr-Cyrl-RS"/>
              </w:rPr>
              <w:t>Мера има директан утицај на</w:t>
            </w:r>
            <w:r w:rsidR="004F6848" w:rsidRPr="00C56B32">
              <w:rPr>
                <w:color w:val="000000" w:themeColor="text1"/>
              </w:rPr>
              <w:t xml:space="preserve"> </w:t>
            </w:r>
            <w:proofErr w:type="spellStart"/>
            <w:r w:rsidR="004F6848" w:rsidRPr="00C56B32">
              <w:rPr>
                <w:color w:val="000000" w:themeColor="text1"/>
              </w:rPr>
              <w:t>смањ</w:t>
            </w:r>
            <w:proofErr w:type="spellEnd"/>
            <w:r>
              <w:rPr>
                <w:color w:val="000000" w:themeColor="text1"/>
                <w:lang w:val="sr-Cyrl-RS"/>
              </w:rPr>
              <w:t>ење</w:t>
            </w:r>
            <w:r w:rsidR="004F6848" w:rsidRPr="00C56B32">
              <w:rPr>
                <w:color w:val="000000" w:themeColor="text1"/>
              </w:rPr>
              <w:t xml:space="preserve"> </w:t>
            </w:r>
            <w:proofErr w:type="spellStart"/>
            <w:r w:rsidR="004F6848" w:rsidRPr="00C56B32">
              <w:rPr>
                <w:color w:val="000000" w:themeColor="text1"/>
              </w:rPr>
              <w:t>зага</w:t>
            </w:r>
            <w:proofErr w:type="spellEnd"/>
            <w:r w:rsidR="00D22182" w:rsidRPr="00C56B32">
              <w:rPr>
                <w:color w:val="000000" w:themeColor="text1"/>
                <w:lang w:val="sr-Cyrl-RS"/>
              </w:rPr>
              <w:t>ђ</w:t>
            </w:r>
            <w:proofErr w:type="spellStart"/>
            <w:r w:rsidR="004F6848" w:rsidRPr="00C56B32">
              <w:rPr>
                <w:color w:val="000000" w:themeColor="text1"/>
              </w:rPr>
              <w:t>ењ</w:t>
            </w:r>
            <w:proofErr w:type="spellEnd"/>
            <w:r w:rsidR="00D22182" w:rsidRPr="00C56B32">
              <w:rPr>
                <w:color w:val="000000" w:themeColor="text1"/>
                <w:lang w:val="sr-Cyrl-RS"/>
              </w:rPr>
              <w:t>а</w:t>
            </w:r>
            <w:r w:rsidR="004F6848" w:rsidRPr="00C56B32">
              <w:rPr>
                <w:color w:val="000000" w:themeColor="text1"/>
              </w:rPr>
              <w:t xml:space="preserve"> </w:t>
            </w:r>
            <w:proofErr w:type="spellStart"/>
            <w:r w:rsidR="004F6848" w:rsidRPr="00C56B32">
              <w:rPr>
                <w:color w:val="000000" w:themeColor="text1"/>
              </w:rPr>
              <w:t>животне</w:t>
            </w:r>
            <w:proofErr w:type="spellEnd"/>
            <w:r w:rsidR="004F6848" w:rsidRPr="00C56B32">
              <w:rPr>
                <w:color w:val="000000" w:themeColor="text1"/>
              </w:rPr>
              <w:t xml:space="preserve"> </w:t>
            </w:r>
            <w:proofErr w:type="spellStart"/>
            <w:r w:rsidR="004F6848" w:rsidRPr="00C56B32">
              <w:rPr>
                <w:color w:val="000000" w:themeColor="text1"/>
              </w:rPr>
              <w:t>средине</w:t>
            </w:r>
            <w:proofErr w:type="spellEnd"/>
            <w:r w:rsidR="004F6848" w:rsidRPr="00C56B32">
              <w:rPr>
                <w:color w:val="000000" w:themeColor="text1"/>
              </w:rPr>
              <w:t xml:space="preserve"> </w:t>
            </w:r>
            <w:proofErr w:type="spellStart"/>
            <w:r w:rsidR="004F6848" w:rsidRPr="00C56B32">
              <w:rPr>
                <w:color w:val="000000" w:themeColor="text1"/>
              </w:rPr>
              <w:t>штетним</w:t>
            </w:r>
            <w:proofErr w:type="spellEnd"/>
            <w:r w:rsidR="004F6848" w:rsidRPr="00C56B32">
              <w:rPr>
                <w:color w:val="000000" w:themeColor="text1"/>
              </w:rPr>
              <w:t xml:space="preserve"> </w:t>
            </w:r>
            <w:proofErr w:type="spellStart"/>
            <w:r w:rsidR="004F6848" w:rsidRPr="00C56B32">
              <w:rPr>
                <w:color w:val="000000" w:themeColor="text1"/>
              </w:rPr>
              <w:t>материјама</w:t>
            </w:r>
            <w:proofErr w:type="spellEnd"/>
            <w:r w:rsidR="004F6848" w:rsidRPr="00C56B32">
              <w:rPr>
                <w:color w:val="000000" w:themeColor="text1"/>
              </w:rPr>
              <w:t xml:space="preserve"> </w:t>
            </w:r>
            <w:proofErr w:type="spellStart"/>
            <w:r w:rsidR="004F6848" w:rsidRPr="00C56B32">
              <w:rPr>
                <w:color w:val="000000" w:themeColor="text1"/>
              </w:rPr>
              <w:t>кој</w:t>
            </w:r>
            <w:proofErr w:type="spellEnd"/>
            <w:r>
              <w:rPr>
                <w:color w:val="000000" w:themeColor="text1"/>
                <w:lang w:val="sr-Cyrl-RS"/>
              </w:rPr>
              <w:t>и</w:t>
            </w:r>
            <w:r w:rsidR="004F6848" w:rsidRPr="00C56B32">
              <w:rPr>
                <w:color w:val="000000" w:themeColor="text1"/>
              </w:rPr>
              <w:t xml:space="preserve"> </w:t>
            </w:r>
            <w:proofErr w:type="spellStart"/>
            <w:r w:rsidR="004F6848" w:rsidRPr="00C56B32">
              <w:rPr>
                <w:color w:val="000000" w:themeColor="text1"/>
              </w:rPr>
              <w:t>из</w:t>
            </w:r>
            <w:proofErr w:type="spellEnd"/>
            <w:r w:rsidR="004F6848" w:rsidRPr="00C56B32">
              <w:rPr>
                <w:color w:val="000000" w:themeColor="text1"/>
              </w:rPr>
              <w:t xml:space="preserve"> </w:t>
            </w:r>
            <w:proofErr w:type="spellStart"/>
            <w:r w:rsidR="004F6848" w:rsidRPr="00C56B32">
              <w:rPr>
                <w:color w:val="000000" w:themeColor="text1"/>
              </w:rPr>
              <w:t>отпада</w:t>
            </w:r>
            <w:proofErr w:type="spellEnd"/>
            <w:r w:rsidR="004F6848" w:rsidRPr="00C56B32">
              <w:rPr>
                <w:color w:val="000000" w:themeColor="text1"/>
              </w:rPr>
              <w:t xml:space="preserve"> </w:t>
            </w:r>
            <w:proofErr w:type="spellStart"/>
            <w:r w:rsidR="004F6848" w:rsidRPr="00C56B32">
              <w:rPr>
                <w:color w:val="000000" w:themeColor="text1"/>
              </w:rPr>
              <w:t>доспевају</w:t>
            </w:r>
            <w:proofErr w:type="spellEnd"/>
            <w:r w:rsidR="004F6848" w:rsidRPr="00C56B32">
              <w:rPr>
                <w:color w:val="000000" w:themeColor="text1"/>
              </w:rPr>
              <w:t xml:space="preserve"> у </w:t>
            </w:r>
            <w:proofErr w:type="spellStart"/>
            <w:r w:rsidR="004F6848" w:rsidRPr="00C56B32">
              <w:rPr>
                <w:color w:val="000000" w:themeColor="text1"/>
              </w:rPr>
              <w:t>ваздух</w:t>
            </w:r>
            <w:proofErr w:type="spellEnd"/>
            <w:r w:rsidR="004F6848" w:rsidRPr="00C56B32">
              <w:rPr>
                <w:color w:val="000000" w:themeColor="text1"/>
              </w:rPr>
              <w:t xml:space="preserve">, </w:t>
            </w:r>
            <w:proofErr w:type="spellStart"/>
            <w:r w:rsidR="004F6848" w:rsidRPr="00C56B32">
              <w:rPr>
                <w:color w:val="000000" w:themeColor="text1"/>
              </w:rPr>
              <w:t>површинске</w:t>
            </w:r>
            <w:proofErr w:type="spellEnd"/>
            <w:r w:rsidR="004F6848" w:rsidRPr="00C56B32">
              <w:rPr>
                <w:color w:val="000000" w:themeColor="text1"/>
              </w:rPr>
              <w:t xml:space="preserve">, </w:t>
            </w:r>
            <w:proofErr w:type="spellStart"/>
            <w:r w:rsidR="004F6848" w:rsidRPr="00C56B32">
              <w:rPr>
                <w:color w:val="000000" w:themeColor="text1"/>
              </w:rPr>
              <w:t>подземне</w:t>
            </w:r>
            <w:proofErr w:type="spellEnd"/>
            <w:r w:rsidR="004F6848" w:rsidRPr="00C56B32">
              <w:rPr>
                <w:color w:val="000000" w:themeColor="text1"/>
              </w:rPr>
              <w:t xml:space="preserve"> </w:t>
            </w:r>
            <w:proofErr w:type="spellStart"/>
            <w:r w:rsidR="004F6848" w:rsidRPr="00C56B32">
              <w:rPr>
                <w:color w:val="000000" w:themeColor="text1"/>
              </w:rPr>
              <w:t>воде</w:t>
            </w:r>
            <w:proofErr w:type="spellEnd"/>
            <w:r w:rsidR="004F6848" w:rsidRPr="00C56B32">
              <w:rPr>
                <w:color w:val="000000" w:themeColor="text1"/>
              </w:rPr>
              <w:t xml:space="preserve"> и </w:t>
            </w:r>
            <w:proofErr w:type="spellStart"/>
            <w:r w:rsidR="004F6848" w:rsidRPr="00C56B32">
              <w:rPr>
                <w:color w:val="000000" w:themeColor="text1"/>
              </w:rPr>
              <w:t>земљишта</w:t>
            </w:r>
            <w:proofErr w:type="spellEnd"/>
            <w:r w:rsidR="004F6848" w:rsidRPr="00C56B32">
              <w:rPr>
                <w:color w:val="000000" w:themeColor="text1"/>
              </w:rPr>
              <w:t xml:space="preserve">, </w:t>
            </w:r>
            <w:proofErr w:type="spellStart"/>
            <w:r w:rsidR="004F6848" w:rsidRPr="00C56B32">
              <w:rPr>
                <w:color w:val="000000" w:themeColor="text1"/>
              </w:rPr>
              <w:t>заштита</w:t>
            </w:r>
            <w:proofErr w:type="spellEnd"/>
            <w:r w:rsidR="004F6848" w:rsidRPr="00C56B32">
              <w:rPr>
                <w:color w:val="000000" w:themeColor="text1"/>
              </w:rPr>
              <w:t xml:space="preserve"> и </w:t>
            </w:r>
            <w:proofErr w:type="spellStart"/>
            <w:r w:rsidR="004F6848" w:rsidRPr="00C56B32">
              <w:rPr>
                <w:color w:val="000000" w:themeColor="text1"/>
              </w:rPr>
              <w:t>очување</w:t>
            </w:r>
            <w:proofErr w:type="spellEnd"/>
            <w:r w:rsidR="004F6848" w:rsidRPr="00C56B32">
              <w:rPr>
                <w:color w:val="000000" w:themeColor="text1"/>
              </w:rPr>
              <w:t xml:space="preserve"> </w:t>
            </w:r>
            <w:proofErr w:type="spellStart"/>
            <w:r w:rsidR="004F6848" w:rsidRPr="00C56B32">
              <w:rPr>
                <w:color w:val="000000" w:themeColor="text1"/>
              </w:rPr>
              <w:t>здравља</w:t>
            </w:r>
            <w:proofErr w:type="spellEnd"/>
            <w:r w:rsidR="004F6848" w:rsidRPr="00C56B32">
              <w:rPr>
                <w:color w:val="000000" w:themeColor="text1"/>
              </w:rPr>
              <w:t xml:space="preserve"> </w:t>
            </w:r>
            <w:proofErr w:type="spellStart"/>
            <w:r w:rsidR="004F6848" w:rsidRPr="00C56B32">
              <w:rPr>
                <w:color w:val="000000" w:themeColor="text1"/>
              </w:rPr>
              <w:t>људи</w:t>
            </w:r>
            <w:proofErr w:type="spellEnd"/>
            <w:r w:rsidR="004F6848" w:rsidRPr="00C56B32">
              <w:rPr>
                <w:color w:val="000000" w:themeColor="text1"/>
              </w:rPr>
              <w:t xml:space="preserve"> и </w:t>
            </w:r>
            <w:proofErr w:type="spellStart"/>
            <w:r w:rsidR="004F6848" w:rsidRPr="00C56B32">
              <w:rPr>
                <w:color w:val="000000" w:themeColor="text1"/>
              </w:rPr>
              <w:t>животиња</w:t>
            </w:r>
            <w:proofErr w:type="spellEnd"/>
            <w:r w:rsidR="004F6848" w:rsidRPr="00C56B32">
              <w:rPr>
                <w:color w:val="000000" w:themeColor="text1"/>
              </w:rPr>
              <w:t xml:space="preserve">, </w:t>
            </w:r>
            <w:proofErr w:type="spellStart"/>
            <w:r w:rsidR="004F6848" w:rsidRPr="00C56B32">
              <w:rPr>
                <w:color w:val="000000" w:themeColor="text1"/>
              </w:rPr>
              <w:t>као</w:t>
            </w:r>
            <w:proofErr w:type="spellEnd"/>
            <w:r w:rsidR="004F6848" w:rsidRPr="00C56B32">
              <w:rPr>
                <w:color w:val="000000" w:themeColor="text1"/>
              </w:rPr>
              <w:t xml:space="preserve"> и </w:t>
            </w:r>
            <w:proofErr w:type="spellStart"/>
            <w:r w:rsidR="004F6848" w:rsidRPr="00C56B32">
              <w:rPr>
                <w:color w:val="000000" w:themeColor="text1"/>
              </w:rPr>
              <w:t>побољшање</w:t>
            </w:r>
            <w:proofErr w:type="spellEnd"/>
            <w:r w:rsidR="004F6848" w:rsidRPr="00C56B32">
              <w:rPr>
                <w:color w:val="000000" w:themeColor="text1"/>
              </w:rPr>
              <w:t xml:space="preserve"> </w:t>
            </w:r>
            <w:proofErr w:type="spellStart"/>
            <w:r w:rsidR="004F6848" w:rsidRPr="00C56B32">
              <w:rPr>
                <w:color w:val="000000" w:themeColor="text1"/>
              </w:rPr>
              <w:t>изгледа</w:t>
            </w:r>
            <w:proofErr w:type="spellEnd"/>
            <w:r w:rsidR="004F6848" w:rsidRPr="00C56B32">
              <w:rPr>
                <w:color w:val="000000" w:themeColor="text1"/>
              </w:rPr>
              <w:t xml:space="preserve"> </w:t>
            </w:r>
            <w:r w:rsidR="00D22182" w:rsidRPr="00C56B32">
              <w:rPr>
                <w:color w:val="000000" w:themeColor="text1"/>
                <w:lang w:val="sr-Cyrl-RS"/>
              </w:rPr>
              <w:t xml:space="preserve">самих </w:t>
            </w:r>
            <w:proofErr w:type="spellStart"/>
            <w:r w:rsidR="004F6848" w:rsidRPr="00C56B32">
              <w:rPr>
                <w:color w:val="000000" w:themeColor="text1"/>
              </w:rPr>
              <w:t>насеља</w:t>
            </w:r>
            <w:proofErr w:type="spellEnd"/>
            <w:r w:rsidR="004F6848" w:rsidRPr="00C56B32">
              <w:rPr>
                <w:color w:val="000000" w:themeColor="text1"/>
              </w:rPr>
              <w:t>.</w:t>
            </w:r>
            <w:r w:rsidR="004F6848" w:rsidRPr="00C56B32">
              <w:rPr>
                <w:color w:val="000000" w:themeColor="text1"/>
                <w:lang w:val="sr-Cyrl-RS"/>
              </w:rPr>
              <w:t xml:space="preserve"> </w:t>
            </w:r>
            <w:r w:rsidR="00C56B32" w:rsidRPr="00C56B32">
              <w:rPr>
                <w:color w:val="000000" w:themeColor="text1"/>
                <w:lang w:val="sr-Cyrl-RS"/>
              </w:rPr>
              <w:t xml:space="preserve">Мера подразумева потпуно уклањање отпада, односно санирање </w:t>
            </w:r>
            <w:r>
              <w:rPr>
                <w:color w:val="000000" w:themeColor="text1"/>
                <w:lang w:val="sr-Cyrl-RS"/>
              </w:rPr>
              <w:t xml:space="preserve">7 од </w:t>
            </w:r>
            <w:r w:rsidR="00C56B32" w:rsidRPr="00C56B32">
              <w:rPr>
                <w:color w:val="000000" w:themeColor="text1"/>
                <w:lang w:val="sr-Cyrl-RS"/>
              </w:rPr>
              <w:t xml:space="preserve">постојећих 8 несанитарних депонија. </w:t>
            </w:r>
          </w:p>
          <w:p w14:paraId="3267DAB3" w14:textId="4DB00AEF" w:rsidR="00D22182" w:rsidRPr="00C56B32" w:rsidRDefault="00D22182" w:rsidP="005657A1">
            <w:pPr>
              <w:spacing w:after="150"/>
              <w:jc w:val="both"/>
              <w:rPr>
                <w:color w:val="000000"/>
                <w:lang w:val="sr-Cyrl-RS"/>
              </w:rPr>
            </w:pPr>
          </w:p>
        </w:tc>
      </w:tr>
      <w:tr w:rsidR="002C043C" w:rsidRPr="00055188" w14:paraId="7431FE9D" w14:textId="77777777" w:rsidTr="00055188">
        <w:tc>
          <w:tcPr>
            <w:tcW w:w="3256" w:type="dxa"/>
            <w:vAlign w:val="center"/>
          </w:tcPr>
          <w:p w14:paraId="40512B31" w14:textId="65FC9947" w:rsidR="002C043C" w:rsidRPr="00C56B32" w:rsidRDefault="002C043C" w:rsidP="00055188">
            <w:pPr>
              <w:spacing w:after="150"/>
              <w:rPr>
                <w:b/>
                <w:color w:val="000000"/>
                <w:lang w:val="sr-Cyrl-RS"/>
              </w:rPr>
            </w:pPr>
            <w:r w:rsidRPr="00C56B32">
              <w:rPr>
                <w:b/>
                <w:color w:val="000000"/>
                <w:lang w:val="sr-Cyrl-RS"/>
              </w:rPr>
              <w:t>Врста мере</w:t>
            </w:r>
          </w:p>
        </w:tc>
        <w:tc>
          <w:tcPr>
            <w:tcW w:w="6095" w:type="dxa"/>
            <w:gridSpan w:val="2"/>
          </w:tcPr>
          <w:p w14:paraId="04F2DDC2" w14:textId="06BE4C52" w:rsidR="002C043C" w:rsidRPr="00C56B32" w:rsidRDefault="00C60344" w:rsidP="00FB0C1C">
            <w:pPr>
              <w:spacing w:after="150"/>
              <w:rPr>
                <w:color w:val="000000"/>
              </w:rPr>
            </w:pPr>
            <w:r w:rsidRPr="00C56B32">
              <w:rPr>
                <w:color w:val="000000"/>
                <w:lang w:val="sr-Cyrl-RS"/>
              </w:rPr>
              <w:t>Обезбеђење добара и пружање услуга</w:t>
            </w:r>
          </w:p>
        </w:tc>
      </w:tr>
      <w:tr w:rsidR="002F7D49" w:rsidRPr="00055188" w14:paraId="6D4862F8" w14:textId="77777777" w:rsidTr="00055188">
        <w:tc>
          <w:tcPr>
            <w:tcW w:w="3256" w:type="dxa"/>
            <w:vAlign w:val="center"/>
          </w:tcPr>
          <w:p w14:paraId="0FE1EF5E" w14:textId="26912C09" w:rsidR="002F7D49" w:rsidRPr="00C56B32" w:rsidRDefault="002F7D49" w:rsidP="00055188">
            <w:pPr>
              <w:spacing w:after="150"/>
              <w:rPr>
                <w:b/>
                <w:color w:val="000000"/>
                <w:lang w:val="sr-Cyrl-RS"/>
              </w:rPr>
            </w:pPr>
            <w:r w:rsidRPr="00C56B32">
              <w:rPr>
                <w:b/>
                <w:color w:val="000000"/>
                <w:lang w:val="sr-Cyrl-RS"/>
              </w:rPr>
              <w:t>Показатељи резултата</w:t>
            </w:r>
          </w:p>
        </w:tc>
        <w:tc>
          <w:tcPr>
            <w:tcW w:w="2764" w:type="dxa"/>
          </w:tcPr>
          <w:p w14:paraId="1FD5EA42" w14:textId="77777777" w:rsidR="002F7D49" w:rsidRPr="00C56B32" w:rsidRDefault="002F7D49" w:rsidP="00576D42">
            <w:pPr>
              <w:spacing w:after="150"/>
              <w:rPr>
                <w:b/>
                <w:color w:val="000000"/>
                <w:lang w:val="sr-Cyrl-RS"/>
              </w:rPr>
            </w:pPr>
            <w:r w:rsidRPr="00C56B32">
              <w:rPr>
                <w:b/>
                <w:color w:val="000000"/>
                <w:lang w:val="sr-Cyrl-RS"/>
              </w:rPr>
              <w:t>Базни (2021.)</w:t>
            </w:r>
          </w:p>
          <w:p w14:paraId="69A8A743" w14:textId="22F5510F" w:rsidR="00E57AF7" w:rsidRPr="00C56B32" w:rsidRDefault="00D22182" w:rsidP="00576D42">
            <w:pPr>
              <w:spacing w:after="150"/>
              <w:rPr>
                <w:color w:val="000000"/>
                <w:lang w:val="sr-Cyrl-RS"/>
              </w:rPr>
            </w:pPr>
            <w:r w:rsidRPr="00C56B32">
              <w:rPr>
                <w:color w:val="000000"/>
                <w:lang w:val="sr-Cyrl-RS"/>
              </w:rPr>
              <w:t xml:space="preserve">На подручју општине Бач постоји </w:t>
            </w:r>
            <w:r w:rsidR="00122601" w:rsidRPr="00C56B32">
              <w:rPr>
                <w:color w:val="000000"/>
                <w:lang w:val="sr-Cyrl-RS"/>
              </w:rPr>
              <w:t>8</w:t>
            </w:r>
            <w:r w:rsidRPr="00C56B32">
              <w:rPr>
                <w:color w:val="000000"/>
                <w:lang w:val="sr-Cyrl-RS"/>
              </w:rPr>
              <w:t xml:space="preserve"> несанитарних (дивљих) депонија</w:t>
            </w:r>
          </w:p>
        </w:tc>
        <w:tc>
          <w:tcPr>
            <w:tcW w:w="3331" w:type="dxa"/>
          </w:tcPr>
          <w:p w14:paraId="6E55911C" w14:textId="103D9A5C" w:rsidR="002F7D49" w:rsidRPr="00C56B32" w:rsidRDefault="002F7D49" w:rsidP="00576D42">
            <w:pPr>
              <w:spacing w:after="150"/>
              <w:rPr>
                <w:b/>
                <w:color w:val="000000"/>
                <w:lang w:val="sr-Cyrl-RS"/>
              </w:rPr>
            </w:pPr>
            <w:r w:rsidRPr="00C56B32">
              <w:rPr>
                <w:b/>
                <w:color w:val="000000"/>
                <w:lang w:val="sr-Cyrl-RS"/>
              </w:rPr>
              <w:t>Циљни (</w:t>
            </w:r>
            <w:r w:rsidR="00055188" w:rsidRPr="00C56B32">
              <w:rPr>
                <w:b/>
                <w:color w:val="000000"/>
                <w:lang w:val="sr-Cyrl-RS"/>
              </w:rPr>
              <w:t>2024.</w:t>
            </w:r>
            <w:r w:rsidRPr="00C56B32">
              <w:rPr>
                <w:b/>
                <w:color w:val="000000"/>
                <w:lang w:val="sr-Cyrl-RS"/>
              </w:rPr>
              <w:t>)</w:t>
            </w:r>
          </w:p>
          <w:p w14:paraId="7E351184" w14:textId="33B63770" w:rsidR="00E57AF7" w:rsidRPr="00C56B32" w:rsidRDefault="00D22182" w:rsidP="00576D42">
            <w:pPr>
              <w:spacing w:after="150"/>
              <w:rPr>
                <w:color w:val="000000"/>
                <w:lang w:val="sr-Cyrl-RS"/>
              </w:rPr>
            </w:pPr>
            <w:r w:rsidRPr="00C56B32">
              <w:rPr>
                <w:color w:val="000000"/>
                <w:lang w:val="sr-Cyrl-RS"/>
              </w:rPr>
              <w:t xml:space="preserve">На подручју општине Бач постоји </w:t>
            </w:r>
            <w:r w:rsidR="00122601" w:rsidRPr="00C56B32">
              <w:rPr>
                <w:color w:val="000000"/>
                <w:lang w:val="sr-Cyrl-RS"/>
              </w:rPr>
              <w:t>1</w:t>
            </w:r>
            <w:r w:rsidRPr="00C56B32">
              <w:rPr>
                <w:color w:val="000000"/>
                <w:lang w:val="sr-Cyrl-RS"/>
              </w:rPr>
              <w:t xml:space="preserve"> несанитарн</w:t>
            </w:r>
            <w:r w:rsidR="0036660B" w:rsidRPr="00C56B32">
              <w:rPr>
                <w:color w:val="000000"/>
                <w:lang w:val="sr-Cyrl-RS"/>
              </w:rPr>
              <w:t>а</w:t>
            </w:r>
            <w:r w:rsidRPr="00C56B32">
              <w:rPr>
                <w:color w:val="000000"/>
                <w:lang w:val="sr-Cyrl-RS"/>
              </w:rPr>
              <w:t xml:space="preserve"> (дивљ</w:t>
            </w:r>
            <w:r w:rsidR="0036660B" w:rsidRPr="00C56B32">
              <w:rPr>
                <w:color w:val="000000"/>
                <w:lang w:val="sr-Cyrl-RS"/>
              </w:rPr>
              <w:t>а</w:t>
            </w:r>
            <w:r w:rsidRPr="00C56B32">
              <w:rPr>
                <w:color w:val="000000"/>
                <w:lang w:val="sr-Cyrl-RS"/>
              </w:rPr>
              <w:t>) депонија</w:t>
            </w:r>
          </w:p>
          <w:p w14:paraId="0625A570" w14:textId="3AD04C28" w:rsidR="00C61190" w:rsidRPr="00C56B32" w:rsidRDefault="00C61190" w:rsidP="00576D42">
            <w:pPr>
              <w:spacing w:after="150"/>
              <w:rPr>
                <w:color w:val="000000"/>
                <w:lang w:val="sr-Cyrl-RS"/>
              </w:rPr>
            </w:pPr>
            <w:r w:rsidRPr="00352012">
              <w:rPr>
                <w:color w:val="000000"/>
                <w:u w:val="single"/>
                <w:lang w:val="sr-Cyrl-RS"/>
              </w:rPr>
              <w:t>Извор верификације</w:t>
            </w:r>
            <w:r w:rsidRPr="00C56B32">
              <w:rPr>
                <w:color w:val="000000"/>
                <w:lang w:val="sr-Cyrl-RS"/>
              </w:rPr>
              <w:t xml:space="preserve">: </w:t>
            </w:r>
            <w:r w:rsidR="00BA2E9E" w:rsidRPr="00C56B32">
              <w:rPr>
                <w:color w:val="000000"/>
                <w:lang w:val="sr-Cyrl-RS"/>
              </w:rPr>
              <w:t>ЈКП</w:t>
            </w:r>
            <w:r w:rsidR="00352012">
              <w:rPr>
                <w:color w:val="000000"/>
                <w:lang w:val="sr-Cyrl-RS"/>
              </w:rPr>
              <w:t xml:space="preserve"> извештај</w:t>
            </w:r>
          </w:p>
        </w:tc>
      </w:tr>
      <w:tr w:rsidR="002C043C" w:rsidRPr="00055188" w14:paraId="2AF5DA2A" w14:textId="77777777" w:rsidTr="00055188">
        <w:tc>
          <w:tcPr>
            <w:tcW w:w="3256" w:type="dxa"/>
            <w:vAlign w:val="center"/>
          </w:tcPr>
          <w:p w14:paraId="3D01D482" w14:textId="2A5316AF" w:rsidR="002C043C" w:rsidRPr="00055188" w:rsidRDefault="001223A8" w:rsidP="00055188">
            <w:pPr>
              <w:spacing w:after="150"/>
              <w:rPr>
                <w:b/>
                <w:color w:val="000000"/>
                <w:lang w:val="sr-Cyrl-RS"/>
              </w:rPr>
            </w:pPr>
            <w:r w:rsidRPr="00055188">
              <w:rPr>
                <w:b/>
                <w:color w:val="000000"/>
                <w:lang w:val="sr-Cyrl-RS"/>
              </w:rPr>
              <w:t>Опис мере и активности за спровођење мере</w:t>
            </w:r>
          </w:p>
        </w:tc>
        <w:tc>
          <w:tcPr>
            <w:tcW w:w="6095" w:type="dxa"/>
            <w:gridSpan w:val="2"/>
            <w:vAlign w:val="center"/>
          </w:tcPr>
          <w:p w14:paraId="0A42424A" w14:textId="4261F93E" w:rsidR="001376E0" w:rsidRPr="001376E0" w:rsidRDefault="00E17418" w:rsidP="001376E0">
            <w:pPr>
              <w:spacing w:after="150"/>
              <w:rPr>
                <w:color w:val="000000" w:themeColor="text1"/>
                <w:lang w:val="sr-Cyrl-RS"/>
              </w:rPr>
            </w:pPr>
            <w:r>
              <w:rPr>
                <w:color w:val="000000" w:themeColor="text1"/>
                <w:lang w:val="sr-Cyrl-RS"/>
              </w:rPr>
              <w:t>Мера обухвата у</w:t>
            </w:r>
            <w:r w:rsidR="00BA2E9E" w:rsidRPr="001376E0">
              <w:rPr>
                <w:color w:val="000000" w:themeColor="text1"/>
                <w:lang w:val="sr-Cyrl-RS"/>
              </w:rPr>
              <w:t xml:space="preserve">ређење простора садашњих дивљих депонија односно потпуно уклањање отпада </w:t>
            </w:r>
            <w:r w:rsidR="001376E0">
              <w:rPr>
                <w:color w:val="000000" w:themeColor="text1"/>
                <w:lang w:val="sr-Cyrl-RS"/>
              </w:rPr>
              <w:t xml:space="preserve">уз </w:t>
            </w:r>
            <w:r>
              <w:rPr>
                <w:color w:val="000000" w:themeColor="text1"/>
                <w:lang w:val="sr-Cyrl-RS"/>
              </w:rPr>
              <w:t>паралелно одржавање е</w:t>
            </w:r>
            <w:r w:rsidR="001376E0" w:rsidRPr="001376E0">
              <w:rPr>
                <w:color w:val="000000" w:themeColor="text1"/>
                <w:lang w:val="sr-Cyrl-RS"/>
              </w:rPr>
              <w:t>дукативн</w:t>
            </w:r>
            <w:r>
              <w:rPr>
                <w:color w:val="000000" w:themeColor="text1"/>
                <w:lang w:val="sr-Cyrl-RS"/>
              </w:rPr>
              <w:t>е</w:t>
            </w:r>
            <w:r w:rsidR="001376E0" w:rsidRPr="001376E0">
              <w:rPr>
                <w:color w:val="000000" w:themeColor="text1"/>
                <w:lang w:val="sr-Cyrl-RS"/>
              </w:rPr>
              <w:t xml:space="preserve"> кампања у циљу подизања свести грађана и привреде</w:t>
            </w:r>
            <w:r>
              <w:rPr>
                <w:color w:val="000000" w:themeColor="text1"/>
                <w:lang w:val="sr-Cyrl-RS"/>
              </w:rPr>
              <w:t xml:space="preserve"> када је реч о одлагању отпада.</w:t>
            </w:r>
          </w:p>
        </w:tc>
      </w:tr>
      <w:tr w:rsidR="004F6848" w:rsidRPr="00055188" w14:paraId="15F51C68" w14:textId="77777777" w:rsidTr="00055188">
        <w:tc>
          <w:tcPr>
            <w:tcW w:w="3256" w:type="dxa"/>
            <w:vAlign w:val="center"/>
          </w:tcPr>
          <w:p w14:paraId="34BF4976" w14:textId="509A0101" w:rsidR="004F6848" w:rsidRPr="00055188" w:rsidRDefault="004F6848" w:rsidP="00055188">
            <w:pPr>
              <w:spacing w:after="150"/>
              <w:rPr>
                <w:b/>
                <w:color w:val="000000"/>
                <w:lang w:val="sr-Cyrl-RS"/>
              </w:rPr>
            </w:pPr>
            <w:r w:rsidRPr="00055188">
              <w:rPr>
                <w:b/>
                <w:color w:val="000000"/>
                <w:lang w:val="sr-Cyrl-RS"/>
              </w:rPr>
              <w:t>Одговорна институција</w:t>
            </w:r>
          </w:p>
        </w:tc>
        <w:tc>
          <w:tcPr>
            <w:tcW w:w="6095" w:type="dxa"/>
            <w:gridSpan w:val="2"/>
            <w:vAlign w:val="center"/>
          </w:tcPr>
          <w:p w14:paraId="2972034B" w14:textId="54E80B2B" w:rsidR="004F6848" w:rsidRPr="00055188" w:rsidRDefault="004F6848" w:rsidP="00055188">
            <w:pPr>
              <w:spacing w:after="150"/>
              <w:rPr>
                <w:color w:val="000000"/>
                <w:lang w:val="sr-Cyrl-RS"/>
              </w:rPr>
            </w:pPr>
            <w:r w:rsidRPr="00055188">
              <w:rPr>
                <w:color w:val="000000"/>
                <w:lang w:val="sr-Cyrl-RS"/>
              </w:rPr>
              <w:t>ЈКП, Општина</w:t>
            </w:r>
          </w:p>
        </w:tc>
      </w:tr>
      <w:tr w:rsidR="004F6848" w:rsidRPr="00055188" w14:paraId="49C06240" w14:textId="77777777" w:rsidTr="00055188">
        <w:tc>
          <w:tcPr>
            <w:tcW w:w="3256" w:type="dxa"/>
            <w:vAlign w:val="center"/>
          </w:tcPr>
          <w:p w14:paraId="774F722F" w14:textId="3F255D81" w:rsidR="004F6848" w:rsidRPr="00055188" w:rsidRDefault="004F6848" w:rsidP="00055188">
            <w:pPr>
              <w:spacing w:after="150"/>
              <w:rPr>
                <w:b/>
                <w:color w:val="000000"/>
                <w:lang w:val="sr-Cyrl-RS"/>
              </w:rPr>
            </w:pPr>
            <w:r w:rsidRPr="00055188">
              <w:rPr>
                <w:b/>
                <w:color w:val="000000"/>
                <w:lang w:val="sr-Cyrl-RS"/>
              </w:rPr>
              <w:t>Процењена финансијска средства за спровођење мере</w:t>
            </w:r>
          </w:p>
        </w:tc>
        <w:tc>
          <w:tcPr>
            <w:tcW w:w="6095" w:type="dxa"/>
            <w:gridSpan w:val="2"/>
            <w:vAlign w:val="center"/>
          </w:tcPr>
          <w:p w14:paraId="3DDC5BF4" w14:textId="65015C71" w:rsidR="004F6848" w:rsidRPr="00055188" w:rsidRDefault="004F6848" w:rsidP="00055188">
            <w:pPr>
              <w:spacing w:after="150"/>
              <w:rPr>
                <w:color w:val="000000" w:themeColor="text1"/>
              </w:rPr>
            </w:pPr>
            <w:r w:rsidRPr="00055188">
              <w:rPr>
                <w:color w:val="000000" w:themeColor="text1"/>
                <w:lang w:val="sr-Cyrl-RS"/>
              </w:rPr>
              <w:t>10.000.000 динара</w:t>
            </w:r>
          </w:p>
        </w:tc>
      </w:tr>
      <w:tr w:rsidR="004F6848" w:rsidRPr="00055188" w14:paraId="0BCF9439" w14:textId="77777777" w:rsidTr="00055188">
        <w:tc>
          <w:tcPr>
            <w:tcW w:w="3256" w:type="dxa"/>
            <w:vAlign w:val="center"/>
          </w:tcPr>
          <w:p w14:paraId="74861D72" w14:textId="1780E50C" w:rsidR="004F6848" w:rsidRPr="00055188" w:rsidRDefault="004F6848" w:rsidP="00055188">
            <w:pPr>
              <w:spacing w:after="150"/>
              <w:rPr>
                <w:b/>
                <w:color w:val="000000"/>
                <w:lang w:val="sr-Cyrl-RS"/>
              </w:rPr>
            </w:pPr>
            <w:r w:rsidRPr="00055188">
              <w:rPr>
                <w:b/>
                <w:color w:val="000000"/>
                <w:lang w:val="sr-Cyrl-RS"/>
              </w:rPr>
              <w:t>Потенцијални извор финансирања</w:t>
            </w:r>
          </w:p>
        </w:tc>
        <w:tc>
          <w:tcPr>
            <w:tcW w:w="6095" w:type="dxa"/>
            <w:gridSpan w:val="2"/>
            <w:vAlign w:val="center"/>
          </w:tcPr>
          <w:p w14:paraId="58248357" w14:textId="00444381" w:rsidR="004F6848" w:rsidRPr="00055188" w:rsidRDefault="004F6848" w:rsidP="00055188">
            <w:pPr>
              <w:spacing w:after="150"/>
              <w:rPr>
                <w:color w:val="000000" w:themeColor="text1"/>
                <w:lang w:val="sr-Cyrl-RS"/>
              </w:rPr>
            </w:pPr>
            <w:r w:rsidRPr="00055188">
              <w:rPr>
                <w:color w:val="000000" w:themeColor="text1"/>
                <w:lang w:val="sr-Cyrl-RS"/>
              </w:rPr>
              <w:t>Општина Бач, Управа за капитална улагања АПВ, Министарство заштите животне средине</w:t>
            </w:r>
          </w:p>
        </w:tc>
      </w:tr>
      <w:tr w:rsidR="004F6848" w:rsidRPr="00055188" w14:paraId="1A65169D" w14:textId="77777777" w:rsidTr="00055188">
        <w:tc>
          <w:tcPr>
            <w:tcW w:w="3256" w:type="dxa"/>
            <w:vAlign w:val="center"/>
          </w:tcPr>
          <w:p w14:paraId="6AA81A16" w14:textId="640673B2" w:rsidR="004F6848" w:rsidRPr="00055188" w:rsidRDefault="004F6848" w:rsidP="00055188">
            <w:pPr>
              <w:spacing w:after="150"/>
              <w:rPr>
                <w:b/>
                <w:color w:val="000000"/>
                <w:lang w:val="sr-Cyrl-RS"/>
              </w:rPr>
            </w:pPr>
            <w:r w:rsidRPr="00055188">
              <w:rPr>
                <w:b/>
                <w:color w:val="000000"/>
                <w:lang w:val="sr-Cyrl-RS"/>
              </w:rPr>
              <w:t>Временски период реализације мере</w:t>
            </w:r>
          </w:p>
        </w:tc>
        <w:tc>
          <w:tcPr>
            <w:tcW w:w="6095" w:type="dxa"/>
            <w:gridSpan w:val="2"/>
            <w:vAlign w:val="center"/>
          </w:tcPr>
          <w:p w14:paraId="4DFDBDBF" w14:textId="05ECC96A" w:rsidR="004F6848" w:rsidRPr="00055188" w:rsidRDefault="004F6848" w:rsidP="00055188">
            <w:pPr>
              <w:spacing w:after="150"/>
              <w:rPr>
                <w:color w:val="000000" w:themeColor="text1"/>
              </w:rPr>
            </w:pPr>
            <w:r w:rsidRPr="00055188">
              <w:rPr>
                <w:color w:val="000000" w:themeColor="text1"/>
                <w:lang w:val="sr-Cyrl-RS"/>
              </w:rPr>
              <w:t xml:space="preserve">2022 </w:t>
            </w:r>
            <w:r w:rsidR="00055188" w:rsidRPr="00055188">
              <w:rPr>
                <w:color w:val="000000" w:themeColor="text1"/>
                <w:lang w:val="sr-Cyrl-RS"/>
              </w:rPr>
              <w:t>–</w:t>
            </w:r>
            <w:r w:rsidRPr="00055188">
              <w:rPr>
                <w:color w:val="000000" w:themeColor="text1"/>
                <w:lang w:val="sr-Cyrl-RS"/>
              </w:rPr>
              <w:t xml:space="preserve"> 2024</w:t>
            </w:r>
            <w:r w:rsidR="00055188" w:rsidRPr="00055188">
              <w:rPr>
                <w:color w:val="000000" w:themeColor="text1"/>
                <w:lang w:val="sr-Cyrl-RS"/>
              </w:rPr>
              <w:t>.</w:t>
            </w:r>
          </w:p>
        </w:tc>
      </w:tr>
    </w:tbl>
    <w:p w14:paraId="7568E8BC" w14:textId="77777777" w:rsidR="00D22182" w:rsidRPr="002C043C" w:rsidRDefault="00D22182" w:rsidP="002C043C">
      <w:pPr>
        <w:spacing w:after="150"/>
        <w:rPr>
          <w:color w:val="000000"/>
          <w:sz w:val="22"/>
        </w:rPr>
      </w:pPr>
    </w:p>
    <w:tbl>
      <w:tblPr>
        <w:tblStyle w:val="TableGrid"/>
        <w:tblW w:w="9351" w:type="dxa"/>
        <w:tblLook w:val="04A0" w:firstRow="1" w:lastRow="0" w:firstColumn="1" w:lastColumn="0" w:noHBand="0" w:noVBand="1"/>
      </w:tblPr>
      <w:tblGrid>
        <w:gridCol w:w="3256"/>
        <w:gridCol w:w="2764"/>
        <w:gridCol w:w="3331"/>
      </w:tblGrid>
      <w:tr w:rsidR="002C043C" w:rsidRPr="002C043C" w14:paraId="5E5C8AB3" w14:textId="77777777" w:rsidTr="00ED7F91">
        <w:tc>
          <w:tcPr>
            <w:tcW w:w="3256" w:type="dxa"/>
            <w:shd w:val="clear" w:color="auto" w:fill="EDEDED" w:themeFill="accent3" w:themeFillTint="33"/>
          </w:tcPr>
          <w:p w14:paraId="0CCE24C6" w14:textId="361F6BBE" w:rsidR="002C043C" w:rsidRPr="009873BE" w:rsidRDefault="002C043C" w:rsidP="00FB0C1C">
            <w:pPr>
              <w:spacing w:after="150"/>
              <w:rPr>
                <w:b/>
                <w:color w:val="000000"/>
                <w:lang w:val="sr-Cyrl-RS"/>
              </w:rPr>
            </w:pPr>
            <w:r w:rsidRPr="009873BE">
              <w:rPr>
                <w:b/>
                <w:color w:val="000000"/>
                <w:lang w:val="sr-Cyrl-RS"/>
              </w:rPr>
              <w:lastRenderedPageBreak/>
              <w:t>Мера 2.3</w:t>
            </w:r>
            <w:r w:rsidR="00426906">
              <w:rPr>
                <w:b/>
                <w:color w:val="000000"/>
                <w:lang w:val="sr-Cyrl-RS"/>
              </w:rPr>
              <w:t>.</w:t>
            </w:r>
          </w:p>
        </w:tc>
        <w:tc>
          <w:tcPr>
            <w:tcW w:w="6095" w:type="dxa"/>
            <w:gridSpan w:val="2"/>
            <w:shd w:val="clear" w:color="auto" w:fill="EDEDED" w:themeFill="accent3" w:themeFillTint="33"/>
          </w:tcPr>
          <w:p w14:paraId="5B657594" w14:textId="483A241A" w:rsidR="002C043C" w:rsidRPr="009873BE" w:rsidRDefault="002C043C" w:rsidP="00FB0C1C">
            <w:pPr>
              <w:spacing w:after="150"/>
              <w:rPr>
                <w:b/>
                <w:color w:val="000000"/>
                <w:lang w:val="sr-Cyrl-RS"/>
              </w:rPr>
            </w:pPr>
            <w:r w:rsidRPr="009873BE">
              <w:rPr>
                <w:b/>
                <w:color w:val="000000"/>
                <w:lang w:val="sr-Cyrl-RS"/>
              </w:rPr>
              <w:t xml:space="preserve">Организована сепарација отпада </w:t>
            </w:r>
            <w:r w:rsidR="00FE44E4">
              <w:rPr>
                <w:b/>
                <w:color w:val="000000"/>
                <w:lang w:val="sr-Cyrl-RS"/>
              </w:rPr>
              <w:t>и рециклажа</w:t>
            </w:r>
          </w:p>
        </w:tc>
      </w:tr>
      <w:tr w:rsidR="002C043C" w:rsidRPr="002C043C" w14:paraId="3FAED283" w14:textId="77777777" w:rsidTr="00FB0C1C">
        <w:tc>
          <w:tcPr>
            <w:tcW w:w="9351" w:type="dxa"/>
            <w:gridSpan w:val="3"/>
          </w:tcPr>
          <w:p w14:paraId="1FE7EAE3" w14:textId="77777777" w:rsidR="00055188" w:rsidRPr="00055188" w:rsidRDefault="00055188" w:rsidP="00055188">
            <w:pPr>
              <w:spacing w:after="150"/>
              <w:rPr>
                <w:b/>
                <w:color w:val="000000"/>
                <w:lang w:val="sr-Cyrl-RS"/>
              </w:rPr>
            </w:pPr>
            <w:r w:rsidRPr="00055188">
              <w:rPr>
                <w:b/>
                <w:color w:val="000000"/>
                <w:lang w:val="sr-Cyrl-RS"/>
              </w:rPr>
              <w:t>Начин на који мера доприноси остваривању приоритетног циља</w:t>
            </w:r>
          </w:p>
          <w:p w14:paraId="1F41F05D" w14:textId="42D22A31" w:rsidR="002C043C" w:rsidRPr="001630C9" w:rsidRDefault="001630C9" w:rsidP="001630C9">
            <w:pPr>
              <w:spacing w:after="150"/>
              <w:jc w:val="both"/>
              <w:rPr>
                <w:color w:val="000000" w:themeColor="text1"/>
                <w:lang w:val="sr-Cyrl-RS"/>
              </w:rPr>
            </w:pPr>
            <w:r>
              <w:rPr>
                <w:color w:val="000000" w:themeColor="text1"/>
                <w:lang w:val="sr-Cyrl-RS"/>
              </w:rPr>
              <w:t>Мера има за циљ у</w:t>
            </w:r>
            <w:r w:rsidR="00005FC4" w:rsidRPr="00601E7D">
              <w:rPr>
                <w:color w:val="000000" w:themeColor="text1"/>
                <w:lang w:val="sr-Cyrl-RS"/>
              </w:rPr>
              <w:t>спостављање дугорочно одрживог система за управљање отпадом у општини Бач</w:t>
            </w:r>
            <w:r>
              <w:rPr>
                <w:color w:val="000000" w:themeColor="text1"/>
                <w:lang w:val="sr-Cyrl-RS"/>
              </w:rPr>
              <w:t>,</w:t>
            </w:r>
            <w:r w:rsidR="00005FC4" w:rsidRPr="00601E7D">
              <w:rPr>
                <w:color w:val="000000" w:themeColor="text1"/>
                <w:lang w:val="sr-Cyrl-RS"/>
              </w:rPr>
              <w:t xml:space="preserve"> пре свега у смислу примарне селекције ПВЦ и папирног отпада, на начин који има минималан утицај на животну средину и здравље људи, користећи савремене принципе управљања отпадом, превенцију настајања, поновно коришћење и рециклажу, третман отпада и одлагање остатка, као и подизање свести о питањима управљања отпадом. Мера подразумева успоостављање концепта управљања отпадом као локалног цен</w:t>
            </w:r>
            <w:r>
              <w:rPr>
                <w:color w:val="000000" w:themeColor="text1"/>
                <w:lang w:val="sr-Cyrl-RS"/>
              </w:rPr>
              <w:t>т</w:t>
            </w:r>
            <w:r w:rsidR="00005FC4" w:rsidRPr="00601E7D">
              <w:rPr>
                <w:color w:val="000000" w:themeColor="text1"/>
                <w:lang w:val="sr-Cyrl-RS"/>
              </w:rPr>
              <w:t>ра за управљање отпадом који обухватају сакупљање отпада, селекцију, организациј</w:t>
            </w:r>
            <w:r>
              <w:rPr>
                <w:color w:val="000000" w:themeColor="text1"/>
                <w:lang w:val="sr-Cyrl-RS"/>
              </w:rPr>
              <w:t>у</w:t>
            </w:r>
            <w:r w:rsidR="00005FC4" w:rsidRPr="00601E7D">
              <w:rPr>
                <w:color w:val="000000" w:themeColor="text1"/>
                <w:lang w:val="sr-Cyrl-RS"/>
              </w:rPr>
              <w:t xml:space="preserve"> постројења за сепарацију рециклабилног отпада поред депоније (где ће се вршити сепарација папира, стакла, пластике, алуминијума и др.), трансфер отпада ради транспорта на депонију или у рециклажне центре у региону</w:t>
            </w:r>
            <w:r>
              <w:rPr>
                <w:color w:val="000000" w:themeColor="text1"/>
                <w:lang w:val="sr-Cyrl-RS"/>
              </w:rPr>
              <w:t>.</w:t>
            </w:r>
            <w:r w:rsidR="00005FC4" w:rsidRPr="00601E7D">
              <w:rPr>
                <w:color w:val="000000" w:themeColor="text1"/>
                <w:lang w:val="sr-Cyrl-RS"/>
              </w:rPr>
              <w:t xml:space="preserve"> Истовремено </w:t>
            </w:r>
            <w:r>
              <w:rPr>
                <w:color w:val="000000" w:themeColor="text1"/>
                <w:lang w:val="sr-Cyrl-RS"/>
              </w:rPr>
              <w:t>ће се</w:t>
            </w:r>
            <w:r w:rsidR="00005FC4" w:rsidRPr="00601E7D">
              <w:rPr>
                <w:color w:val="000000" w:themeColor="text1"/>
                <w:lang w:val="sr-Cyrl-RS"/>
              </w:rPr>
              <w:t xml:space="preserve"> радити на санацији постојећих званичних одлагалишта отпада које представљају</w:t>
            </w:r>
            <w:r>
              <w:rPr>
                <w:color w:val="000000" w:themeColor="text1"/>
                <w:lang w:val="sr-Cyrl-RS"/>
              </w:rPr>
              <w:t xml:space="preserve"> велики</w:t>
            </w:r>
            <w:r w:rsidR="00005FC4" w:rsidRPr="00601E7D">
              <w:rPr>
                <w:color w:val="000000" w:themeColor="text1"/>
                <w:lang w:val="sr-Cyrl-RS"/>
              </w:rPr>
              <w:t xml:space="preserve"> ризик по животну средину.</w:t>
            </w:r>
          </w:p>
        </w:tc>
      </w:tr>
      <w:tr w:rsidR="002C043C" w:rsidRPr="00055188" w14:paraId="4CE191E1" w14:textId="77777777" w:rsidTr="00AC7791">
        <w:tc>
          <w:tcPr>
            <w:tcW w:w="3256" w:type="dxa"/>
            <w:vAlign w:val="center"/>
          </w:tcPr>
          <w:p w14:paraId="30CEC44E" w14:textId="46DFC644" w:rsidR="002C043C" w:rsidRPr="009A3FE3" w:rsidRDefault="002C043C" w:rsidP="00AC7791">
            <w:pPr>
              <w:spacing w:after="150"/>
              <w:rPr>
                <w:b/>
                <w:color w:val="000000"/>
                <w:lang w:val="sr-Cyrl-RS"/>
              </w:rPr>
            </w:pPr>
            <w:r w:rsidRPr="009A3FE3">
              <w:rPr>
                <w:b/>
                <w:color w:val="000000"/>
                <w:lang w:val="sr-Cyrl-RS"/>
              </w:rPr>
              <w:t>Врста мере</w:t>
            </w:r>
          </w:p>
        </w:tc>
        <w:tc>
          <w:tcPr>
            <w:tcW w:w="6095" w:type="dxa"/>
            <w:gridSpan w:val="2"/>
          </w:tcPr>
          <w:p w14:paraId="074DC094" w14:textId="4D82A195" w:rsidR="002C043C" w:rsidRPr="00055188" w:rsidRDefault="00C60344" w:rsidP="00FB0C1C">
            <w:pPr>
              <w:spacing w:after="150"/>
              <w:rPr>
                <w:color w:val="000000"/>
              </w:rPr>
            </w:pPr>
            <w:r w:rsidRPr="00055188">
              <w:rPr>
                <w:color w:val="000000"/>
                <w:lang w:val="sr-Cyrl-RS"/>
              </w:rPr>
              <w:t>Обезбеђење добара и пружање услуга</w:t>
            </w:r>
          </w:p>
        </w:tc>
      </w:tr>
      <w:tr w:rsidR="002F7D49" w:rsidRPr="00055188" w14:paraId="7EF54B5F" w14:textId="77777777" w:rsidTr="00AC7791">
        <w:tc>
          <w:tcPr>
            <w:tcW w:w="3256" w:type="dxa"/>
            <w:vAlign w:val="center"/>
          </w:tcPr>
          <w:p w14:paraId="09A56B15" w14:textId="76576EE5" w:rsidR="002F7D49" w:rsidRPr="009A3FE3" w:rsidRDefault="002F7D49" w:rsidP="00AC7791">
            <w:pPr>
              <w:spacing w:after="150"/>
              <w:rPr>
                <w:b/>
                <w:color w:val="000000"/>
                <w:lang w:val="sr-Cyrl-RS"/>
              </w:rPr>
            </w:pPr>
            <w:r w:rsidRPr="009A3FE3">
              <w:rPr>
                <w:b/>
                <w:color w:val="000000"/>
                <w:lang w:val="sr-Cyrl-RS"/>
              </w:rPr>
              <w:t>Показатељи резултата</w:t>
            </w:r>
          </w:p>
        </w:tc>
        <w:tc>
          <w:tcPr>
            <w:tcW w:w="2764" w:type="dxa"/>
          </w:tcPr>
          <w:p w14:paraId="15F84601" w14:textId="77777777" w:rsidR="002F7D49" w:rsidRPr="00C56B32" w:rsidRDefault="002F7D49" w:rsidP="00576D42">
            <w:pPr>
              <w:spacing w:after="150"/>
              <w:rPr>
                <w:b/>
                <w:color w:val="000000"/>
                <w:lang w:val="sr-Cyrl-RS"/>
              </w:rPr>
            </w:pPr>
            <w:r w:rsidRPr="00C56B32">
              <w:rPr>
                <w:b/>
                <w:color w:val="000000"/>
                <w:lang w:val="sr-Cyrl-RS"/>
              </w:rPr>
              <w:t>Базни (2021.)</w:t>
            </w:r>
          </w:p>
          <w:p w14:paraId="2193FDEC" w14:textId="0B483B5C" w:rsidR="000F1E67" w:rsidRPr="00C56B32" w:rsidRDefault="000F1E67" w:rsidP="00576D42">
            <w:pPr>
              <w:spacing w:after="150"/>
              <w:rPr>
                <w:color w:val="000000"/>
                <w:lang w:val="sr-Cyrl-RS"/>
              </w:rPr>
            </w:pPr>
            <w:r w:rsidRPr="00C56B32">
              <w:rPr>
                <w:color w:val="000000"/>
                <w:lang w:val="sr-Cyrl-RS"/>
              </w:rPr>
              <w:t>Тренутна сепарација</w:t>
            </w:r>
            <w:r w:rsidRPr="00C56B32">
              <w:rPr>
                <w:color w:val="000000"/>
                <w:lang w:val="sr-Latn-RS"/>
              </w:rPr>
              <w:t xml:space="preserve"> </w:t>
            </w:r>
            <w:r w:rsidR="005657A1" w:rsidRPr="00C56B32">
              <w:rPr>
                <w:color w:val="000000"/>
                <w:lang w:val="sr-Cyrl-RS"/>
              </w:rPr>
              <w:t>0</w:t>
            </w:r>
          </w:p>
          <w:p w14:paraId="2A09C020" w14:textId="0B4B6B16" w:rsidR="00E57AF7" w:rsidRPr="00C56B32" w:rsidRDefault="00E57AF7" w:rsidP="00576D42">
            <w:pPr>
              <w:spacing w:after="150"/>
              <w:rPr>
                <w:color w:val="000000"/>
                <w:lang w:val="sr-Cyrl-RS"/>
              </w:rPr>
            </w:pPr>
            <w:r w:rsidRPr="00C56B32">
              <w:rPr>
                <w:color w:val="000000"/>
                <w:lang w:val="sr-Cyrl-RS"/>
              </w:rPr>
              <w:t>Тренутна рециклажа 0 тона</w:t>
            </w:r>
          </w:p>
        </w:tc>
        <w:tc>
          <w:tcPr>
            <w:tcW w:w="3331" w:type="dxa"/>
          </w:tcPr>
          <w:p w14:paraId="531B0C80" w14:textId="6ABE8845" w:rsidR="002F7D49" w:rsidRPr="00C56B32" w:rsidRDefault="002F7D49" w:rsidP="00576D42">
            <w:pPr>
              <w:spacing w:after="150"/>
              <w:rPr>
                <w:b/>
                <w:color w:val="000000"/>
                <w:lang w:val="sr-Cyrl-RS"/>
              </w:rPr>
            </w:pPr>
            <w:r w:rsidRPr="00C56B32">
              <w:rPr>
                <w:b/>
                <w:color w:val="000000"/>
                <w:lang w:val="sr-Cyrl-RS"/>
              </w:rPr>
              <w:t>Циљни (</w:t>
            </w:r>
            <w:r w:rsidR="00055188" w:rsidRPr="00C56B32">
              <w:rPr>
                <w:b/>
                <w:color w:val="000000"/>
                <w:lang w:val="sr-Cyrl-RS"/>
              </w:rPr>
              <w:t>2024.</w:t>
            </w:r>
            <w:r w:rsidRPr="00C56B32">
              <w:rPr>
                <w:b/>
                <w:color w:val="000000"/>
                <w:lang w:val="sr-Cyrl-RS"/>
              </w:rPr>
              <w:t>)</w:t>
            </w:r>
          </w:p>
          <w:p w14:paraId="1C899596" w14:textId="6B228039" w:rsidR="000F1E67" w:rsidRPr="00C56B32" w:rsidRDefault="000F1E67" w:rsidP="00576D42">
            <w:pPr>
              <w:spacing w:after="150"/>
              <w:rPr>
                <w:color w:val="000000"/>
                <w:lang w:val="sr-Cyrl-RS"/>
              </w:rPr>
            </w:pPr>
            <w:r w:rsidRPr="00C56B32">
              <w:rPr>
                <w:color w:val="000000"/>
                <w:lang w:val="sr-Cyrl-RS"/>
              </w:rPr>
              <w:t xml:space="preserve">Планирана сепарација </w:t>
            </w:r>
            <w:r w:rsidR="005657A1" w:rsidRPr="00C56B32">
              <w:rPr>
                <w:color w:val="000000"/>
                <w:lang w:val="sr-Cyrl-RS"/>
              </w:rPr>
              <w:t>4.500т</w:t>
            </w:r>
          </w:p>
          <w:p w14:paraId="1AB634A7" w14:textId="4CEFBEA0" w:rsidR="00E57AF7" w:rsidRPr="00C56B32" w:rsidRDefault="005657A1" w:rsidP="00576D42">
            <w:pPr>
              <w:spacing w:after="150"/>
              <w:rPr>
                <w:color w:val="000000"/>
                <w:lang w:val="sr-Cyrl-RS"/>
              </w:rPr>
            </w:pPr>
            <w:r w:rsidRPr="00C56B32">
              <w:rPr>
                <w:color w:val="000000"/>
                <w:lang w:val="sr-Cyrl-RS"/>
              </w:rPr>
              <w:t>Планирана</w:t>
            </w:r>
            <w:r w:rsidR="00E57AF7" w:rsidRPr="00C56B32">
              <w:rPr>
                <w:color w:val="000000"/>
                <w:lang w:val="sr-Cyrl-RS"/>
              </w:rPr>
              <w:t xml:space="preserve"> рециклажа </w:t>
            </w:r>
            <w:r w:rsidRPr="00C56B32">
              <w:rPr>
                <w:color w:val="000000"/>
                <w:lang w:val="sr-Cyrl-RS"/>
              </w:rPr>
              <w:t xml:space="preserve">2.000 </w:t>
            </w:r>
            <w:r w:rsidR="00E57AF7" w:rsidRPr="00C56B32">
              <w:rPr>
                <w:color w:val="000000"/>
                <w:lang w:val="sr-Cyrl-RS"/>
              </w:rPr>
              <w:t>тона</w:t>
            </w:r>
          </w:p>
          <w:p w14:paraId="531C47A4" w14:textId="28B090F7" w:rsidR="00C61190" w:rsidRPr="00C56B32" w:rsidRDefault="00C61190" w:rsidP="00576D42">
            <w:pPr>
              <w:spacing w:after="150"/>
              <w:rPr>
                <w:color w:val="000000"/>
                <w:lang w:val="sr-Latn-RS"/>
              </w:rPr>
            </w:pPr>
            <w:r w:rsidRPr="00C56B32">
              <w:rPr>
                <w:color w:val="000000"/>
                <w:lang w:val="sr-Cyrl-RS"/>
              </w:rPr>
              <w:t xml:space="preserve">Извор верификације: </w:t>
            </w:r>
            <w:r w:rsidR="005657A1" w:rsidRPr="00C56B32">
              <w:rPr>
                <w:color w:val="000000"/>
                <w:lang w:val="sr-Cyrl-RS"/>
              </w:rPr>
              <w:t>ЈКП</w:t>
            </w:r>
          </w:p>
        </w:tc>
      </w:tr>
      <w:tr w:rsidR="002C043C" w:rsidRPr="00055188" w14:paraId="468B983E" w14:textId="77777777" w:rsidTr="00AC7791">
        <w:tc>
          <w:tcPr>
            <w:tcW w:w="3256" w:type="dxa"/>
            <w:vAlign w:val="center"/>
          </w:tcPr>
          <w:p w14:paraId="04A653B6" w14:textId="791A05A4" w:rsidR="002C043C" w:rsidRPr="009A3FE3" w:rsidRDefault="001223A8" w:rsidP="00AC7791">
            <w:pPr>
              <w:spacing w:after="150"/>
              <w:rPr>
                <w:b/>
                <w:color w:val="000000"/>
                <w:lang w:val="sr-Cyrl-RS"/>
              </w:rPr>
            </w:pPr>
            <w:r w:rsidRPr="009A3FE3">
              <w:rPr>
                <w:b/>
                <w:color w:val="000000"/>
                <w:lang w:val="sr-Cyrl-RS"/>
              </w:rPr>
              <w:t>Опис мере и активности за спровођење мере</w:t>
            </w:r>
          </w:p>
        </w:tc>
        <w:tc>
          <w:tcPr>
            <w:tcW w:w="6095" w:type="dxa"/>
            <w:gridSpan w:val="2"/>
            <w:vAlign w:val="center"/>
          </w:tcPr>
          <w:p w14:paraId="7BE620F7" w14:textId="60714410" w:rsidR="00FE44E4" w:rsidRPr="00C56B32" w:rsidRDefault="001630C9" w:rsidP="001630C9">
            <w:pPr>
              <w:spacing w:after="150"/>
              <w:rPr>
                <w:color w:val="000000" w:themeColor="text1"/>
                <w:lang w:val="sr-Cyrl-RS"/>
              </w:rPr>
            </w:pPr>
            <w:r w:rsidRPr="00C56B32">
              <w:rPr>
                <w:color w:val="000000" w:themeColor="text1"/>
                <w:lang w:val="sr-Cyrl-RS"/>
              </w:rPr>
              <w:t>Мера подразумева више различитих активности, а примарно би обухватала р</w:t>
            </w:r>
            <w:r w:rsidR="00005FC4" w:rsidRPr="00C56B32">
              <w:rPr>
                <w:color w:val="000000" w:themeColor="text1"/>
                <w:lang w:val="sr-Cyrl-RS"/>
              </w:rPr>
              <w:t>азврставање ПЕТ амбалаже  и набавк</w:t>
            </w:r>
            <w:r w:rsidRPr="00C56B32">
              <w:rPr>
                <w:color w:val="000000" w:themeColor="text1"/>
                <w:lang w:val="sr-Cyrl-RS"/>
              </w:rPr>
              <w:t>у</w:t>
            </w:r>
            <w:r w:rsidR="00005FC4" w:rsidRPr="00C56B32">
              <w:rPr>
                <w:color w:val="000000" w:themeColor="text1"/>
                <w:lang w:val="sr-Cyrl-RS"/>
              </w:rPr>
              <w:t xml:space="preserve"> жичаних контејнера за одлагање</w:t>
            </w:r>
            <w:r w:rsidR="00953BCF">
              <w:rPr>
                <w:color w:val="000000" w:themeColor="text1"/>
                <w:lang w:val="sr-Cyrl-RS"/>
              </w:rPr>
              <w:t xml:space="preserve">, као и </w:t>
            </w:r>
            <w:r w:rsidR="006B0852" w:rsidRPr="00C56B32">
              <w:rPr>
                <w:color w:val="000000" w:themeColor="text1"/>
                <w:lang w:val="sr-Cyrl-RS"/>
              </w:rPr>
              <w:t>набавк</w:t>
            </w:r>
            <w:r w:rsidR="00953BCF">
              <w:rPr>
                <w:color w:val="000000" w:themeColor="text1"/>
                <w:lang w:val="sr-Cyrl-RS"/>
              </w:rPr>
              <w:t>у</w:t>
            </w:r>
            <w:r w:rsidR="006B0852" w:rsidRPr="00C56B32">
              <w:rPr>
                <w:color w:val="000000" w:themeColor="text1"/>
                <w:lang w:val="sr-Cyrl-RS"/>
              </w:rPr>
              <w:t xml:space="preserve"> опреме за рециклажу</w:t>
            </w:r>
            <w:r w:rsidR="00E17418">
              <w:rPr>
                <w:color w:val="000000" w:themeColor="text1"/>
                <w:lang w:val="sr-Cyrl-RS"/>
              </w:rPr>
              <w:t>. Наведену меру би пратило и одржавање е</w:t>
            </w:r>
            <w:r w:rsidR="00E17418" w:rsidRPr="001376E0">
              <w:rPr>
                <w:color w:val="000000" w:themeColor="text1"/>
                <w:lang w:val="sr-Cyrl-RS"/>
              </w:rPr>
              <w:t>дукативн</w:t>
            </w:r>
            <w:r w:rsidR="00E17418">
              <w:rPr>
                <w:color w:val="000000" w:themeColor="text1"/>
                <w:lang w:val="sr-Cyrl-RS"/>
              </w:rPr>
              <w:t>е</w:t>
            </w:r>
            <w:r w:rsidR="00E17418" w:rsidRPr="001376E0">
              <w:rPr>
                <w:color w:val="000000" w:themeColor="text1"/>
                <w:lang w:val="sr-Cyrl-RS"/>
              </w:rPr>
              <w:t xml:space="preserve"> кампања у циљу подизања свести грађана и привреде</w:t>
            </w:r>
            <w:r w:rsidR="00E17418">
              <w:rPr>
                <w:color w:val="000000" w:themeColor="text1"/>
                <w:lang w:val="sr-Cyrl-RS"/>
              </w:rPr>
              <w:t xml:space="preserve"> када је реч о сепарацији отпада.</w:t>
            </w:r>
            <w:r w:rsidR="00FE44E4">
              <w:rPr>
                <w:color w:val="000000" w:themeColor="text1"/>
                <w:lang w:val="sr-Cyrl-RS"/>
              </w:rPr>
              <w:t xml:space="preserve"> Мера пре свега подразумева израду студије.</w:t>
            </w:r>
          </w:p>
        </w:tc>
      </w:tr>
      <w:tr w:rsidR="002C043C" w:rsidRPr="00055188" w14:paraId="0CBCB1AE" w14:textId="77777777" w:rsidTr="00AC7791">
        <w:tc>
          <w:tcPr>
            <w:tcW w:w="3256" w:type="dxa"/>
            <w:vAlign w:val="center"/>
          </w:tcPr>
          <w:p w14:paraId="745C6DBE" w14:textId="13462D06" w:rsidR="002C043C" w:rsidRPr="009A3FE3" w:rsidRDefault="002C043C" w:rsidP="00AC7791">
            <w:pPr>
              <w:spacing w:after="150"/>
              <w:rPr>
                <w:b/>
                <w:color w:val="000000"/>
                <w:lang w:val="sr-Cyrl-RS"/>
              </w:rPr>
            </w:pPr>
            <w:r w:rsidRPr="009A3FE3">
              <w:rPr>
                <w:b/>
                <w:color w:val="000000"/>
                <w:lang w:val="sr-Cyrl-RS"/>
              </w:rPr>
              <w:t>Одговорна институција</w:t>
            </w:r>
          </w:p>
        </w:tc>
        <w:tc>
          <w:tcPr>
            <w:tcW w:w="6095" w:type="dxa"/>
            <w:gridSpan w:val="2"/>
            <w:vAlign w:val="center"/>
          </w:tcPr>
          <w:p w14:paraId="18EB0F75" w14:textId="4A53C6CF" w:rsidR="002C043C" w:rsidRPr="00C56B32" w:rsidRDefault="00412B10" w:rsidP="001630C9">
            <w:pPr>
              <w:spacing w:after="150"/>
              <w:rPr>
                <w:color w:val="000000"/>
                <w:lang w:val="sr-Cyrl-RS"/>
              </w:rPr>
            </w:pPr>
            <w:r w:rsidRPr="00C56B32">
              <w:rPr>
                <w:color w:val="000000"/>
                <w:lang w:val="sr-Cyrl-RS"/>
              </w:rPr>
              <w:t>ЈКП</w:t>
            </w:r>
          </w:p>
        </w:tc>
      </w:tr>
      <w:tr w:rsidR="00005FC4" w:rsidRPr="00055188" w14:paraId="722D05CD" w14:textId="77777777" w:rsidTr="00AC7791">
        <w:tc>
          <w:tcPr>
            <w:tcW w:w="3256" w:type="dxa"/>
            <w:vAlign w:val="center"/>
          </w:tcPr>
          <w:p w14:paraId="3DF92033" w14:textId="0639ECF7" w:rsidR="00005FC4" w:rsidRPr="001630C9" w:rsidRDefault="00005FC4" w:rsidP="00AC7791">
            <w:pPr>
              <w:spacing w:after="150"/>
              <w:rPr>
                <w:b/>
                <w:color w:val="000000" w:themeColor="text1"/>
                <w:lang w:val="sr-Cyrl-RS"/>
              </w:rPr>
            </w:pPr>
            <w:r w:rsidRPr="001630C9">
              <w:rPr>
                <w:b/>
                <w:color w:val="000000" w:themeColor="text1"/>
                <w:lang w:val="sr-Cyrl-RS"/>
              </w:rPr>
              <w:t>Процењена финансијска средства за спровођење мере</w:t>
            </w:r>
          </w:p>
        </w:tc>
        <w:tc>
          <w:tcPr>
            <w:tcW w:w="6095" w:type="dxa"/>
            <w:gridSpan w:val="2"/>
            <w:vAlign w:val="center"/>
          </w:tcPr>
          <w:p w14:paraId="19552304" w14:textId="7769E895" w:rsidR="00005FC4" w:rsidRPr="00C56B32" w:rsidRDefault="006B0852" w:rsidP="001630C9">
            <w:pPr>
              <w:spacing w:after="150"/>
              <w:rPr>
                <w:color w:val="000000" w:themeColor="text1"/>
              </w:rPr>
            </w:pPr>
            <w:r w:rsidRPr="00C56B32">
              <w:rPr>
                <w:color w:val="000000" w:themeColor="text1"/>
                <w:lang w:val="sr-Cyrl-RS"/>
              </w:rPr>
              <w:t>10</w:t>
            </w:r>
            <w:r w:rsidR="00005FC4" w:rsidRPr="00C56B32">
              <w:rPr>
                <w:color w:val="000000" w:themeColor="text1"/>
                <w:lang w:val="sr-Cyrl-RS"/>
              </w:rPr>
              <w:t>.000.000 динара</w:t>
            </w:r>
          </w:p>
        </w:tc>
      </w:tr>
      <w:tr w:rsidR="00005FC4" w:rsidRPr="00055188" w14:paraId="73C0F430" w14:textId="77777777" w:rsidTr="00AC7791">
        <w:tc>
          <w:tcPr>
            <w:tcW w:w="3256" w:type="dxa"/>
            <w:vAlign w:val="center"/>
          </w:tcPr>
          <w:p w14:paraId="44446FE6" w14:textId="77447287" w:rsidR="00005FC4" w:rsidRPr="009A3FE3" w:rsidRDefault="00005FC4" w:rsidP="00AC7791">
            <w:pPr>
              <w:spacing w:after="150"/>
              <w:rPr>
                <w:b/>
                <w:color w:val="000000"/>
                <w:lang w:val="sr-Cyrl-RS"/>
              </w:rPr>
            </w:pPr>
            <w:r w:rsidRPr="009A3FE3">
              <w:rPr>
                <w:b/>
                <w:color w:val="000000"/>
                <w:lang w:val="sr-Cyrl-RS"/>
              </w:rPr>
              <w:t>Потенцијални извор финансирања</w:t>
            </w:r>
          </w:p>
        </w:tc>
        <w:tc>
          <w:tcPr>
            <w:tcW w:w="6095" w:type="dxa"/>
            <w:gridSpan w:val="2"/>
            <w:vAlign w:val="center"/>
          </w:tcPr>
          <w:p w14:paraId="1085B016" w14:textId="18CF73D0" w:rsidR="00005FC4" w:rsidRPr="00C56B32" w:rsidRDefault="0049279F" w:rsidP="001630C9">
            <w:pPr>
              <w:spacing w:after="150"/>
              <w:rPr>
                <w:color w:val="000000"/>
              </w:rPr>
            </w:pPr>
            <w:r w:rsidRPr="00C56B32">
              <w:rPr>
                <w:color w:val="000000"/>
                <w:lang w:val="sr-Cyrl-RS"/>
              </w:rPr>
              <w:t>Општина Бач, АПВ</w:t>
            </w:r>
          </w:p>
        </w:tc>
      </w:tr>
      <w:tr w:rsidR="00005FC4" w:rsidRPr="00055188" w14:paraId="64564B63" w14:textId="77777777" w:rsidTr="00AC7791">
        <w:tc>
          <w:tcPr>
            <w:tcW w:w="3256" w:type="dxa"/>
            <w:vAlign w:val="center"/>
          </w:tcPr>
          <w:p w14:paraId="475CE573" w14:textId="75F55C35" w:rsidR="00005FC4" w:rsidRPr="009A3FE3" w:rsidRDefault="00005FC4" w:rsidP="00AC7791">
            <w:pPr>
              <w:spacing w:after="150"/>
              <w:rPr>
                <w:b/>
                <w:color w:val="000000"/>
                <w:lang w:val="sr-Cyrl-RS"/>
              </w:rPr>
            </w:pPr>
            <w:r w:rsidRPr="009A3FE3">
              <w:rPr>
                <w:b/>
                <w:color w:val="000000"/>
                <w:lang w:val="sr-Cyrl-RS"/>
              </w:rPr>
              <w:t xml:space="preserve">Временски период реализације мере </w:t>
            </w:r>
          </w:p>
        </w:tc>
        <w:tc>
          <w:tcPr>
            <w:tcW w:w="6095" w:type="dxa"/>
            <w:gridSpan w:val="2"/>
            <w:vAlign w:val="center"/>
          </w:tcPr>
          <w:p w14:paraId="51DB4797" w14:textId="729A99CF" w:rsidR="00005FC4" w:rsidRPr="00055188" w:rsidRDefault="0049279F" w:rsidP="001630C9">
            <w:pPr>
              <w:spacing w:after="150"/>
              <w:rPr>
                <w:color w:val="000000"/>
              </w:rPr>
            </w:pPr>
            <w:r w:rsidRPr="00055188">
              <w:rPr>
                <w:color w:val="000000"/>
              </w:rPr>
              <w:t>2022 – 2024.</w:t>
            </w:r>
          </w:p>
        </w:tc>
      </w:tr>
    </w:tbl>
    <w:p w14:paraId="45572AE0" w14:textId="77777777" w:rsidR="00FE44E4" w:rsidRPr="002C043C" w:rsidRDefault="00FE44E4" w:rsidP="002C043C">
      <w:pPr>
        <w:rPr>
          <w:lang w:val="sr-Cyrl-RS"/>
        </w:rPr>
      </w:pPr>
    </w:p>
    <w:tbl>
      <w:tblPr>
        <w:tblStyle w:val="TableGrid"/>
        <w:tblW w:w="9351" w:type="dxa"/>
        <w:tblLook w:val="04A0" w:firstRow="1" w:lastRow="0" w:firstColumn="1" w:lastColumn="0" w:noHBand="0" w:noVBand="1"/>
      </w:tblPr>
      <w:tblGrid>
        <w:gridCol w:w="3256"/>
        <w:gridCol w:w="2764"/>
        <w:gridCol w:w="3331"/>
      </w:tblGrid>
      <w:tr w:rsidR="002C043C" w:rsidRPr="009A3FE3" w14:paraId="12B7739C" w14:textId="77777777" w:rsidTr="00ED7F91">
        <w:tc>
          <w:tcPr>
            <w:tcW w:w="3256" w:type="dxa"/>
            <w:shd w:val="clear" w:color="auto" w:fill="EDEDED" w:themeFill="accent3" w:themeFillTint="33"/>
            <w:vAlign w:val="center"/>
          </w:tcPr>
          <w:p w14:paraId="7E169C06" w14:textId="4EB9AF81" w:rsidR="002C043C" w:rsidRPr="009A3FE3" w:rsidRDefault="002C043C" w:rsidP="00BD635E">
            <w:pPr>
              <w:spacing w:after="150"/>
              <w:rPr>
                <w:b/>
                <w:color w:val="000000"/>
                <w:lang w:val="sr-Cyrl-RS"/>
              </w:rPr>
            </w:pPr>
            <w:r w:rsidRPr="009A3FE3">
              <w:rPr>
                <w:b/>
                <w:color w:val="000000"/>
                <w:lang w:val="sr-Cyrl-RS"/>
              </w:rPr>
              <w:t>Мера 2.4</w:t>
            </w:r>
            <w:r w:rsidR="00426906">
              <w:rPr>
                <w:b/>
                <w:color w:val="000000"/>
                <w:lang w:val="sr-Cyrl-RS"/>
              </w:rPr>
              <w:t>.</w:t>
            </w:r>
          </w:p>
        </w:tc>
        <w:tc>
          <w:tcPr>
            <w:tcW w:w="6095" w:type="dxa"/>
            <w:gridSpan w:val="2"/>
            <w:shd w:val="clear" w:color="auto" w:fill="EDEDED" w:themeFill="accent3" w:themeFillTint="33"/>
            <w:vAlign w:val="center"/>
          </w:tcPr>
          <w:p w14:paraId="446C8858" w14:textId="1237CF5F" w:rsidR="002C043C" w:rsidRPr="009A3FE3" w:rsidRDefault="002C043C" w:rsidP="00BD635E">
            <w:pPr>
              <w:spacing w:after="150"/>
              <w:jc w:val="center"/>
              <w:rPr>
                <w:b/>
                <w:color w:val="000000"/>
                <w:lang w:val="sr-Cyrl-RS"/>
              </w:rPr>
            </w:pPr>
            <w:r w:rsidRPr="009A3FE3">
              <w:rPr>
                <w:b/>
                <w:color w:val="000000"/>
                <w:lang w:val="sr-Cyrl-RS"/>
              </w:rPr>
              <w:t>Унапређење техничких капацитета ЈКП за управљање комуналним отпадом</w:t>
            </w:r>
          </w:p>
        </w:tc>
      </w:tr>
      <w:tr w:rsidR="002C043C" w:rsidRPr="009A3FE3" w14:paraId="41EDA8C7" w14:textId="77777777" w:rsidTr="00FB0C1C">
        <w:tc>
          <w:tcPr>
            <w:tcW w:w="9351" w:type="dxa"/>
            <w:gridSpan w:val="3"/>
          </w:tcPr>
          <w:p w14:paraId="541FA14F" w14:textId="77777777" w:rsidR="009A3FE3" w:rsidRPr="00055188" w:rsidRDefault="009A3FE3" w:rsidP="009A3FE3">
            <w:pPr>
              <w:spacing w:after="150"/>
              <w:rPr>
                <w:b/>
                <w:color w:val="000000"/>
                <w:lang w:val="sr-Cyrl-RS"/>
              </w:rPr>
            </w:pPr>
            <w:r w:rsidRPr="00055188">
              <w:rPr>
                <w:b/>
                <w:color w:val="000000"/>
                <w:lang w:val="sr-Cyrl-RS"/>
              </w:rPr>
              <w:t>Начин на који мера доприноси остваривању приоритетног циља</w:t>
            </w:r>
          </w:p>
          <w:p w14:paraId="22DAE0C5" w14:textId="550E0D26" w:rsidR="002C043C" w:rsidRPr="009A3FE3" w:rsidRDefault="00005FC4" w:rsidP="00F208BA">
            <w:pPr>
              <w:spacing w:after="150"/>
              <w:jc w:val="both"/>
              <w:rPr>
                <w:color w:val="000000"/>
                <w:lang w:val="sr-Cyrl-RS"/>
              </w:rPr>
            </w:pPr>
            <w:r w:rsidRPr="009154AB">
              <w:rPr>
                <w:color w:val="000000" w:themeColor="text1"/>
                <w:lang w:val="sr-Cyrl-RS"/>
              </w:rPr>
              <w:lastRenderedPageBreak/>
              <w:t xml:space="preserve">ЈКП Тврђава Бач </w:t>
            </w:r>
            <w:r w:rsidR="009154AB" w:rsidRPr="009154AB">
              <w:rPr>
                <w:color w:val="000000" w:themeColor="text1"/>
                <w:lang w:val="sr-Cyrl-RS"/>
              </w:rPr>
              <w:t>има веома</w:t>
            </w:r>
            <w:r w:rsidRPr="009154AB">
              <w:rPr>
                <w:color w:val="000000" w:themeColor="text1"/>
                <w:lang w:val="sr-Cyrl-RS"/>
              </w:rPr>
              <w:t xml:space="preserve"> застаре</w:t>
            </w:r>
            <w:r w:rsidR="009154AB" w:rsidRPr="009154AB">
              <w:rPr>
                <w:color w:val="000000" w:themeColor="text1"/>
                <w:lang w:val="sr-Cyrl-RS"/>
              </w:rPr>
              <w:t>о</w:t>
            </w:r>
            <w:r w:rsidRPr="009154AB">
              <w:rPr>
                <w:color w:val="000000" w:themeColor="text1"/>
                <w:lang w:val="sr-Cyrl-RS"/>
              </w:rPr>
              <w:t xml:space="preserve"> возни парк и механизац</w:t>
            </w:r>
            <w:r w:rsidR="009154AB" w:rsidRPr="009154AB">
              <w:rPr>
                <w:color w:val="000000" w:themeColor="text1"/>
                <w:lang w:val="sr-Cyrl-RS"/>
              </w:rPr>
              <w:t>ију</w:t>
            </w:r>
            <w:r w:rsidRPr="009154AB">
              <w:rPr>
                <w:color w:val="000000" w:themeColor="text1"/>
                <w:lang w:val="sr-Cyrl-RS"/>
              </w:rPr>
              <w:t xml:space="preserve"> за прикупљање и одвоз различит</w:t>
            </w:r>
            <w:r w:rsidR="00930EFF">
              <w:rPr>
                <w:color w:val="000000" w:themeColor="text1"/>
                <w:lang w:val="sr-Cyrl-RS"/>
              </w:rPr>
              <w:t>их</w:t>
            </w:r>
            <w:r w:rsidRPr="009154AB">
              <w:rPr>
                <w:color w:val="000000" w:themeColor="text1"/>
                <w:lang w:val="sr-Cyrl-RS"/>
              </w:rPr>
              <w:t xml:space="preserve"> врст</w:t>
            </w:r>
            <w:r w:rsidR="00930EFF">
              <w:rPr>
                <w:color w:val="000000" w:themeColor="text1"/>
                <w:lang w:val="sr-Cyrl-RS"/>
              </w:rPr>
              <w:t>а</w:t>
            </w:r>
            <w:r w:rsidRPr="009154AB">
              <w:rPr>
                <w:color w:val="000000" w:themeColor="text1"/>
                <w:lang w:val="sr-Cyrl-RS"/>
              </w:rPr>
              <w:t xml:space="preserve"> комуналног отпада. Кроз реализацију ове мере створиће се техничке и технолошке пре</w:t>
            </w:r>
            <w:r w:rsidR="00930EFF">
              <w:rPr>
                <w:color w:val="000000" w:themeColor="text1"/>
                <w:lang w:val="sr-Cyrl-RS"/>
              </w:rPr>
              <w:t>т</w:t>
            </w:r>
            <w:r w:rsidRPr="009154AB">
              <w:rPr>
                <w:color w:val="000000" w:themeColor="text1"/>
                <w:lang w:val="sr-Cyrl-RS"/>
              </w:rPr>
              <w:t>поставке за прикупљање и одвоз комуналног отпада до депоније. Циљ</w:t>
            </w:r>
            <w:r w:rsidR="009154AB" w:rsidRPr="009154AB">
              <w:rPr>
                <w:color w:val="000000" w:themeColor="text1"/>
                <w:lang w:val="sr-Cyrl-RS"/>
              </w:rPr>
              <w:t xml:space="preserve"> је</w:t>
            </w:r>
            <w:r w:rsidRPr="009154AB">
              <w:rPr>
                <w:color w:val="000000" w:themeColor="text1"/>
                <w:lang w:val="sr-Cyrl-RS"/>
              </w:rPr>
              <w:t xml:space="preserve"> да се унапређе</w:t>
            </w:r>
            <w:r w:rsidR="00930EFF">
              <w:rPr>
                <w:color w:val="000000" w:themeColor="text1"/>
                <w:lang w:val="sr-Cyrl-RS"/>
              </w:rPr>
              <w:t>њ</w:t>
            </w:r>
            <w:r w:rsidRPr="009154AB">
              <w:rPr>
                <w:color w:val="000000" w:themeColor="text1"/>
                <w:lang w:val="sr-Cyrl-RS"/>
              </w:rPr>
              <w:t>ем техничких и организационих капацитета ЈКП у Бачу помогне увођењу савременог метода третирања/прикупљања отпада, заснованог на примарној сепарацији.</w:t>
            </w:r>
          </w:p>
        </w:tc>
      </w:tr>
      <w:tr w:rsidR="002C043C" w:rsidRPr="009A3FE3" w14:paraId="1C0C9B66" w14:textId="77777777" w:rsidTr="009A3FE3">
        <w:tc>
          <w:tcPr>
            <w:tcW w:w="3256" w:type="dxa"/>
            <w:vAlign w:val="center"/>
          </w:tcPr>
          <w:p w14:paraId="5570B182" w14:textId="388F4E46" w:rsidR="002C043C" w:rsidRPr="009A3FE3" w:rsidRDefault="002C043C" w:rsidP="009A3FE3">
            <w:pPr>
              <w:spacing w:after="150"/>
              <w:rPr>
                <w:b/>
                <w:color w:val="000000"/>
                <w:lang w:val="sr-Cyrl-RS"/>
              </w:rPr>
            </w:pPr>
            <w:r w:rsidRPr="009A3FE3">
              <w:rPr>
                <w:b/>
                <w:color w:val="000000"/>
                <w:lang w:val="sr-Cyrl-RS"/>
              </w:rPr>
              <w:lastRenderedPageBreak/>
              <w:t>Врста мере</w:t>
            </w:r>
          </w:p>
        </w:tc>
        <w:tc>
          <w:tcPr>
            <w:tcW w:w="6095" w:type="dxa"/>
            <w:gridSpan w:val="2"/>
          </w:tcPr>
          <w:p w14:paraId="5F56B28C" w14:textId="277DA906" w:rsidR="002C043C" w:rsidRPr="009A3FE3" w:rsidRDefault="00C60344" w:rsidP="00FB0C1C">
            <w:pPr>
              <w:spacing w:after="150"/>
              <w:rPr>
                <w:color w:val="000000"/>
              </w:rPr>
            </w:pPr>
            <w:r w:rsidRPr="009A3FE3">
              <w:rPr>
                <w:color w:val="000000"/>
                <w:lang w:val="sr-Cyrl-RS"/>
              </w:rPr>
              <w:t>Обезбеђење добара и пружање услуга</w:t>
            </w:r>
          </w:p>
        </w:tc>
      </w:tr>
      <w:tr w:rsidR="00005FC4" w:rsidRPr="009A3FE3" w14:paraId="107C2A21" w14:textId="77777777" w:rsidTr="009A3FE3">
        <w:tc>
          <w:tcPr>
            <w:tcW w:w="3256" w:type="dxa"/>
            <w:vAlign w:val="center"/>
          </w:tcPr>
          <w:p w14:paraId="0D563925" w14:textId="470F7F31" w:rsidR="00005FC4" w:rsidRPr="009A3FE3" w:rsidRDefault="00005FC4" w:rsidP="009A3FE3">
            <w:pPr>
              <w:spacing w:after="150"/>
              <w:rPr>
                <w:b/>
                <w:color w:val="000000"/>
                <w:lang w:val="sr-Cyrl-RS"/>
              </w:rPr>
            </w:pPr>
            <w:r w:rsidRPr="009A3FE3">
              <w:rPr>
                <w:b/>
                <w:color w:val="000000"/>
                <w:lang w:val="sr-Cyrl-RS"/>
              </w:rPr>
              <w:t>Показатељи резултата</w:t>
            </w:r>
          </w:p>
        </w:tc>
        <w:tc>
          <w:tcPr>
            <w:tcW w:w="2764" w:type="dxa"/>
          </w:tcPr>
          <w:p w14:paraId="26FC8C6D" w14:textId="77777777" w:rsidR="00005FC4" w:rsidRPr="009154AB" w:rsidRDefault="00005FC4" w:rsidP="00005FC4">
            <w:pPr>
              <w:spacing w:after="150"/>
              <w:rPr>
                <w:b/>
                <w:color w:val="000000" w:themeColor="text1"/>
                <w:lang w:val="sr-Cyrl-RS"/>
              </w:rPr>
            </w:pPr>
            <w:r w:rsidRPr="009154AB">
              <w:rPr>
                <w:b/>
                <w:color w:val="000000" w:themeColor="text1"/>
                <w:lang w:val="sr-Cyrl-RS"/>
              </w:rPr>
              <w:t>Базни (2021.)</w:t>
            </w:r>
          </w:p>
          <w:p w14:paraId="3FDAFBA3" w14:textId="41A3E73F" w:rsidR="00005FC4" w:rsidRPr="009154AB" w:rsidRDefault="00005FC4" w:rsidP="00005FC4">
            <w:pPr>
              <w:spacing w:after="150"/>
              <w:rPr>
                <w:color w:val="000000" w:themeColor="text1"/>
                <w:lang w:val="sr-Cyrl-RS"/>
              </w:rPr>
            </w:pPr>
            <w:r w:rsidRPr="009154AB">
              <w:rPr>
                <w:color w:val="000000" w:themeColor="text1"/>
                <w:lang w:val="sr-Cyrl-RS"/>
              </w:rPr>
              <w:t>ЈКП нема потребне техничке капацитете (возила, софтвере, људске ресурсе и осталу механизацију) за адекватно управљање комуналним отпадом</w:t>
            </w:r>
          </w:p>
        </w:tc>
        <w:tc>
          <w:tcPr>
            <w:tcW w:w="3331" w:type="dxa"/>
          </w:tcPr>
          <w:p w14:paraId="25C96E9F" w14:textId="63DE249A" w:rsidR="00005FC4" w:rsidRPr="009154AB" w:rsidRDefault="00005FC4" w:rsidP="00005FC4">
            <w:pPr>
              <w:spacing w:after="150"/>
              <w:rPr>
                <w:b/>
                <w:color w:val="000000" w:themeColor="text1"/>
                <w:lang w:val="sr-Cyrl-RS"/>
              </w:rPr>
            </w:pPr>
            <w:r w:rsidRPr="009154AB">
              <w:rPr>
                <w:b/>
                <w:color w:val="000000" w:themeColor="text1"/>
                <w:lang w:val="sr-Cyrl-RS"/>
              </w:rPr>
              <w:t>Циљни (</w:t>
            </w:r>
            <w:r w:rsidR="009A3FE3" w:rsidRPr="009154AB">
              <w:rPr>
                <w:b/>
                <w:color w:val="000000" w:themeColor="text1"/>
                <w:lang w:val="sr-Cyrl-RS"/>
              </w:rPr>
              <w:t>2024.</w:t>
            </w:r>
            <w:r w:rsidRPr="009154AB">
              <w:rPr>
                <w:b/>
                <w:color w:val="000000" w:themeColor="text1"/>
                <w:lang w:val="sr-Cyrl-RS"/>
              </w:rPr>
              <w:t>)</w:t>
            </w:r>
          </w:p>
          <w:p w14:paraId="3BA5A2DA" w14:textId="77777777" w:rsidR="00005FC4" w:rsidRPr="00620C12" w:rsidRDefault="00005FC4" w:rsidP="00D9268D">
            <w:pPr>
              <w:pStyle w:val="ListParagraph"/>
              <w:numPr>
                <w:ilvl w:val="0"/>
                <w:numId w:val="17"/>
              </w:numPr>
              <w:spacing w:after="150"/>
              <w:ind w:left="243" w:hanging="243"/>
              <w:rPr>
                <w:color w:val="000000" w:themeColor="text1"/>
                <w:sz w:val="24"/>
                <w:szCs w:val="24"/>
                <w:lang w:val="sr-Cyrl-RS"/>
              </w:rPr>
            </w:pPr>
            <w:r w:rsidRPr="00620C12">
              <w:rPr>
                <w:color w:val="000000" w:themeColor="text1"/>
                <w:sz w:val="24"/>
                <w:szCs w:val="24"/>
                <w:lang w:val="sr-Cyrl-RS"/>
              </w:rPr>
              <w:t>Набављена 2 нова камиона за одвоз смећа</w:t>
            </w:r>
          </w:p>
          <w:p w14:paraId="5C655DE9" w14:textId="171B5B80" w:rsidR="00005FC4" w:rsidRPr="00620C12" w:rsidRDefault="00005FC4" w:rsidP="00D9268D">
            <w:pPr>
              <w:pStyle w:val="ListParagraph"/>
              <w:numPr>
                <w:ilvl w:val="0"/>
                <w:numId w:val="17"/>
              </w:numPr>
              <w:spacing w:after="150"/>
              <w:ind w:left="243" w:hanging="243"/>
              <w:rPr>
                <w:color w:val="000000" w:themeColor="text1"/>
                <w:sz w:val="24"/>
                <w:szCs w:val="24"/>
                <w:lang w:val="sr-Cyrl-RS"/>
              </w:rPr>
            </w:pPr>
            <w:r w:rsidRPr="00620C12">
              <w:rPr>
                <w:color w:val="000000" w:themeColor="text1"/>
                <w:sz w:val="24"/>
                <w:szCs w:val="24"/>
                <w:lang w:val="sr-Cyrl-RS"/>
              </w:rPr>
              <w:t>Наб</w:t>
            </w:r>
            <w:r w:rsidR="00930EFF" w:rsidRPr="00620C12">
              <w:rPr>
                <w:color w:val="000000" w:themeColor="text1"/>
                <w:sz w:val="24"/>
                <w:szCs w:val="24"/>
                <w:lang w:val="sr-Cyrl-RS"/>
              </w:rPr>
              <w:t>а</w:t>
            </w:r>
            <w:r w:rsidRPr="00620C12">
              <w:rPr>
                <w:color w:val="000000" w:themeColor="text1"/>
                <w:sz w:val="24"/>
                <w:szCs w:val="24"/>
                <w:lang w:val="sr-Cyrl-RS"/>
              </w:rPr>
              <w:t>вљено специјално возило за пражњење контејнера</w:t>
            </w:r>
          </w:p>
          <w:p w14:paraId="00B9C567" w14:textId="77777777" w:rsidR="00005FC4" w:rsidRPr="00620C12" w:rsidRDefault="00005FC4" w:rsidP="00D9268D">
            <w:pPr>
              <w:pStyle w:val="ListParagraph"/>
              <w:numPr>
                <w:ilvl w:val="0"/>
                <w:numId w:val="17"/>
              </w:numPr>
              <w:spacing w:after="150"/>
              <w:ind w:left="243" w:hanging="243"/>
              <w:rPr>
                <w:color w:val="000000" w:themeColor="text1"/>
                <w:sz w:val="24"/>
                <w:szCs w:val="24"/>
                <w:lang w:val="sr-Cyrl-RS"/>
              </w:rPr>
            </w:pPr>
            <w:r w:rsidRPr="00620C12">
              <w:rPr>
                <w:color w:val="000000" w:themeColor="text1"/>
                <w:sz w:val="24"/>
                <w:szCs w:val="24"/>
                <w:lang w:val="sr-Cyrl-RS"/>
              </w:rPr>
              <w:t>Набављен 1 камион кипер за одвоз кабастог отпада</w:t>
            </w:r>
          </w:p>
          <w:p w14:paraId="4EF462B9" w14:textId="544CB126" w:rsidR="00C61190" w:rsidRPr="009154AB" w:rsidRDefault="00C61190" w:rsidP="00005FC4">
            <w:pPr>
              <w:spacing w:after="150"/>
              <w:rPr>
                <w:color w:val="000000" w:themeColor="text1"/>
                <w:lang w:val="sr-Cyrl-RS"/>
              </w:rPr>
            </w:pPr>
            <w:r w:rsidRPr="00620C12">
              <w:rPr>
                <w:color w:val="000000"/>
                <w:u w:val="single"/>
                <w:lang w:val="sr-Cyrl-RS"/>
              </w:rPr>
              <w:t>Извор верификације:</w:t>
            </w:r>
            <w:r w:rsidRPr="00C501A6">
              <w:rPr>
                <w:color w:val="000000"/>
                <w:lang w:val="sr-Cyrl-RS"/>
              </w:rPr>
              <w:t xml:space="preserve"> </w:t>
            </w:r>
            <w:r w:rsidR="00930EFF">
              <w:rPr>
                <w:color w:val="000000"/>
                <w:lang w:val="sr-Cyrl-RS"/>
              </w:rPr>
              <w:t>и</w:t>
            </w:r>
            <w:r w:rsidR="00C501A6" w:rsidRPr="00C501A6">
              <w:rPr>
                <w:color w:val="000000"/>
                <w:lang w:val="sr-Cyrl-RS"/>
              </w:rPr>
              <w:t>звештаји</w:t>
            </w:r>
            <w:r w:rsidR="00930EFF">
              <w:rPr>
                <w:color w:val="000000"/>
                <w:lang w:val="sr-Cyrl-RS"/>
              </w:rPr>
              <w:t>, слике</w:t>
            </w:r>
          </w:p>
        </w:tc>
      </w:tr>
      <w:tr w:rsidR="00005FC4" w:rsidRPr="009A3FE3" w14:paraId="661C8AC1" w14:textId="77777777" w:rsidTr="009A3FE3">
        <w:trPr>
          <w:trHeight w:val="577"/>
        </w:trPr>
        <w:tc>
          <w:tcPr>
            <w:tcW w:w="3256" w:type="dxa"/>
            <w:vAlign w:val="center"/>
          </w:tcPr>
          <w:p w14:paraId="2AB2592B" w14:textId="354F878A" w:rsidR="00005FC4" w:rsidRPr="009A3FE3" w:rsidRDefault="00005FC4" w:rsidP="009A3FE3">
            <w:pPr>
              <w:spacing w:after="150"/>
              <w:rPr>
                <w:b/>
                <w:color w:val="000000"/>
                <w:lang w:val="sr-Cyrl-RS"/>
              </w:rPr>
            </w:pPr>
            <w:r w:rsidRPr="009A3FE3">
              <w:rPr>
                <w:b/>
                <w:color w:val="000000"/>
                <w:lang w:val="sr-Cyrl-RS"/>
              </w:rPr>
              <w:t>Опис мере и активности за спровођење мере</w:t>
            </w:r>
          </w:p>
        </w:tc>
        <w:tc>
          <w:tcPr>
            <w:tcW w:w="6095" w:type="dxa"/>
            <w:gridSpan w:val="2"/>
            <w:vAlign w:val="center"/>
          </w:tcPr>
          <w:p w14:paraId="1DCA2D0D" w14:textId="77777777" w:rsidR="009154AB" w:rsidRPr="009154AB" w:rsidRDefault="009154AB" w:rsidP="009154AB">
            <w:pPr>
              <w:shd w:val="clear" w:color="auto" w:fill="FFFFFF" w:themeFill="background1"/>
              <w:spacing w:after="150"/>
              <w:rPr>
                <w:color w:val="000000" w:themeColor="text1"/>
                <w:lang w:val="sr-Cyrl-RS"/>
              </w:rPr>
            </w:pPr>
            <w:r w:rsidRPr="009154AB">
              <w:rPr>
                <w:color w:val="000000" w:themeColor="text1"/>
                <w:lang w:val="sr-Cyrl-RS"/>
              </w:rPr>
              <w:t>Мера обухвата пре свега набавку добара и то:</w:t>
            </w:r>
          </w:p>
          <w:p w14:paraId="72CE924F" w14:textId="56011933" w:rsidR="00005FC4" w:rsidRPr="009154AB" w:rsidRDefault="00005FC4" w:rsidP="00D9268D">
            <w:pPr>
              <w:pStyle w:val="ListParagraph"/>
              <w:numPr>
                <w:ilvl w:val="0"/>
                <w:numId w:val="11"/>
              </w:numPr>
              <w:shd w:val="clear" w:color="auto" w:fill="FFFFFF" w:themeFill="background1"/>
              <w:spacing w:after="150"/>
              <w:ind w:left="179" w:hanging="179"/>
              <w:rPr>
                <w:color w:val="000000" w:themeColor="text1"/>
                <w:sz w:val="24"/>
                <w:szCs w:val="24"/>
                <w:lang w:val="sr-Cyrl-RS"/>
              </w:rPr>
            </w:pPr>
            <w:proofErr w:type="spellStart"/>
            <w:r w:rsidRPr="009154AB">
              <w:rPr>
                <w:color w:val="000000" w:themeColor="text1"/>
                <w:sz w:val="24"/>
                <w:szCs w:val="24"/>
              </w:rPr>
              <w:t>Набавк</w:t>
            </w:r>
            <w:proofErr w:type="spellEnd"/>
            <w:r w:rsidR="009154AB" w:rsidRPr="009154AB">
              <w:rPr>
                <w:color w:val="000000" w:themeColor="text1"/>
                <w:sz w:val="24"/>
                <w:szCs w:val="24"/>
                <w:lang w:val="sr-Cyrl-RS"/>
              </w:rPr>
              <w:t>у</w:t>
            </w:r>
            <w:r w:rsidRPr="009154AB">
              <w:rPr>
                <w:color w:val="000000" w:themeColor="text1"/>
                <w:sz w:val="24"/>
                <w:szCs w:val="24"/>
              </w:rPr>
              <w:t xml:space="preserve"> </w:t>
            </w:r>
            <w:proofErr w:type="spellStart"/>
            <w:r w:rsidRPr="009154AB">
              <w:rPr>
                <w:color w:val="000000" w:themeColor="text1"/>
                <w:sz w:val="24"/>
                <w:szCs w:val="24"/>
              </w:rPr>
              <w:t>нових</w:t>
            </w:r>
            <w:proofErr w:type="spellEnd"/>
            <w:r w:rsidRPr="009154AB">
              <w:rPr>
                <w:color w:val="000000" w:themeColor="text1"/>
                <w:sz w:val="24"/>
                <w:szCs w:val="24"/>
              </w:rPr>
              <w:t xml:space="preserve"> </w:t>
            </w:r>
            <w:proofErr w:type="spellStart"/>
            <w:r w:rsidRPr="009154AB">
              <w:rPr>
                <w:color w:val="000000" w:themeColor="text1"/>
                <w:sz w:val="24"/>
                <w:szCs w:val="24"/>
              </w:rPr>
              <w:t>возила-камиона</w:t>
            </w:r>
            <w:proofErr w:type="spellEnd"/>
            <w:r w:rsidRPr="009154AB">
              <w:rPr>
                <w:color w:val="000000" w:themeColor="text1"/>
                <w:sz w:val="24"/>
                <w:szCs w:val="24"/>
              </w:rPr>
              <w:t xml:space="preserve"> </w:t>
            </w:r>
            <w:proofErr w:type="spellStart"/>
            <w:r w:rsidRPr="009154AB">
              <w:rPr>
                <w:color w:val="000000" w:themeColor="text1"/>
                <w:sz w:val="24"/>
                <w:szCs w:val="24"/>
              </w:rPr>
              <w:t>смећара</w:t>
            </w:r>
            <w:proofErr w:type="spellEnd"/>
            <w:r w:rsidRPr="009154AB">
              <w:rPr>
                <w:color w:val="000000" w:themeColor="text1"/>
                <w:sz w:val="24"/>
                <w:szCs w:val="24"/>
                <w:lang w:val="sr-Cyrl-RS"/>
              </w:rPr>
              <w:t xml:space="preserve"> (2)</w:t>
            </w:r>
          </w:p>
          <w:p w14:paraId="17139A8B" w14:textId="5B5070C3" w:rsidR="00005FC4" w:rsidRPr="009154AB" w:rsidRDefault="00005FC4" w:rsidP="00D9268D">
            <w:pPr>
              <w:pStyle w:val="ListParagraph"/>
              <w:numPr>
                <w:ilvl w:val="0"/>
                <w:numId w:val="11"/>
              </w:numPr>
              <w:spacing w:after="150"/>
              <w:ind w:left="179" w:hanging="179"/>
              <w:rPr>
                <w:color w:val="000000"/>
              </w:rPr>
            </w:pPr>
            <w:r w:rsidRPr="009154AB">
              <w:rPr>
                <w:color w:val="000000" w:themeColor="text1"/>
                <w:sz w:val="24"/>
                <w:szCs w:val="24"/>
                <w:lang w:val="sr-Cyrl-RS"/>
              </w:rPr>
              <w:t>Набавк</w:t>
            </w:r>
            <w:r w:rsidR="00514C6A">
              <w:rPr>
                <w:color w:val="000000" w:themeColor="text1"/>
                <w:sz w:val="24"/>
                <w:szCs w:val="24"/>
                <w:lang w:val="sr-Cyrl-RS"/>
              </w:rPr>
              <w:t>у</w:t>
            </w:r>
            <w:r w:rsidRPr="009154AB">
              <w:rPr>
                <w:color w:val="000000" w:themeColor="text1"/>
                <w:sz w:val="24"/>
                <w:szCs w:val="24"/>
                <w:lang w:val="sr-Cyrl-RS"/>
              </w:rPr>
              <w:t xml:space="preserve"> к</w:t>
            </w:r>
            <w:proofErr w:type="spellStart"/>
            <w:r w:rsidRPr="009154AB">
              <w:rPr>
                <w:color w:val="000000" w:themeColor="text1"/>
                <w:sz w:val="24"/>
                <w:szCs w:val="24"/>
              </w:rPr>
              <w:t>амион</w:t>
            </w:r>
            <w:proofErr w:type="spellEnd"/>
            <w:r w:rsidR="00514C6A">
              <w:rPr>
                <w:color w:val="000000" w:themeColor="text1"/>
                <w:sz w:val="24"/>
                <w:szCs w:val="24"/>
                <w:lang w:val="sr-Cyrl-RS"/>
              </w:rPr>
              <w:t>а</w:t>
            </w:r>
            <w:r w:rsidRPr="009154AB">
              <w:rPr>
                <w:color w:val="000000" w:themeColor="text1"/>
                <w:sz w:val="24"/>
                <w:szCs w:val="24"/>
              </w:rPr>
              <w:t xml:space="preserve"> </w:t>
            </w:r>
            <w:proofErr w:type="spellStart"/>
            <w:r w:rsidRPr="009154AB">
              <w:rPr>
                <w:color w:val="000000" w:themeColor="text1"/>
                <w:sz w:val="24"/>
                <w:szCs w:val="24"/>
              </w:rPr>
              <w:t>са</w:t>
            </w:r>
            <w:proofErr w:type="spellEnd"/>
            <w:r w:rsidRPr="009154AB">
              <w:rPr>
                <w:color w:val="000000" w:themeColor="text1"/>
                <w:sz w:val="24"/>
                <w:szCs w:val="24"/>
              </w:rPr>
              <w:t xml:space="preserve"> </w:t>
            </w:r>
            <w:proofErr w:type="spellStart"/>
            <w:r w:rsidRPr="009154AB">
              <w:rPr>
                <w:color w:val="000000" w:themeColor="text1"/>
                <w:sz w:val="24"/>
                <w:szCs w:val="24"/>
              </w:rPr>
              <w:t>аутоподизачем</w:t>
            </w:r>
            <w:proofErr w:type="spellEnd"/>
            <w:r w:rsidRPr="009154AB">
              <w:rPr>
                <w:color w:val="000000" w:themeColor="text1"/>
                <w:sz w:val="24"/>
                <w:szCs w:val="24"/>
              </w:rPr>
              <w:t xml:space="preserve"> </w:t>
            </w:r>
            <w:proofErr w:type="spellStart"/>
            <w:r w:rsidRPr="009154AB">
              <w:rPr>
                <w:color w:val="000000" w:themeColor="text1"/>
                <w:sz w:val="24"/>
                <w:szCs w:val="24"/>
              </w:rPr>
              <w:t>за</w:t>
            </w:r>
            <w:proofErr w:type="spellEnd"/>
            <w:r w:rsidRPr="009154AB">
              <w:rPr>
                <w:color w:val="000000" w:themeColor="text1"/>
                <w:sz w:val="24"/>
                <w:szCs w:val="24"/>
              </w:rPr>
              <w:t xml:space="preserve"> </w:t>
            </w:r>
            <w:proofErr w:type="spellStart"/>
            <w:r w:rsidRPr="009154AB">
              <w:rPr>
                <w:color w:val="000000" w:themeColor="text1"/>
                <w:sz w:val="24"/>
                <w:szCs w:val="24"/>
              </w:rPr>
              <w:t>пражњење</w:t>
            </w:r>
            <w:proofErr w:type="spellEnd"/>
            <w:r w:rsidRPr="009154AB">
              <w:rPr>
                <w:color w:val="000000" w:themeColor="text1"/>
                <w:sz w:val="24"/>
                <w:szCs w:val="24"/>
              </w:rPr>
              <w:t xml:space="preserve"> </w:t>
            </w:r>
            <w:proofErr w:type="spellStart"/>
            <w:r w:rsidRPr="009154AB">
              <w:rPr>
                <w:color w:val="000000" w:themeColor="text1"/>
                <w:sz w:val="24"/>
                <w:szCs w:val="24"/>
              </w:rPr>
              <w:t>контејнера</w:t>
            </w:r>
            <w:proofErr w:type="spellEnd"/>
            <w:r w:rsidRPr="009154AB">
              <w:rPr>
                <w:color w:val="000000" w:themeColor="text1"/>
                <w:sz w:val="24"/>
                <w:szCs w:val="24"/>
              </w:rPr>
              <w:t xml:space="preserve"> </w:t>
            </w:r>
            <w:proofErr w:type="spellStart"/>
            <w:r w:rsidRPr="009154AB">
              <w:rPr>
                <w:color w:val="000000" w:themeColor="text1"/>
                <w:sz w:val="24"/>
                <w:szCs w:val="24"/>
              </w:rPr>
              <w:t>од</w:t>
            </w:r>
            <w:proofErr w:type="spellEnd"/>
            <w:r w:rsidRPr="009154AB">
              <w:rPr>
                <w:color w:val="000000" w:themeColor="text1"/>
                <w:sz w:val="24"/>
                <w:szCs w:val="24"/>
              </w:rPr>
              <w:t xml:space="preserve"> 5м³</w:t>
            </w:r>
            <w:r w:rsidRPr="009154AB">
              <w:rPr>
                <w:color w:val="000000" w:themeColor="text1"/>
                <w:sz w:val="24"/>
                <w:szCs w:val="24"/>
                <w:lang w:val="sr-Cyrl-RS"/>
              </w:rPr>
              <w:t xml:space="preserve"> као и камиона кипера за изношење кабастог отпада</w:t>
            </w:r>
          </w:p>
        </w:tc>
      </w:tr>
      <w:tr w:rsidR="00005FC4" w:rsidRPr="009A3FE3" w14:paraId="2B0752F6" w14:textId="77777777" w:rsidTr="009154AB">
        <w:tc>
          <w:tcPr>
            <w:tcW w:w="3256" w:type="dxa"/>
            <w:vAlign w:val="center"/>
          </w:tcPr>
          <w:p w14:paraId="7003FA28" w14:textId="7787F1AE" w:rsidR="00005FC4" w:rsidRPr="009A3FE3" w:rsidRDefault="00005FC4" w:rsidP="009A3FE3">
            <w:pPr>
              <w:spacing w:after="150"/>
              <w:rPr>
                <w:b/>
                <w:color w:val="000000"/>
                <w:lang w:val="sr-Cyrl-RS"/>
              </w:rPr>
            </w:pPr>
            <w:r w:rsidRPr="009A3FE3">
              <w:rPr>
                <w:b/>
                <w:color w:val="000000"/>
                <w:lang w:val="sr-Cyrl-RS"/>
              </w:rPr>
              <w:t>Одговорна институција</w:t>
            </w:r>
          </w:p>
        </w:tc>
        <w:tc>
          <w:tcPr>
            <w:tcW w:w="6095" w:type="dxa"/>
            <w:gridSpan w:val="2"/>
            <w:vAlign w:val="center"/>
          </w:tcPr>
          <w:p w14:paraId="63A0CDE2" w14:textId="57C51DFE" w:rsidR="00005FC4" w:rsidRPr="009A3FE3" w:rsidRDefault="00005FC4" w:rsidP="009154AB">
            <w:pPr>
              <w:spacing w:after="150"/>
              <w:rPr>
                <w:color w:val="000000"/>
                <w:lang w:val="sr-Cyrl-RS"/>
              </w:rPr>
            </w:pPr>
            <w:r w:rsidRPr="009154AB">
              <w:rPr>
                <w:color w:val="000000" w:themeColor="text1"/>
                <w:lang w:val="sr-Cyrl-RS"/>
              </w:rPr>
              <w:t>ЈКП</w:t>
            </w:r>
            <w:r w:rsidR="009154AB">
              <w:rPr>
                <w:color w:val="000000" w:themeColor="text1"/>
                <w:lang w:val="sr-Cyrl-RS"/>
              </w:rPr>
              <w:t>, Општина Бач</w:t>
            </w:r>
          </w:p>
        </w:tc>
      </w:tr>
      <w:tr w:rsidR="00005FC4" w:rsidRPr="009A3FE3" w14:paraId="4786B45D" w14:textId="77777777" w:rsidTr="009154AB">
        <w:tc>
          <w:tcPr>
            <w:tcW w:w="3256" w:type="dxa"/>
            <w:vAlign w:val="center"/>
          </w:tcPr>
          <w:p w14:paraId="53066482" w14:textId="20B2698C" w:rsidR="00005FC4" w:rsidRPr="009A3FE3" w:rsidRDefault="00005FC4" w:rsidP="009A3FE3">
            <w:pPr>
              <w:spacing w:after="150"/>
              <w:rPr>
                <w:b/>
                <w:color w:val="000000"/>
                <w:lang w:val="sr-Cyrl-RS"/>
              </w:rPr>
            </w:pPr>
            <w:r w:rsidRPr="009A3FE3">
              <w:rPr>
                <w:b/>
                <w:color w:val="000000"/>
                <w:lang w:val="sr-Cyrl-RS"/>
              </w:rPr>
              <w:t>Процењена финансијска средства за спровођење мере</w:t>
            </w:r>
          </w:p>
        </w:tc>
        <w:tc>
          <w:tcPr>
            <w:tcW w:w="6095" w:type="dxa"/>
            <w:gridSpan w:val="2"/>
            <w:vAlign w:val="center"/>
          </w:tcPr>
          <w:p w14:paraId="374AB175" w14:textId="09C0BCC3" w:rsidR="00005FC4" w:rsidRPr="009A3FE3" w:rsidRDefault="00005FC4" w:rsidP="009154AB">
            <w:pPr>
              <w:spacing w:after="150"/>
              <w:rPr>
                <w:color w:val="000000" w:themeColor="text1"/>
              </w:rPr>
            </w:pPr>
            <w:r w:rsidRPr="009A3FE3">
              <w:rPr>
                <w:color w:val="000000" w:themeColor="text1"/>
                <w:lang w:val="sr-Cyrl-RS"/>
              </w:rPr>
              <w:t>50.000.000 динара</w:t>
            </w:r>
          </w:p>
        </w:tc>
      </w:tr>
      <w:tr w:rsidR="00005FC4" w:rsidRPr="009A3FE3" w14:paraId="774C65E7" w14:textId="77777777" w:rsidTr="009154AB">
        <w:tc>
          <w:tcPr>
            <w:tcW w:w="3256" w:type="dxa"/>
            <w:vAlign w:val="center"/>
          </w:tcPr>
          <w:p w14:paraId="15C22BFB" w14:textId="17EAAB18" w:rsidR="00005FC4" w:rsidRPr="009A3FE3" w:rsidRDefault="00005FC4" w:rsidP="009A3FE3">
            <w:pPr>
              <w:spacing w:after="150"/>
              <w:rPr>
                <w:b/>
                <w:color w:val="000000"/>
                <w:lang w:val="sr-Cyrl-RS"/>
              </w:rPr>
            </w:pPr>
            <w:r w:rsidRPr="009A3FE3">
              <w:rPr>
                <w:b/>
                <w:color w:val="000000"/>
                <w:lang w:val="sr-Cyrl-RS"/>
              </w:rPr>
              <w:t>Потенцијални извор финансирања</w:t>
            </w:r>
          </w:p>
        </w:tc>
        <w:tc>
          <w:tcPr>
            <w:tcW w:w="6095" w:type="dxa"/>
            <w:gridSpan w:val="2"/>
            <w:vAlign w:val="center"/>
          </w:tcPr>
          <w:p w14:paraId="551DE7A4" w14:textId="4216286E" w:rsidR="00005FC4" w:rsidRPr="009A3FE3" w:rsidRDefault="00005FC4" w:rsidP="009154AB">
            <w:pPr>
              <w:spacing w:after="150"/>
              <w:rPr>
                <w:color w:val="000000" w:themeColor="text1"/>
              </w:rPr>
            </w:pPr>
            <w:r w:rsidRPr="009A3FE3">
              <w:rPr>
                <w:color w:val="000000" w:themeColor="text1"/>
                <w:lang w:val="sr-Cyrl-RS"/>
              </w:rPr>
              <w:t>Општина Бач, Покрајина, Министарство заштите животне средине</w:t>
            </w:r>
          </w:p>
        </w:tc>
      </w:tr>
      <w:tr w:rsidR="00005FC4" w:rsidRPr="009A3FE3" w14:paraId="1F9F6B8E" w14:textId="77777777" w:rsidTr="009154AB">
        <w:tc>
          <w:tcPr>
            <w:tcW w:w="3256" w:type="dxa"/>
            <w:vAlign w:val="center"/>
          </w:tcPr>
          <w:p w14:paraId="76622886" w14:textId="68C202E1" w:rsidR="00005FC4" w:rsidRPr="009A3FE3" w:rsidRDefault="00005FC4" w:rsidP="009A3FE3">
            <w:pPr>
              <w:spacing w:after="150"/>
              <w:rPr>
                <w:b/>
                <w:color w:val="000000"/>
                <w:lang w:val="sr-Cyrl-RS"/>
              </w:rPr>
            </w:pPr>
            <w:r w:rsidRPr="009A3FE3">
              <w:rPr>
                <w:b/>
                <w:color w:val="000000"/>
                <w:lang w:val="sr-Cyrl-RS"/>
              </w:rPr>
              <w:t xml:space="preserve">Временски период реализације мере </w:t>
            </w:r>
          </w:p>
        </w:tc>
        <w:tc>
          <w:tcPr>
            <w:tcW w:w="6095" w:type="dxa"/>
            <w:gridSpan w:val="2"/>
            <w:vAlign w:val="center"/>
          </w:tcPr>
          <w:p w14:paraId="2EB98E93" w14:textId="5C7C27B1" w:rsidR="00005FC4" w:rsidRPr="009A3FE3" w:rsidRDefault="00005FC4" w:rsidP="009154AB">
            <w:pPr>
              <w:spacing w:after="150"/>
              <w:rPr>
                <w:color w:val="000000" w:themeColor="text1"/>
              </w:rPr>
            </w:pPr>
            <w:r w:rsidRPr="009A3FE3">
              <w:rPr>
                <w:color w:val="000000" w:themeColor="text1"/>
                <w:lang w:val="sr-Cyrl-RS"/>
              </w:rPr>
              <w:t>2022-2024</w:t>
            </w:r>
            <w:r w:rsidR="009A3FE3" w:rsidRPr="009A3FE3">
              <w:rPr>
                <w:color w:val="000000" w:themeColor="text1"/>
                <w:lang w:val="sr-Cyrl-RS"/>
              </w:rPr>
              <w:t>.</w:t>
            </w:r>
          </w:p>
        </w:tc>
      </w:tr>
    </w:tbl>
    <w:p w14:paraId="7F58BAE2" w14:textId="65ECB9A5" w:rsidR="00ED7F91" w:rsidRDefault="00ED7F91" w:rsidP="002C043C">
      <w:pPr>
        <w:rPr>
          <w:lang w:val="sr-Latn-RS"/>
        </w:rPr>
      </w:pPr>
    </w:p>
    <w:p w14:paraId="459ADB83" w14:textId="77777777" w:rsidR="00333A54" w:rsidRPr="009A3FE3" w:rsidRDefault="00333A54" w:rsidP="002C043C">
      <w:pPr>
        <w:rPr>
          <w:lang w:val="sr-Latn-RS"/>
        </w:rPr>
      </w:pPr>
    </w:p>
    <w:tbl>
      <w:tblPr>
        <w:tblStyle w:val="TableGrid"/>
        <w:tblW w:w="9351" w:type="dxa"/>
        <w:tblLook w:val="04A0" w:firstRow="1" w:lastRow="0" w:firstColumn="1" w:lastColumn="0" w:noHBand="0" w:noVBand="1"/>
      </w:tblPr>
      <w:tblGrid>
        <w:gridCol w:w="3256"/>
        <w:gridCol w:w="3260"/>
        <w:gridCol w:w="2835"/>
      </w:tblGrid>
      <w:tr w:rsidR="0093371E" w:rsidRPr="009A3FE3" w14:paraId="6868A2A9" w14:textId="77777777" w:rsidTr="00ED7F91">
        <w:tc>
          <w:tcPr>
            <w:tcW w:w="3256" w:type="dxa"/>
            <w:shd w:val="clear" w:color="auto" w:fill="EDEDED" w:themeFill="accent3" w:themeFillTint="33"/>
          </w:tcPr>
          <w:p w14:paraId="08C31F2E" w14:textId="2D0474D6" w:rsidR="0093371E" w:rsidRPr="009A3FE3" w:rsidRDefault="0093371E" w:rsidP="007056C4">
            <w:pPr>
              <w:spacing w:after="150"/>
              <w:rPr>
                <w:b/>
                <w:color w:val="000000"/>
                <w:lang w:val="sr-Cyrl-RS"/>
              </w:rPr>
            </w:pPr>
            <w:r w:rsidRPr="009A3FE3">
              <w:rPr>
                <w:b/>
                <w:color w:val="000000"/>
                <w:lang w:val="sr-Cyrl-RS"/>
              </w:rPr>
              <w:t>Мера 2.</w:t>
            </w:r>
            <w:r w:rsidR="001376E0">
              <w:rPr>
                <w:b/>
                <w:color w:val="000000"/>
                <w:lang w:val="sr-Cyrl-RS"/>
              </w:rPr>
              <w:t>5</w:t>
            </w:r>
            <w:r w:rsidR="00426906">
              <w:rPr>
                <w:b/>
                <w:color w:val="000000"/>
                <w:lang w:val="sr-Cyrl-RS"/>
              </w:rPr>
              <w:t>.</w:t>
            </w:r>
          </w:p>
        </w:tc>
        <w:tc>
          <w:tcPr>
            <w:tcW w:w="6095" w:type="dxa"/>
            <w:gridSpan w:val="2"/>
            <w:shd w:val="clear" w:color="auto" w:fill="EDEDED" w:themeFill="accent3" w:themeFillTint="33"/>
          </w:tcPr>
          <w:p w14:paraId="408FD199" w14:textId="3D97C2B2" w:rsidR="0093371E" w:rsidRPr="009A3FE3" w:rsidRDefault="002369D2" w:rsidP="002369D2">
            <w:pPr>
              <w:spacing w:after="150"/>
              <w:jc w:val="center"/>
              <w:rPr>
                <w:b/>
                <w:color w:val="000000"/>
                <w:lang w:val="sr-Cyrl-RS"/>
              </w:rPr>
            </w:pPr>
            <w:r w:rsidRPr="009A3FE3">
              <w:rPr>
                <w:b/>
                <w:color w:val="000000"/>
                <w:lang w:val="sr-Cyrl-RS"/>
              </w:rPr>
              <w:t>Изградња прихватилишта напуштених и изгубљених животиња и обављање комуналне делатности зоохигијене</w:t>
            </w:r>
          </w:p>
        </w:tc>
      </w:tr>
      <w:tr w:rsidR="0093371E" w:rsidRPr="009A3FE3" w14:paraId="3EA1E995" w14:textId="77777777" w:rsidTr="007056C4">
        <w:tc>
          <w:tcPr>
            <w:tcW w:w="9351" w:type="dxa"/>
            <w:gridSpan w:val="3"/>
          </w:tcPr>
          <w:p w14:paraId="21A3BB97" w14:textId="77777777" w:rsidR="009403F9" w:rsidRPr="00055188" w:rsidRDefault="009403F9" w:rsidP="009403F9">
            <w:pPr>
              <w:spacing w:after="150"/>
              <w:rPr>
                <w:b/>
                <w:color w:val="000000"/>
                <w:lang w:val="sr-Cyrl-RS"/>
              </w:rPr>
            </w:pPr>
            <w:r w:rsidRPr="00055188">
              <w:rPr>
                <w:b/>
                <w:color w:val="000000"/>
                <w:lang w:val="sr-Cyrl-RS"/>
              </w:rPr>
              <w:t>Начин на који мера доприноси остваривању приоритетног циља</w:t>
            </w:r>
          </w:p>
          <w:p w14:paraId="1135238F" w14:textId="413CBA6A" w:rsidR="003D74BC" w:rsidRPr="003D74BC" w:rsidRDefault="003D74BC" w:rsidP="003D74BC">
            <w:pPr>
              <w:spacing w:after="150"/>
              <w:jc w:val="both"/>
              <w:rPr>
                <w:color w:val="000000"/>
                <w:highlight w:val="yellow"/>
                <w:lang w:val="sr-Cyrl-RS"/>
              </w:rPr>
            </w:pPr>
            <w:r w:rsidRPr="003D74BC">
              <w:rPr>
                <w:color w:val="000000"/>
                <w:lang w:val="sr-Cyrl-RS"/>
              </w:rPr>
              <w:t xml:space="preserve">Општина Бач има </w:t>
            </w:r>
            <w:r w:rsidR="000C58AF">
              <w:rPr>
                <w:color w:val="000000"/>
                <w:lang w:val="sr-Cyrl-RS"/>
              </w:rPr>
              <w:t>посебан изазов у решавању питања</w:t>
            </w:r>
            <w:r w:rsidRPr="003D74BC">
              <w:rPr>
                <w:color w:val="000000"/>
                <w:lang w:val="sr-Cyrl-RS"/>
              </w:rPr>
              <w:t xml:space="preserve"> напуштених и изгубљених животиња </w:t>
            </w:r>
            <w:r w:rsidR="000C58AF">
              <w:rPr>
                <w:color w:val="000000"/>
                <w:lang w:val="sr-Cyrl-RS"/>
              </w:rPr>
              <w:t>због значајне штете која настаје</w:t>
            </w:r>
            <w:r w:rsidRPr="003D74BC">
              <w:rPr>
                <w:color w:val="000000"/>
                <w:lang w:val="sr-Cyrl-RS"/>
              </w:rPr>
              <w:t>, пре свега кроз пријављен</w:t>
            </w:r>
            <w:r w:rsidR="000C58AF">
              <w:rPr>
                <w:color w:val="000000"/>
                <w:lang w:val="sr-Cyrl-RS"/>
              </w:rPr>
              <w:t>е</w:t>
            </w:r>
            <w:r w:rsidRPr="003D74BC">
              <w:rPr>
                <w:color w:val="000000"/>
                <w:lang w:val="sr-Cyrl-RS"/>
              </w:rPr>
              <w:t xml:space="preserve"> напад</w:t>
            </w:r>
            <w:r w:rsidR="000C58AF">
              <w:rPr>
                <w:color w:val="000000"/>
                <w:lang w:val="sr-Cyrl-RS"/>
              </w:rPr>
              <w:t>е</w:t>
            </w:r>
            <w:r w:rsidRPr="003D74BC">
              <w:rPr>
                <w:color w:val="000000"/>
                <w:lang w:val="sr-Cyrl-RS"/>
              </w:rPr>
              <w:t>, а последично и кроз исплату одштете. У циљу решавања овог проблема, у наредном периоду у плану је изградња прихватилишта, као и обављање комуналне делатности зоохигијене.</w:t>
            </w:r>
          </w:p>
        </w:tc>
      </w:tr>
      <w:tr w:rsidR="0093371E" w:rsidRPr="009A3FE3" w14:paraId="71865C29" w14:textId="77777777" w:rsidTr="001A05F6">
        <w:tc>
          <w:tcPr>
            <w:tcW w:w="3256" w:type="dxa"/>
            <w:vAlign w:val="center"/>
          </w:tcPr>
          <w:p w14:paraId="648AE1A7" w14:textId="629C5065" w:rsidR="0093371E" w:rsidRPr="001A05F6" w:rsidRDefault="0093371E" w:rsidP="001A05F6">
            <w:pPr>
              <w:spacing w:after="150"/>
              <w:rPr>
                <w:b/>
                <w:color w:val="000000"/>
                <w:lang w:val="sr-Cyrl-RS"/>
              </w:rPr>
            </w:pPr>
            <w:r w:rsidRPr="001A05F6">
              <w:rPr>
                <w:b/>
                <w:color w:val="000000"/>
                <w:lang w:val="sr-Cyrl-RS"/>
              </w:rPr>
              <w:lastRenderedPageBreak/>
              <w:t>Врста мере</w:t>
            </w:r>
          </w:p>
        </w:tc>
        <w:tc>
          <w:tcPr>
            <w:tcW w:w="6095" w:type="dxa"/>
            <w:gridSpan w:val="2"/>
          </w:tcPr>
          <w:p w14:paraId="3EFFAC6B" w14:textId="1829E980" w:rsidR="0093371E" w:rsidRPr="009A3FE3" w:rsidRDefault="00C60344" w:rsidP="007056C4">
            <w:pPr>
              <w:spacing w:after="150"/>
              <w:rPr>
                <w:color w:val="000000"/>
              </w:rPr>
            </w:pPr>
            <w:r w:rsidRPr="009A3FE3">
              <w:rPr>
                <w:color w:val="000000"/>
                <w:lang w:val="sr-Cyrl-RS"/>
              </w:rPr>
              <w:t>Обезбеђење добара и пружање услуга</w:t>
            </w:r>
          </w:p>
        </w:tc>
      </w:tr>
      <w:tr w:rsidR="0093371E" w:rsidRPr="009A3FE3" w14:paraId="3F8640BD" w14:textId="77777777" w:rsidTr="001A05F6">
        <w:tc>
          <w:tcPr>
            <w:tcW w:w="3256" w:type="dxa"/>
            <w:vAlign w:val="center"/>
          </w:tcPr>
          <w:p w14:paraId="4A8A8230" w14:textId="21C512D4" w:rsidR="0093371E" w:rsidRPr="00C501A6" w:rsidRDefault="0093371E" w:rsidP="001A05F6">
            <w:pPr>
              <w:spacing w:after="150"/>
              <w:rPr>
                <w:b/>
                <w:color w:val="000000"/>
                <w:lang w:val="sr-Cyrl-RS"/>
              </w:rPr>
            </w:pPr>
            <w:r w:rsidRPr="00C501A6">
              <w:rPr>
                <w:b/>
                <w:color w:val="000000"/>
                <w:lang w:val="sr-Cyrl-RS"/>
              </w:rPr>
              <w:t>Показатељи резултата</w:t>
            </w:r>
          </w:p>
        </w:tc>
        <w:tc>
          <w:tcPr>
            <w:tcW w:w="3260" w:type="dxa"/>
          </w:tcPr>
          <w:p w14:paraId="20D3DABB" w14:textId="77777777" w:rsidR="0093371E" w:rsidRPr="00C501A6" w:rsidRDefault="0093371E" w:rsidP="007056C4">
            <w:pPr>
              <w:spacing w:after="150"/>
              <w:rPr>
                <w:b/>
                <w:color w:val="000000"/>
                <w:lang w:val="sr-Cyrl-RS"/>
              </w:rPr>
            </w:pPr>
            <w:r w:rsidRPr="00C501A6">
              <w:rPr>
                <w:b/>
                <w:color w:val="000000"/>
                <w:lang w:val="sr-Cyrl-RS"/>
              </w:rPr>
              <w:t>Базни (2021.)</w:t>
            </w:r>
          </w:p>
          <w:p w14:paraId="79562025" w14:textId="21F64B4F" w:rsidR="002369D2" w:rsidRPr="00C501A6" w:rsidRDefault="002369D2" w:rsidP="007056C4">
            <w:pPr>
              <w:spacing w:after="150"/>
              <w:rPr>
                <w:color w:val="000000"/>
                <w:lang w:val="sr-Cyrl-RS"/>
              </w:rPr>
            </w:pPr>
            <w:r w:rsidRPr="00C501A6">
              <w:rPr>
                <w:color w:val="000000"/>
                <w:lang w:val="sr-Cyrl-RS"/>
              </w:rPr>
              <w:t xml:space="preserve">Број пријављених напада: </w:t>
            </w:r>
            <w:r w:rsidR="00AB0879" w:rsidRPr="00C501A6">
              <w:rPr>
                <w:color w:val="000000"/>
                <w:lang w:val="sr-Latn-RS"/>
              </w:rPr>
              <w:t>4</w:t>
            </w:r>
            <w:r w:rsidR="003E4C5F" w:rsidRPr="00C501A6">
              <w:rPr>
                <w:color w:val="000000"/>
                <w:lang w:val="sr-Cyrl-RS"/>
              </w:rPr>
              <w:t>0</w:t>
            </w:r>
          </w:p>
          <w:p w14:paraId="3EB1377D" w14:textId="49C771D6" w:rsidR="002369D2" w:rsidRPr="00C501A6" w:rsidRDefault="002369D2" w:rsidP="007056C4">
            <w:pPr>
              <w:spacing w:after="150"/>
              <w:rPr>
                <w:color w:val="000000"/>
                <w:lang w:val="sr-Cyrl-RS"/>
              </w:rPr>
            </w:pPr>
            <w:r w:rsidRPr="00C501A6">
              <w:rPr>
                <w:color w:val="000000"/>
                <w:lang w:val="sr-Cyrl-RS"/>
              </w:rPr>
              <w:t xml:space="preserve">Исплаћена одштета: </w:t>
            </w:r>
            <w:r w:rsidR="003E4C5F" w:rsidRPr="00C501A6">
              <w:rPr>
                <w:color w:val="000000"/>
                <w:lang w:val="sr-Cyrl-RS"/>
              </w:rPr>
              <w:t>2.600.000</w:t>
            </w:r>
            <w:r w:rsidRPr="00C501A6">
              <w:rPr>
                <w:color w:val="000000"/>
                <w:lang w:val="sr-Cyrl-RS"/>
              </w:rPr>
              <w:t>,00 рсд</w:t>
            </w:r>
          </w:p>
        </w:tc>
        <w:tc>
          <w:tcPr>
            <w:tcW w:w="2835" w:type="dxa"/>
          </w:tcPr>
          <w:p w14:paraId="5A7821A2" w14:textId="5E31C5D2" w:rsidR="0093371E" w:rsidRPr="00C501A6" w:rsidRDefault="0093371E" w:rsidP="007056C4">
            <w:pPr>
              <w:spacing w:after="150"/>
              <w:rPr>
                <w:b/>
                <w:color w:val="000000"/>
                <w:lang w:val="sr-Cyrl-RS"/>
              </w:rPr>
            </w:pPr>
            <w:r w:rsidRPr="00C501A6">
              <w:rPr>
                <w:b/>
                <w:color w:val="000000"/>
                <w:lang w:val="sr-Cyrl-RS"/>
              </w:rPr>
              <w:t>Циљни (</w:t>
            </w:r>
            <w:r w:rsidR="00F62EE7" w:rsidRPr="00C501A6">
              <w:rPr>
                <w:b/>
                <w:color w:val="000000"/>
                <w:lang w:val="sr-Cyrl-RS"/>
              </w:rPr>
              <w:t>2028.</w:t>
            </w:r>
            <w:r w:rsidRPr="00C501A6">
              <w:rPr>
                <w:b/>
                <w:color w:val="000000"/>
                <w:lang w:val="sr-Cyrl-RS"/>
              </w:rPr>
              <w:t>)</w:t>
            </w:r>
          </w:p>
          <w:p w14:paraId="546BD8AA" w14:textId="1B127582" w:rsidR="00F62EE7" w:rsidRPr="00C501A6" w:rsidRDefault="00F62EE7" w:rsidP="007056C4">
            <w:pPr>
              <w:spacing w:after="150"/>
              <w:rPr>
                <w:color w:val="000000"/>
                <w:lang w:val="sr-Latn-RS"/>
              </w:rPr>
            </w:pPr>
            <w:r w:rsidRPr="00C501A6">
              <w:rPr>
                <w:color w:val="000000"/>
                <w:lang w:val="sr-Cyrl-RS"/>
              </w:rPr>
              <w:t xml:space="preserve">Број пријављених напада: </w:t>
            </w:r>
            <w:r w:rsidR="00AB0879" w:rsidRPr="00C501A6">
              <w:rPr>
                <w:color w:val="000000"/>
                <w:lang w:val="sr-Latn-RS"/>
              </w:rPr>
              <w:t>5</w:t>
            </w:r>
          </w:p>
          <w:p w14:paraId="004A3829" w14:textId="012819EF" w:rsidR="00F62EE7" w:rsidRPr="00C501A6" w:rsidRDefault="00F62EE7" w:rsidP="007056C4">
            <w:pPr>
              <w:spacing w:after="150"/>
              <w:rPr>
                <w:color w:val="000000"/>
                <w:lang w:val="sr-Cyrl-RS"/>
              </w:rPr>
            </w:pPr>
            <w:r w:rsidRPr="00C501A6">
              <w:rPr>
                <w:color w:val="000000"/>
                <w:lang w:val="sr-Cyrl-RS"/>
              </w:rPr>
              <w:t xml:space="preserve">Исплаћена одштета: </w:t>
            </w:r>
            <w:r w:rsidR="003E4C5F" w:rsidRPr="00C501A6">
              <w:rPr>
                <w:color w:val="000000"/>
                <w:lang w:val="sr-Cyrl-RS"/>
              </w:rPr>
              <w:t>300.000,00</w:t>
            </w:r>
          </w:p>
          <w:p w14:paraId="2FAA9E43" w14:textId="021486A2" w:rsidR="00C61190" w:rsidRPr="009A3FE3" w:rsidRDefault="00C61190" w:rsidP="007056C4">
            <w:pPr>
              <w:spacing w:after="150"/>
              <w:rPr>
                <w:color w:val="000000"/>
                <w:lang w:val="sr-Cyrl-RS"/>
              </w:rPr>
            </w:pPr>
            <w:r w:rsidRPr="00F208BA">
              <w:rPr>
                <w:color w:val="000000"/>
                <w:u w:val="single"/>
                <w:lang w:val="sr-Cyrl-RS"/>
              </w:rPr>
              <w:t>Извор верификације</w:t>
            </w:r>
            <w:r w:rsidRPr="00C501A6">
              <w:rPr>
                <w:color w:val="000000"/>
                <w:lang w:val="sr-Cyrl-RS"/>
              </w:rPr>
              <w:t xml:space="preserve">: </w:t>
            </w:r>
            <w:r w:rsidR="0036127B" w:rsidRPr="00C501A6">
              <w:rPr>
                <w:color w:val="000000"/>
                <w:lang w:val="sr-Cyrl-RS"/>
              </w:rPr>
              <w:t>Општина</w:t>
            </w:r>
          </w:p>
        </w:tc>
      </w:tr>
      <w:tr w:rsidR="0093371E" w:rsidRPr="009A3FE3" w14:paraId="2A1B24F4" w14:textId="77777777" w:rsidTr="009154AB">
        <w:tc>
          <w:tcPr>
            <w:tcW w:w="3256" w:type="dxa"/>
            <w:vAlign w:val="center"/>
          </w:tcPr>
          <w:p w14:paraId="1C6E68AE" w14:textId="20700438" w:rsidR="0093371E" w:rsidRPr="001A05F6" w:rsidRDefault="001223A8" w:rsidP="001A05F6">
            <w:pPr>
              <w:spacing w:after="150"/>
              <w:rPr>
                <w:b/>
                <w:color w:val="000000"/>
                <w:lang w:val="sr-Cyrl-RS"/>
              </w:rPr>
            </w:pPr>
            <w:r w:rsidRPr="001A05F6">
              <w:rPr>
                <w:b/>
                <w:color w:val="000000"/>
                <w:lang w:val="sr-Cyrl-RS"/>
              </w:rPr>
              <w:t>Опис мере и активности за спровођење мере</w:t>
            </w:r>
          </w:p>
        </w:tc>
        <w:tc>
          <w:tcPr>
            <w:tcW w:w="6095" w:type="dxa"/>
            <w:gridSpan w:val="2"/>
            <w:shd w:val="clear" w:color="auto" w:fill="auto"/>
          </w:tcPr>
          <w:p w14:paraId="700AC0F7" w14:textId="444CEBF8" w:rsidR="009154AB" w:rsidRPr="009154AB" w:rsidRDefault="009154AB" w:rsidP="007056C4">
            <w:pPr>
              <w:spacing w:after="150"/>
              <w:rPr>
                <w:color w:val="000000"/>
                <w:lang w:val="sr-Cyrl-RS"/>
              </w:rPr>
            </w:pPr>
            <w:r w:rsidRPr="009154AB">
              <w:rPr>
                <w:color w:val="000000"/>
                <w:lang w:val="sr-Cyrl-RS"/>
              </w:rPr>
              <w:t>Мера је базирана реализацији капиталног пројекта изградње прихватилишта за напуштене и изгубљене животиње, и као таква обухвата две основне активности, као што су:</w:t>
            </w:r>
          </w:p>
          <w:p w14:paraId="211788EC" w14:textId="373464C6" w:rsidR="0093371E" w:rsidRPr="00063621" w:rsidRDefault="00F62EE7" w:rsidP="00D9268D">
            <w:pPr>
              <w:pStyle w:val="ListParagraph"/>
              <w:numPr>
                <w:ilvl w:val="0"/>
                <w:numId w:val="12"/>
              </w:numPr>
              <w:spacing w:after="150"/>
              <w:rPr>
                <w:color w:val="000000"/>
                <w:sz w:val="24"/>
                <w:szCs w:val="24"/>
                <w:lang w:val="sr-Cyrl-RS"/>
              </w:rPr>
            </w:pPr>
            <w:r w:rsidRPr="00063621">
              <w:rPr>
                <w:color w:val="000000"/>
                <w:sz w:val="24"/>
                <w:szCs w:val="24"/>
                <w:lang w:val="sr-Cyrl-RS"/>
              </w:rPr>
              <w:t>израда пројектно-техничке документације</w:t>
            </w:r>
          </w:p>
          <w:p w14:paraId="52B2A2C4" w14:textId="51D06C4E" w:rsidR="00F62EE7" w:rsidRPr="009154AB" w:rsidRDefault="00F62EE7" w:rsidP="00D9268D">
            <w:pPr>
              <w:pStyle w:val="ListParagraph"/>
              <w:numPr>
                <w:ilvl w:val="0"/>
                <w:numId w:val="12"/>
              </w:numPr>
              <w:spacing w:after="150"/>
              <w:rPr>
                <w:color w:val="000000"/>
                <w:lang w:val="sr-Cyrl-RS"/>
              </w:rPr>
            </w:pPr>
            <w:r w:rsidRPr="00063621">
              <w:rPr>
                <w:color w:val="000000"/>
                <w:sz w:val="24"/>
                <w:szCs w:val="24"/>
                <w:lang w:val="sr-Cyrl-RS"/>
              </w:rPr>
              <w:t>изградња прихватилишта</w:t>
            </w:r>
          </w:p>
        </w:tc>
      </w:tr>
      <w:tr w:rsidR="0093371E" w:rsidRPr="009A3FE3" w14:paraId="19E51347" w14:textId="77777777" w:rsidTr="001A05F6">
        <w:tc>
          <w:tcPr>
            <w:tcW w:w="3256" w:type="dxa"/>
            <w:vAlign w:val="center"/>
          </w:tcPr>
          <w:p w14:paraId="6E655FC2" w14:textId="045E8A7A" w:rsidR="0093371E" w:rsidRPr="001A05F6" w:rsidRDefault="0093371E" w:rsidP="001A05F6">
            <w:pPr>
              <w:spacing w:after="150"/>
              <w:rPr>
                <w:b/>
                <w:color w:val="000000"/>
                <w:lang w:val="sr-Cyrl-RS"/>
              </w:rPr>
            </w:pPr>
            <w:r w:rsidRPr="001A05F6">
              <w:rPr>
                <w:b/>
                <w:color w:val="000000"/>
                <w:lang w:val="sr-Cyrl-RS"/>
              </w:rPr>
              <w:t>Одговорна институција</w:t>
            </w:r>
          </w:p>
        </w:tc>
        <w:tc>
          <w:tcPr>
            <w:tcW w:w="6095" w:type="dxa"/>
            <w:gridSpan w:val="2"/>
          </w:tcPr>
          <w:p w14:paraId="42177B61" w14:textId="3B122BBE" w:rsidR="0093371E" w:rsidRPr="00063621" w:rsidRDefault="00F62EE7" w:rsidP="007056C4">
            <w:pPr>
              <w:spacing w:after="150"/>
              <w:rPr>
                <w:color w:val="000000"/>
                <w:lang w:val="sr-Cyrl-RS"/>
              </w:rPr>
            </w:pPr>
            <w:r w:rsidRPr="00063621">
              <w:rPr>
                <w:color w:val="000000"/>
                <w:lang w:val="sr-Cyrl-RS"/>
              </w:rPr>
              <w:t>ЈКП</w:t>
            </w:r>
            <w:r w:rsidR="009154AB" w:rsidRPr="00063621">
              <w:rPr>
                <w:color w:val="000000"/>
                <w:lang w:val="sr-Cyrl-RS"/>
              </w:rPr>
              <w:t>, Општина Бач</w:t>
            </w:r>
          </w:p>
        </w:tc>
      </w:tr>
      <w:tr w:rsidR="0093371E" w:rsidRPr="009A3FE3" w14:paraId="5907393C" w14:textId="77777777" w:rsidTr="00F208BA">
        <w:tc>
          <w:tcPr>
            <w:tcW w:w="3256" w:type="dxa"/>
            <w:vAlign w:val="center"/>
          </w:tcPr>
          <w:p w14:paraId="042158DF" w14:textId="39F30B4A" w:rsidR="0093371E" w:rsidRPr="001A05F6" w:rsidRDefault="0093371E" w:rsidP="001A05F6">
            <w:pPr>
              <w:spacing w:after="150"/>
              <w:rPr>
                <w:b/>
                <w:color w:val="000000"/>
                <w:lang w:val="sr-Cyrl-RS"/>
              </w:rPr>
            </w:pPr>
            <w:r w:rsidRPr="001A05F6">
              <w:rPr>
                <w:b/>
                <w:color w:val="000000"/>
                <w:lang w:val="sr-Cyrl-RS"/>
              </w:rPr>
              <w:t>Процењена финансијска средства за спровођење мере</w:t>
            </w:r>
          </w:p>
        </w:tc>
        <w:tc>
          <w:tcPr>
            <w:tcW w:w="6095" w:type="dxa"/>
            <w:gridSpan w:val="2"/>
            <w:vAlign w:val="center"/>
          </w:tcPr>
          <w:p w14:paraId="0E5B20D5" w14:textId="33C5F501" w:rsidR="009154AB" w:rsidRPr="00063621" w:rsidRDefault="009154AB" w:rsidP="00F208BA">
            <w:pPr>
              <w:spacing w:after="150"/>
              <w:rPr>
                <w:color w:val="000000"/>
                <w:lang w:val="sr-Cyrl-RS"/>
              </w:rPr>
            </w:pPr>
            <w:r w:rsidRPr="00063621">
              <w:rPr>
                <w:color w:val="000000"/>
                <w:lang w:val="sr-Cyrl-RS"/>
              </w:rPr>
              <w:t>Биће дефинисано након израде ПТД</w:t>
            </w:r>
          </w:p>
        </w:tc>
      </w:tr>
      <w:tr w:rsidR="0093371E" w:rsidRPr="009A3FE3" w14:paraId="57920EAB" w14:textId="77777777" w:rsidTr="00F208BA">
        <w:tc>
          <w:tcPr>
            <w:tcW w:w="3256" w:type="dxa"/>
            <w:vAlign w:val="center"/>
          </w:tcPr>
          <w:p w14:paraId="052B92EF" w14:textId="3C04ECBA" w:rsidR="0093371E" w:rsidRPr="00A32C9B" w:rsidRDefault="0093371E" w:rsidP="001A05F6">
            <w:pPr>
              <w:spacing w:after="150"/>
              <w:rPr>
                <w:b/>
                <w:color w:val="000000"/>
                <w:lang w:val="sr-Cyrl-RS"/>
              </w:rPr>
            </w:pPr>
            <w:r w:rsidRPr="00A32C9B">
              <w:rPr>
                <w:b/>
                <w:color w:val="000000"/>
                <w:lang w:val="sr-Cyrl-RS"/>
              </w:rPr>
              <w:t>Потенцијални извор финансирања</w:t>
            </w:r>
          </w:p>
        </w:tc>
        <w:tc>
          <w:tcPr>
            <w:tcW w:w="6095" w:type="dxa"/>
            <w:gridSpan w:val="2"/>
            <w:vAlign w:val="center"/>
          </w:tcPr>
          <w:p w14:paraId="73B09005" w14:textId="1822CFE7" w:rsidR="0093371E" w:rsidRPr="00063621" w:rsidRDefault="007F2C1C" w:rsidP="00F208BA">
            <w:pPr>
              <w:spacing w:after="150"/>
              <w:rPr>
                <w:color w:val="000000"/>
                <w:lang w:val="sr-Cyrl-RS"/>
              </w:rPr>
            </w:pPr>
            <w:r w:rsidRPr="00063621">
              <w:rPr>
                <w:color w:val="000000"/>
                <w:lang w:val="sr-Cyrl-RS"/>
              </w:rPr>
              <w:t>Општина, покрајина и надлежно министарство</w:t>
            </w:r>
          </w:p>
        </w:tc>
      </w:tr>
      <w:tr w:rsidR="00ED7F91" w:rsidRPr="009A3FE3" w14:paraId="02DAA46A" w14:textId="77777777" w:rsidTr="00F208BA">
        <w:tc>
          <w:tcPr>
            <w:tcW w:w="3256" w:type="dxa"/>
            <w:vAlign w:val="center"/>
          </w:tcPr>
          <w:p w14:paraId="6FD4391D" w14:textId="09D26D91" w:rsidR="00ED7F91" w:rsidRPr="001A05F6" w:rsidRDefault="00ED7F91" w:rsidP="001A05F6">
            <w:pPr>
              <w:spacing w:after="150"/>
              <w:rPr>
                <w:b/>
                <w:color w:val="000000"/>
                <w:lang w:val="sr-Cyrl-RS"/>
              </w:rPr>
            </w:pPr>
            <w:r w:rsidRPr="001A05F6">
              <w:rPr>
                <w:b/>
                <w:color w:val="000000"/>
                <w:lang w:val="sr-Cyrl-RS"/>
              </w:rPr>
              <w:t>Временски период реализације мере</w:t>
            </w:r>
          </w:p>
        </w:tc>
        <w:tc>
          <w:tcPr>
            <w:tcW w:w="6095" w:type="dxa"/>
            <w:gridSpan w:val="2"/>
            <w:vAlign w:val="center"/>
          </w:tcPr>
          <w:p w14:paraId="3B9FF72F" w14:textId="73E679B7" w:rsidR="00ED7F91" w:rsidRPr="00A32C9B" w:rsidRDefault="00AB0879" w:rsidP="00F208BA">
            <w:pPr>
              <w:spacing w:after="150"/>
              <w:rPr>
                <w:color w:val="000000"/>
                <w:highlight w:val="green"/>
                <w:lang w:val="sr-Cyrl-RS"/>
              </w:rPr>
            </w:pPr>
            <w:r w:rsidRPr="00A32C9B">
              <w:rPr>
                <w:color w:val="000000"/>
                <w:lang w:val="sr-Latn-RS"/>
              </w:rPr>
              <w:t>2022-2028</w:t>
            </w:r>
            <w:r w:rsidR="00A32C9B">
              <w:rPr>
                <w:color w:val="000000"/>
                <w:lang w:val="sr-Cyrl-RS"/>
              </w:rPr>
              <w:t>.</w:t>
            </w:r>
          </w:p>
        </w:tc>
      </w:tr>
    </w:tbl>
    <w:p w14:paraId="6C9AC6A2" w14:textId="6449A157" w:rsidR="0093371E" w:rsidRPr="009A3FE3" w:rsidRDefault="0093371E" w:rsidP="002C043C">
      <w:pPr>
        <w:rPr>
          <w:lang w:val="sr-Latn-RS"/>
        </w:rPr>
      </w:pPr>
    </w:p>
    <w:p w14:paraId="514D89D8" w14:textId="4DA1B888" w:rsidR="00FB0C1C" w:rsidRDefault="00FB0C1C" w:rsidP="00FB0C1C">
      <w:pPr>
        <w:jc w:val="both"/>
        <w:rPr>
          <w:lang w:val="sr-Cyrl-RS"/>
        </w:rPr>
      </w:pPr>
    </w:p>
    <w:p w14:paraId="13AAAC64" w14:textId="77777777" w:rsidR="00063621" w:rsidRPr="00333A54" w:rsidRDefault="00063621" w:rsidP="00FB0C1C">
      <w:pPr>
        <w:jc w:val="both"/>
        <w:rPr>
          <w:lang w:val="sr-Latn-RS"/>
        </w:rPr>
      </w:pPr>
    </w:p>
    <w:p w14:paraId="3146C101" w14:textId="4ADB99C6" w:rsidR="00BD635E" w:rsidRDefault="00BD635E" w:rsidP="00FB0C1C">
      <w:pPr>
        <w:jc w:val="both"/>
        <w:rPr>
          <w:lang w:val="sr-Cyrl-RS"/>
        </w:rPr>
      </w:pPr>
      <w:r>
        <w:rPr>
          <w:noProof/>
          <w:lang w:val="sr-Cyrl-RS"/>
        </w:rPr>
        <mc:AlternateContent>
          <mc:Choice Requires="wps">
            <w:drawing>
              <wp:anchor distT="0" distB="0" distL="114300" distR="114300" simplePos="0" relativeHeight="251663360" behindDoc="0" locked="0" layoutInCell="1" allowOverlap="1" wp14:anchorId="6036FD09" wp14:editId="1A04AD07">
                <wp:simplePos x="0" y="0"/>
                <wp:positionH relativeFrom="column">
                  <wp:posOffset>42333</wp:posOffset>
                </wp:positionH>
                <wp:positionV relativeFrom="paragraph">
                  <wp:posOffset>6350</wp:posOffset>
                </wp:positionV>
                <wp:extent cx="5841789" cy="592667"/>
                <wp:effectExtent l="0" t="0" r="13335" b="17145"/>
                <wp:wrapNone/>
                <wp:docPr id="4" name="Text Box 4"/>
                <wp:cNvGraphicFramePr/>
                <a:graphic xmlns:a="http://schemas.openxmlformats.org/drawingml/2006/main">
                  <a:graphicData uri="http://schemas.microsoft.com/office/word/2010/wordprocessingShape">
                    <wps:wsp>
                      <wps:cNvSpPr txBox="1"/>
                      <wps:spPr>
                        <a:xfrm>
                          <a:off x="0" y="0"/>
                          <a:ext cx="5841789" cy="592667"/>
                        </a:xfrm>
                        <a:prstGeom prst="rect">
                          <a:avLst/>
                        </a:prstGeom>
                        <a:solidFill>
                          <a:schemeClr val="lt1"/>
                        </a:solidFill>
                        <a:ln w="6350">
                          <a:solidFill>
                            <a:prstClr val="black"/>
                          </a:solidFill>
                        </a:ln>
                      </wps:spPr>
                      <wps:txbx>
                        <w:txbxContent>
                          <w:p w14:paraId="68373BD1" w14:textId="2941AED5" w:rsidR="00BE6602" w:rsidRPr="00BD635E" w:rsidRDefault="00BE6602" w:rsidP="00BD635E">
                            <w:pPr>
                              <w:jc w:val="center"/>
                              <w:rPr>
                                <w:b/>
                                <w:sz w:val="28"/>
                                <w:szCs w:val="28"/>
                                <w:lang w:val="sr-Cyrl-RS"/>
                              </w:rPr>
                            </w:pPr>
                            <w:r w:rsidRPr="00BD635E">
                              <w:rPr>
                                <w:b/>
                                <w:sz w:val="28"/>
                                <w:szCs w:val="28"/>
                                <w:lang w:val="sr-Cyrl-RS"/>
                              </w:rPr>
                              <w:t xml:space="preserve">Приоритетни </w:t>
                            </w:r>
                            <w:r w:rsidRPr="00BD635E">
                              <w:rPr>
                                <w:b/>
                                <w:sz w:val="28"/>
                                <w:szCs w:val="28"/>
                                <w:lang w:val="sr-Cyrl-RS"/>
                              </w:rPr>
                              <w:t xml:space="preserve">циљ </w:t>
                            </w:r>
                            <w:r w:rsidRPr="00BD635E">
                              <w:rPr>
                                <w:b/>
                                <w:sz w:val="28"/>
                                <w:szCs w:val="28"/>
                                <w:lang w:val="sr-Latn-RS"/>
                              </w:rPr>
                              <w:t>3</w:t>
                            </w:r>
                            <w:r w:rsidRPr="00BD635E">
                              <w:rPr>
                                <w:b/>
                                <w:sz w:val="28"/>
                                <w:szCs w:val="28"/>
                                <w:lang w:val="sr-Cyrl-RS"/>
                              </w:rPr>
                              <w:t>:</w:t>
                            </w:r>
                          </w:p>
                          <w:p w14:paraId="75216ED3" w14:textId="661D402A" w:rsidR="00BE6602" w:rsidRPr="00BD635E" w:rsidRDefault="00BE6602" w:rsidP="00BD635E">
                            <w:pPr>
                              <w:jc w:val="center"/>
                              <w:rPr>
                                <w:b/>
                                <w:sz w:val="28"/>
                                <w:szCs w:val="28"/>
                                <w:lang w:val="sr-Cyrl-RS"/>
                              </w:rPr>
                            </w:pPr>
                            <w:r w:rsidRPr="00BD635E">
                              <w:rPr>
                                <w:b/>
                                <w:sz w:val="28"/>
                                <w:szCs w:val="28"/>
                                <w:lang w:val="sr-Cyrl-RS"/>
                              </w:rPr>
                              <w:t>Успостављен систем пречишћавања отпадних вод</w:t>
                            </w:r>
                            <w:r>
                              <w:rPr>
                                <w:b/>
                                <w:sz w:val="28"/>
                                <w:szCs w:val="28"/>
                                <w:lang w:val="sr-Cyrl-RS"/>
                              </w:rPr>
                              <w:t>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36FD09" id="Text Box 4" o:spid="_x0000_s1035" type="#_x0000_t202" style="position:absolute;left:0;text-align:left;margin-left:3.35pt;margin-top:.5pt;width:460pt;height:4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" fillcolor="white [3201]" strokeweight=".5pt">
                <v:textbox>
                  <w:txbxContent>
                    <w:p w14:paraId="68373BD1" w14:textId="2941AED5" w:rsidR="00BE6602" w:rsidRPr="00BD635E" w:rsidRDefault="00BE6602" w:rsidP="00BD635E">
                      <w:pPr>
                        <w:jc w:val="center"/>
                        <w:rPr>
                          <w:b/>
                          <w:sz w:val="28"/>
                          <w:szCs w:val="28"/>
                          <w:lang w:val="sr-Cyrl-RS"/>
                        </w:rPr>
                      </w:pPr>
                      <w:r w:rsidRPr="00BD635E">
                        <w:rPr>
                          <w:b/>
                          <w:sz w:val="28"/>
                          <w:szCs w:val="28"/>
                          <w:lang w:val="sr-Cyrl-RS"/>
                        </w:rPr>
                        <w:t xml:space="preserve">Приоритетни </w:t>
                      </w:r>
                      <w:r w:rsidRPr="00BD635E">
                        <w:rPr>
                          <w:b/>
                          <w:sz w:val="28"/>
                          <w:szCs w:val="28"/>
                          <w:lang w:val="sr-Cyrl-RS"/>
                        </w:rPr>
                        <w:t xml:space="preserve">циљ </w:t>
                      </w:r>
                      <w:r w:rsidRPr="00BD635E">
                        <w:rPr>
                          <w:b/>
                          <w:sz w:val="28"/>
                          <w:szCs w:val="28"/>
                          <w:lang w:val="sr-Latn-RS"/>
                        </w:rPr>
                        <w:t>3</w:t>
                      </w:r>
                      <w:r w:rsidRPr="00BD635E">
                        <w:rPr>
                          <w:b/>
                          <w:sz w:val="28"/>
                          <w:szCs w:val="28"/>
                          <w:lang w:val="sr-Cyrl-RS"/>
                        </w:rPr>
                        <w:t>:</w:t>
                      </w:r>
                    </w:p>
                    <w:p w14:paraId="75216ED3" w14:textId="661D402A" w:rsidR="00BE6602" w:rsidRPr="00BD635E" w:rsidRDefault="00BE6602" w:rsidP="00BD635E">
                      <w:pPr>
                        <w:jc w:val="center"/>
                        <w:rPr>
                          <w:b/>
                          <w:sz w:val="28"/>
                          <w:szCs w:val="28"/>
                          <w:lang w:val="sr-Cyrl-RS"/>
                        </w:rPr>
                      </w:pPr>
                      <w:r w:rsidRPr="00BD635E">
                        <w:rPr>
                          <w:b/>
                          <w:sz w:val="28"/>
                          <w:szCs w:val="28"/>
                          <w:lang w:val="sr-Cyrl-RS"/>
                        </w:rPr>
                        <w:t>Успостављен систем пречишћавања отпадних вод</w:t>
                      </w:r>
                      <w:r>
                        <w:rPr>
                          <w:b/>
                          <w:sz w:val="28"/>
                          <w:szCs w:val="28"/>
                          <w:lang w:val="sr-Cyrl-RS"/>
                        </w:rPr>
                        <w:t>а</w:t>
                      </w:r>
                    </w:p>
                  </w:txbxContent>
                </v:textbox>
              </v:shape>
            </w:pict>
          </mc:Fallback>
        </mc:AlternateContent>
      </w:r>
    </w:p>
    <w:p w14:paraId="4671013D" w14:textId="52C64EFC" w:rsidR="00BD635E" w:rsidRDefault="00BD635E" w:rsidP="00FB0C1C">
      <w:pPr>
        <w:jc w:val="both"/>
        <w:rPr>
          <w:lang w:val="sr-Cyrl-RS"/>
        </w:rPr>
      </w:pPr>
    </w:p>
    <w:p w14:paraId="3112793A" w14:textId="2CC1818F" w:rsidR="00BD635E" w:rsidRDefault="00BD635E" w:rsidP="00FB0C1C">
      <w:pPr>
        <w:jc w:val="both"/>
        <w:rPr>
          <w:lang w:val="sr-Cyrl-RS"/>
        </w:rPr>
      </w:pPr>
    </w:p>
    <w:p w14:paraId="16941C79" w14:textId="77777777" w:rsidR="00BD635E" w:rsidRDefault="00BD635E" w:rsidP="00FB0C1C">
      <w:pPr>
        <w:jc w:val="both"/>
        <w:rPr>
          <w:lang w:val="sr-Cyrl-RS"/>
        </w:rPr>
      </w:pPr>
    </w:p>
    <w:p w14:paraId="3BF097CF" w14:textId="77777777" w:rsidR="00FC2971" w:rsidRPr="00F26020" w:rsidRDefault="00FC2971" w:rsidP="00DA7A4F">
      <w:pPr>
        <w:jc w:val="both"/>
        <w:rPr>
          <w:highlight w:val="yellow"/>
          <w:lang w:val="sr-Cyrl-RS"/>
        </w:rPr>
      </w:pPr>
    </w:p>
    <w:p w14:paraId="5EAB8990" w14:textId="5D6736C1" w:rsidR="003D05C4" w:rsidRPr="00C06A0B" w:rsidRDefault="00F26020" w:rsidP="0087017D">
      <w:pPr>
        <w:jc w:val="both"/>
        <w:rPr>
          <w:lang w:val="sr-Cyrl-RS"/>
        </w:rPr>
      </w:pPr>
      <w:r w:rsidRPr="00F26020">
        <w:rPr>
          <w:lang w:val="sr-Cyrl-RS"/>
        </w:rPr>
        <w:t>Када је реч о прикупљању и пречишћавању отпадних вода ситуација на територији општине Бач је веома незадов</w:t>
      </w:r>
      <w:r w:rsidR="00B92DA1">
        <w:rPr>
          <w:lang w:val="sr-Cyrl-RS"/>
        </w:rPr>
        <w:t>ољавајућа. У свим насељима, осим насеља Бач, отпадне воде се испуштају, без пречишћавања, директно у околину и површинске воде. Само 18,5% становника је прикључено на канализациону мрежу (изграђена мрежа само у једном делу насеља Бач)</w:t>
      </w:r>
      <w:r w:rsidR="0063646F">
        <w:rPr>
          <w:lang w:val="sr-Cyrl-RS"/>
        </w:rPr>
        <w:t>, а д</w:t>
      </w:r>
      <w:r w:rsidR="0063646F" w:rsidRPr="005D0DDC">
        <w:rPr>
          <w:lang w:val="sr-Cyrl-RS"/>
        </w:rPr>
        <w:t>ужина канализационе мреже износи</w:t>
      </w:r>
      <w:r w:rsidR="0063646F" w:rsidRPr="005D0DDC">
        <w:rPr>
          <w:b/>
          <w:lang w:val="sr-Cyrl-RS"/>
        </w:rPr>
        <w:t xml:space="preserve"> </w:t>
      </w:r>
      <w:r w:rsidR="0063646F" w:rsidRPr="0063646F">
        <w:rPr>
          <w:lang w:val="sr-Cyrl-RS"/>
        </w:rPr>
        <w:t>28,8 km</w:t>
      </w:r>
      <w:r w:rsidR="0063646F">
        <w:rPr>
          <w:lang w:val="sr-Cyrl-RS"/>
        </w:rPr>
        <w:t xml:space="preserve">. Сакупљене отпадне воде путем канализационог система са дела територије насеља Бач, одводе се на постројење за пречишћавање отпадних </w:t>
      </w:r>
      <w:r w:rsidR="0063646F" w:rsidRPr="00FE3A6C">
        <w:rPr>
          <w:lang w:val="sr-Cyrl-RS"/>
        </w:rPr>
        <w:t xml:space="preserve">вода, капацитета </w:t>
      </w:r>
      <w:r w:rsidR="00FE3A6C" w:rsidRPr="00FE3A6C">
        <w:rPr>
          <w:lang w:val="sr-Latn-RS"/>
        </w:rPr>
        <w:t>9</w:t>
      </w:r>
      <w:r w:rsidR="0063646F" w:rsidRPr="00FE3A6C">
        <w:rPr>
          <w:lang w:val="sr-Cyrl-RS"/>
        </w:rPr>
        <w:t>.000 еквивалент становника (са могућношћу дуплирања капацитета),</w:t>
      </w:r>
      <w:r w:rsidR="0063646F" w:rsidRPr="00C06A0B">
        <w:rPr>
          <w:lang w:val="sr-Cyrl-RS"/>
        </w:rPr>
        <w:t xml:space="preserve"> које поседује ниво секундарног степена пречишћавања типа биолагуна. До 2028. године, кроз дефинисани приоритетни циљ, општина Бач планира успостављање система пречишћавања отпадних вода, и то кроз </w:t>
      </w:r>
      <w:r w:rsidR="00C06A0B" w:rsidRPr="00C06A0B">
        <w:rPr>
          <w:lang w:val="sr-Cyrl-RS"/>
        </w:rPr>
        <w:t>две прецизно</w:t>
      </w:r>
      <w:r w:rsidR="0063646F" w:rsidRPr="00C06A0B">
        <w:rPr>
          <w:lang w:val="sr-Cyrl-RS"/>
        </w:rPr>
        <w:t xml:space="preserve"> дефинисан</w:t>
      </w:r>
      <w:r w:rsidR="00C06A0B" w:rsidRPr="00C06A0B">
        <w:rPr>
          <w:lang w:val="sr-Cyrl-RS"/>
        </w:rPr>
        <w:t>е</w:t>
      </w:r>
      <w:r w:rsidR="0063646F" w:rsidRPr="00C06A0B">
        <w:rPr>
          <w:lang w:val="sr-Cyrl-RS"/>
        </w:rPr>
        <w:t xml:space="preserve"> мер</w:t>
      </w:r>
      <w:r w:rsidR="00C06A0B" w:rsidRPr="00C06A0B">
        <w:rPr>
          <w:lang w:val="sr-Cyrl-RS"/>
        </w:rPr>
        <w:t>е</w:t>
      </w:r>
      <w:r w:rsidR="0063646F" w:rsidRPr="00C06A0B">
        <w:rPr>
          <w:lang w:val="sr-Cyrl-RS"/>
        </w:rPr>
        <w:t>. Кључна мера свакако је завршетак изградње канализиционе мреже</w:t>
      </w:r>
      <w:r w:rsidR="00C06A0B" w:rsidRPr="00C06A0B">
        <w:rPr>
          <w:lang w:val="sr-Cyrl-RS"/>
        </w:rPr>
        <w:t xml:space="preserve"> и прикључивање становника на исту, као и реконструкциј</w:t>
      </w:r>
      <w:r w:rsidR="002A1C71">
        <w:rPr>
          <w:lang w:val="sr-Latn-RS"/>
        </w:rPr>
        <w:t>a</w:t>
      </w:r>
      <w:r w:rsidR="00C927C0">
        <w:rPr>
          <w:lang w:val="sr-Cyrl-RS"/>
        </w:rPr>
        <w:t xml:space="preserve"> постојећег</w:t>
      </w:r>
      <w:r w:rsidR="00C06A0B" w:rsidRPr="00C06A0B">
        <w:rPr>
          <w:lang w:val="sr-Cyrl-RS"/>
        </w:rPr>
        <w:t xml:space="preserve"> пречистача</w:t>
      </w:r>
      <w:r w:rsidR="00C927C0">
        <w:rPr>
          <w:lang w:val="sr-Cyrl-RS"/>
        </w:rPr>
        <w:t xml:space="preserve"> и изградњ</w:t>
      </w:r>
      <w:r w:rsidR="002A1C71">
        <w:rPr>
          <w:lang w:val="sr-Latn-RS"/>
        </w:rPr>
        <w:t>a</w:t>
      </w:r>
      <w:r w:rsidR="00C927C0">
        <w:rPr>
          <w:lang w:val="sr-Cyrl-RS"/>
        </w:rPr>
        <w:t xml:space="preserve"> нових.</w:t>
      </w:r>
      <w:r w:rsidR="0087017D">
        <w:rPr>
          <w:lang w:val="sr-Latn-RS"/>
        </w:rPr>
        <w:t xml:space="preserve"> </w:t>
      </w:r>
      <w:r w:rsidR="0087017D">
        <w:rPr>
          <w:lang w:val="sr-Cyrl-RS"/>
        </w:rPr>
        <w:t xml:space="preserve">Када је </w:t>
      </w:r>
      <w:r w:rsidR="0087017D">
        <w:rPr>
          <w:lang w:val="sr-Cyrl-RS"/>
        </w:rPr>
        <w:lastRenderedPageBreak/>
        <w:t xml:space="preserve">реч о планским документима вишег реда, актуелна је национална </w:t>
      </w:r>
      <w:r w:rsidR="0087017D" w:rsidRPr="0087017D">
        <w:rPr>
          <w:color w:val="2F5496" w:themeColor="accent1" w:themeShade="BF"/>
          <w:lang w:val="sr-Cyrl-RS"/>
        </w:rPr>
        <w:t>Стратегија управљања водама до 2034. године</w:t>
      </w:r>
      <w:r w:rsidR="0087017D">
        <w:rPr>
          <w:lang w:val="sr-Cyrl-RS"/>
        </w:rPr>
        <w:t xml:space="preserve">, а која међу оперативне циљеве ставља пре свега </w:t>
      </w:r>
      <w:r w:rsidR="0087017D">
        <w:rPr>
          <w:lang w:val="sr-Cyrl-CS"/>
        </w:rPr>
        <w:t>с</w:t>
      </w:r>
      <w:proofErr w:type="spellStart"/>
      <w:r w:rsidR="003D05C4" w:rsidRPr="00692DAE">
        <w:t>мањење</w:t>
      </w:r>
      <w:proofErr w:type="spellEnd"/>
      <w:r w:rsidR="003D05C4" w:rsidRPr="00692DAE">
        <w:t xml:space="preserve"> </w:t>
      </w:r>
      <w:proofErr w:type="spellStart"/>
      <w:r w:rsidR="003D05C4" w:rsidRPr="00692DAE">
        <w:t>притис</w:t>
      </w:r>
      <w:proofErr w:type="spellEnd"/>
      <w:r w:rsidR="0087017D">
        <w:rPr>
          <w:lang w:val="sr-Cyrl-RS"/>
        </w:rPr>
        <w:t>ка</w:t>
      </w:r>
      <w:r w:rsidR="003D05C4" w:rsidRPr="00692DAE">
        <w:t xml:space="preserve"> </w:t>
      </w:r>
      <w:proofErr w:type="spellStart"/>
      <w:r w:rsidR="003D05C4" w:rsidRPr="00692DAE">
        <w:t>на</w:t>
      </w:r>
      <w:proofErr w:type="spellEnd"/>
      <w:r w:rsidR="003D05C4" w:rsidRPr="00692DAE">
        <w:t xml:space="preserve"> </w:t>
      </w:r>
      <w:proofErr w:type="spellStart"/>
      <w:r w:rsidR="003D05C4" w:rsidRPr="00692DAE">
        <w:t>квалитет</w:t>
      </w:r>
      <w:proofErr w:type="spellEnd"/>
      <w:r w:rsidR="003D05C4" w:rsidRPr="00692DAE">
        <w:t xml:space="preserve"> </w:t>
      </w:r>
      <w:proofErr w:type="spellStart"/>
      <w:r w:rsidR="003D05C4" w:rsidRPr="00692DAE">
        <w:t>подземне</w:t>
      </w:r>
      <w:proofErr w:type="spellEnd"/>
      <w:r w:rsidR="003D05C4" w:rsidRPr="00692DAE">
        <w:t xml:space="preserve"> </w:t>
      </w:r>
      <w:proofErr w:type="spellStart"/>
      <w:r w:rsidR="003D05C4" w:rsidRPr="00692DAE">
        <w:t>воде</w:t>
      </w:r>
      <w:proofErr w:type="spellEnd"/>
      <w:r w:rsidR="0087017D">
        <w:rPr>
          <w:lang w:val="sr-Cyrl-RS"/>
        </w:rPr>
        <w:t>, што пре свега подразумева изградњу канализационих система и примарних пречистача отпадних вода и уређење водотока, чему допринос дају и мере предвиђене у оквиру приоритетног циља 3 овог Плана.</w:t>
      </w:r>
    </w:p>
    <w:p w14:paraId="40EF8B39" w14:textId="77777777" w:rsidR="0063646F" w:rsidRPr="00FB0C1C" w:rsidRDefault="0063646F" w:rsidP="00FB0C1C">
      <w:pPr>
        <w:jc w:val="both"/>
        <w:rPr>
          <w:b/>
          <w:lang w:val="sr-Latn-RS"/>
        </w:rPr>
      </w:pPr>
    </w:p>
    <w:tbl>
      <w:tblPr>
        <w:tblStyle w:val="TableGrid"/>
        <w:tblW w:w="9493" w:type="dxa"/>
        <w:tblLook w:val="04A0" w:firstRow="1" w:lastRow="0" w:firstColumn="1" w:lastColumn="0" w:noHBand="0" w:noVBand="1"/>
      </w:tblPr>
      <w:tblGrid>
        <w:gridCol w:w="5949"/>
        <w:gridCol w:w="3544"/>
      </w:tblGrid>
      <w:tr w:rsidR="00FB0C1C" w:rsidRPr="002C043C" w14:paraId="74820A96" w14:textId="77777777" w:rsidTr="00C927C0">
        <w:trPr>
          <w:trHeight w:val="710"/>
        </w:trPr>
        <w:tc>
          <w:tcPr>
            <w:tcW w:w="9493" w:type="dxa"/>
            <w:gridSpan w:val="2"/>
            <w:shd w:val="clear" w:color="auto" w:fill="B4C6E7" w:themeFill="accent1" w:themeFillTint="66"/>
            <w:vAlign w:val="center"/>
          </w:tcPr>
          <w:p w14:paraId="4688AA43" w14:textId="18A89658" w:rsidR="00FB0C1C" w:rsidRPr="002C043C" w:rsidRDefault="00FB0C1C" w:rsidP="00FB0C1C">
            <w:pPr>
              <w:jc w:val="center"/>
              <w:rPr>
                <w:b/>
                <w:lang w:val="sr-Cyrl-RS"/>
              </w:rPr>
            </w:pPr>
            <w:r w:rsidRPr="002C043C">
              <w:rPr>
                <w:b/>
                <w:lang w:val="sr-Cyrl-RS"/>
              </w:rPr>
              <w:t xml:space="preserve">Приоритетни циљ </w:t>
            </w:r>
            <w:r w:rsidR="00722214">
              <w:rPr>
                <w:b/>
                <w:lang w:val="sr-Cyrl-RS"/>
              </w:rPr>
              <w:t>3</w:t>
            </w:r>
            <w:r w:rsidRPr="002C043C">
              <w:rPr>
                <w:b/>
                <w:lang w:val="sr-Cyrl-RS"/>
              </w:rPr>
              <w:t>:</w:t>
            </w:r>
          </w:p>
          <w:p w14:paraId="03F8A296" w14:textId="69C680E0" w:rsidR="00FB0C1C" w:rsidRPr="002C043C" w:rsidRDefault="00722214" w:rsidP="00FB0C1C">
            <w:pPr>
              <w:jc w:val="center"/>
              <w:rPr>
                <w:b/>
                <w:lang w:val="sr-Cyrl-RS"/>
              </w:rPr>
            </w:pPr>
            <w:r w:rsidRPr="00722214">
              <w:rPr>
                <w:b/>
                <w:lang w:val="sr-Cyrl-RS"/>
              </w:rPr>
              <w:t>Успостављен систем пречишћавања отпадних вода</w:t>
            </w:r>
          </w:p>
        </w:tc>
      </w:tr>
      <w:tr w:rsidR="00FB0C1C" w:rsidRPr="002C043C" w14:paraId="57CAFA69" w14:textId="77777777" w:rsidTr="00C927C0">
        <w:trPr>
          <w:trHeight w:val="564"/>
        </w:trPr>
        <w:tc>
          <w:tcPr>
            <w:tcW w:w="5949" w:type="dxa"/>
            <w:shd w:val="clear" w:color="auto" w:fill="D9E2F3" w:themeFill="accent1" w:themeFillTint="33"/>
            <w:vAlign w:val="center"/>
          </w:tcPr>
          <w:p w14:paraId="3BDD223D" w14:textId="77777777" w:rsidR="00FB0C1C" w:rsidRPr="002C043C" w:rsidRDefault="00FB0C1C" w:rsidP="00FB0C1C">
            <w:pPr>
              <w:jc w:val="center"/>
              <w:rPr>
                <w:lang w:val="sr-Cyrl-RS"/>
              </w:rPr>
            </w:pPr>
            <w:r w:rsidRPr="002C043C">
              <w:rPr>
                <w:lang w:val="sr-Cyrl-RS"/>
              </w:rPr>
              <w:t>Веза – ЦОР/Подциљеви Агенда 2030</w:t>
            </w:r>
          </w:p>
        </w:tc>
        <w:tc>
          <w:tcPr>
            <w:tcW w:w="3544" w:type="dxa"/>
            <w:shd w:val="clear" w:color="auto" w:fill="D9E2F3" w:themeFill="accent1" w:themeFillTint="33"/>
            <w:vAlign w:val="center"/>
          </w:tcPr>
          <w:p w14:paraId="2D7760D8" w14:textId="77777777" w:rsidR="00FB0C1C" w:rsidRPr="002C043C" w:rsidRDefault="00FB0C1C" w:rsidP="00FB0C1C">
            <w:pPr>
              <w:jc w:val="center"/>
              <w:rPr>
                <w:lang w:val="sr-Latn-RS"/>
              </w:rPr>
            </w:pPr>
            <w:r w:rsidRPr="002C043C">
              <w:rPr>
                <w:lang w:val="sr-Cyrl-RS"/>
              </w:rPr>
              <w:t>Веза – преговарачка поглавља са ЕУ</w:t>
            </w:r>
          </w:p>
        </w:tc>
      </w:tr>
      <w:tr w:rsidR="0053761C" w:rsidRPr="002C043C" w14:paraId="52C1B600" w14:textId="77777777" w:rsidTr="00C927C0">
        <w:trPr>
          <w:trHeight w:val="564"/>
        </w:trPr>
        <w:tc>
          <w:tcPr>
            <w:tcW w:w="5949" w:type="dxa"/>
            <w:shd w:val="clear" w:color="auto" w:fill="auto"/>
            <w:vAlign w:val="center"/>
          </w:tcPr>
          <w:p w14:paraId="1D4FF612" w14:textId="4C1499EF" w:rsidR="0053761C" w:rsidRPr="002C043C" w:rsidRDefault="0053761C" w:rsidP="00FB0C1C">
            <w:pPr>
              <w:jc w:val="center"/>
              <w:rPr>
                <w:lang w:val="sr-Cyrl-RS"/>
              </w:rPr>
            </w:pPr>
            <w:r w:rsidRPr="0053761C">
              <w:rPr>
                <w:lang w:val="sr-Cyrl-RS"/>
              </w:rPr>
              <w:t>Циљ 6. Обезбедити доступност и одрживо управљање водом и санитацијама за све</w:t>
            </w:r>
          </w:p>
        </w:tc>
        <w:tc>
          <w:tcPr>
            <w:tcW w:w="3544" w:type="dxa"/>
            <w:vMerge w:val="restart"/>
            <w:shd w:val="clear" w:color="auto" w:fill="auto"/>
            <w:vAlign w:val="center"/>
          </w:tcPr>
          <w:p w14:paraId="6716E932" w14:textId="77777777" w:rsidR="0053761C" w:rsidRDefault="0053761C" w:rsidP="00C927C0">
            <w:pPr>
              <w:rPr>
                <w:lang w:val="sr-Latn-RS"/>
              </w:rPr>
            </w:pPr>
          </w:p>
          <w:p w14:paraId="7BE3C294" w14:textId="0282983C" w:rsidR="0053761C" w:rsidRPr="002C043C" w:rsidRDefault="0053761C" w:rsidP="0053761C">
            <w:pPr>
              <w:jc w:val="center"/>
              <w:rPr>
                <w:lang w:val="sr-Latn-RS"/>
              </w:rPr>
            </w:pPr>
            <w:r w:rsidRPr="002C043C">
              <w:rPr>
                <w:lang w:val="sr-Latn-RS"/>
              </w:rPr>
              <w:t>Поглавље 20: Животна средина</w:t>
            </w:r>
          </w:p>
          <w:p w14:paraId="1F9FDBD8" w14:textId="6BACAD96" w:rsidR="0053761C" w:rsidRPr="002C043C" w:rsidRDefault="0053761C" w:rsidP="0053761C">
            <w:pPr>
              <w:jc w:val="center"/>
              <w:rPr>
                <w:lang w:val="sr-Cyrl-RS"/>
              </w:rPr>
            </w:pPr>
            <w:r w:rsidRPr="002C043C">
              <w:rPr>
                <w:lang w:val="sr-Latn-RS"/>
              </w:rPr>
              <w:t>27.4 Управљање водама</w:t>
            </w:r>
          </w:p>
        </w:tc>
      </w:tr>
      <w:tr w:rsidR="0053761C" w:rsidRPr="002C043C" w14:paraId="489B43F7" w14:textId="77777777" w:rsidTr="00C927C0">
        <w:trPr>
          <w:trHeight w:val="1666"/>
        </w:trPr>
        <w:tc>
          <w:tcPr>
            <w:tcW w:w="5949" w:type="dxa"/>
            <w:vAlign w:val="center"/>
          </w:tcPr>
          <w:p w14:paraId="10B88942" w14:textId="77777777" w:rsidR="0053761C" w:rsidRPr="009A3FE3" w:rsidRDefault="0053761C" w:rsidP="009A3FE3">
            <w:pPr>
              <w:jc w:val="center"/>
            </w:pPr>
            <w:r w:rsidRPr="005A6312">
              <w:rPr>
                <w:lang w:val="sr-Latn-RS"/>
              </w:rPr>
              <w:t xml:space="preserve">6.3. </w:t>
            </w:r>
            <w:proofErr w:type="spellStart"/>
            <w:r w:rsidRPr="009A3FE3">
              <w:t>До</w:t>
            </w:r>
            <w:proofErr w:type="spellEnd"/>
            <w:r w:rsidRPr="009A3FE3">
              <w:t xml:space="preserve"> 2030. </w:t>
            </w:r>
            <w:proofErr w:type="spellStart"/>
            <w:r w:rsidRPr="009A3FE3">
              <w:t>унапредити</w:t>
            </w:r>
            <w:proofErr w:type="spellEnd"/>
            <w:r w:rsidRPr="009A3FE3">
              <w:t xml:space="preserve"> </w:t>
            </w:r>
            <w:proofErr w:type="spellStart"/>
            <w:r w:rsidRPr="009A3FE3">
              <w:t>квалитет</w:t>
            </w:r>
            <w:proofErr w:type="spellEnd"/>
            <w:r w:rsidRPr="009A3FE3">
              <w:t xml:space="preserve"> </w:t>
            </w:r>
            <w:proofErr w:type="spellStart"/>
            <w:r w:rsidRPr="009A3FE3">
              <w:t>воде</w:t>
            </w:r>
            <w:proofErr w:type="spellEnd"/>
            <w:r w:rsidRPr="009A3FE3">
              <w:t xml:space="preserve"> </w:t>
            </w:r>
            <w:proofErr w:type="spellStart"/>
            <w:r w:rsidRPr="009A3FE3">
              <w:t>смањењем</w:t>
            </w:r>
            <w:proofErr w:type="spellEnd"/>
            <w:r w:rsidRPr="009A3FE3">
              <w:t xml:space="preserve"> </w:t>
            </w:r>
            <w:proofErr w:type="spellStart"/>
            <w:r w:rsidRPr="009A3FE3">
              <w:t>загађења</w:t>
            </w:r>
            <w:proofErr w:type="spellEnd"/>
            <w:r w:rsidRPr="009A3FE3">
              <w:t xml:space="preserve">, </w:t>
            </w:r>
            <w:proofErr w:type="spellStart"/>
            <w:r w:rsidRPr="009A3FE3">
              <w:t>елиминисати</w:t>
            </w:r>
            <w:proofErr w:type="spellEnd"/>
            <w:r w:rsidRPr="009A3FE3">
              <w:t xml:space="preserve"> </w:t>
            </w:r>
            <w:proofErr w:type="spellStart"/>
            <w:r w:rsidRPr="009A3FE3">
              <w:t>одлагање</w:t>
            </w:r>
            <w:proofErr w:type="spellEnd"/>
            <w:r w:rsidRPr="009A3FE3">
              <w:t xml:space="preserve"> и </w:t>
            </w:r>
            <w:proofErr w:type="spellStart"/>
            <w:r w:rsidRPr="009A3FE3">
              <w:t>на</w:t>
            </w:r>
            <w:proofErr w:type="spellEnd"/>
            <w:r w:rsidRPr="009A3FE3">
              <w:t xml:space="preserve"> </w:t>
            </w:r>
            <w:proofErr w:type="spellStart"/>
            <w:r w:rsidRPr="009A3FE3">
              <w:t>најмању</w:t>
            </w:r>
            <w:proofErr w:type="spellEnd"/>
            <w:r w:rsidRPr="009A3FE3">
              <w:t xml:space="preserve"> </w:t>
            </w:r>
            <w:proofErr w:type="spellStart"/>
            <w:r w:rsidRPr="009A3FE3">
              <w:t>могућу</w:t>
            </w:r>
            <w:proofErr w:type="spellEnd"/>
            <w:r w:rsidRPr="009A3FE3">
              <w:t xml:space="preserve"> </w:t>
            </w:r>
            <w:proofErr w:type="spellStart"/>
            <w:r w:rsidRPr="009A3FE3">
              <w:t>меру</w:t>
            </w:r>
            <w:proofErr w:type="spellEnd"/>
            <w:r w:rsidRPr="009A3FE3">
              <w:t xml:space="preserve"> </w:t>
            </w:r>
            <w:proofErr w:type="spellStart"/>
            <w:r w:rsidRPr="009A3FE3">
              <w:t>свести</w:t>
            </w:r>
            <w:proofErr w:type="spellEnd"/>
            <w:r w:rsidRPr="009A3FE3">
              <w:t xml:space="preserve"> </w:t>
            </w:r>
            <w:proofErr w:type="spellStart"/>
            <w:r w:rsidRPr="009A3FE3">
              <w:t>испуштање</w:t>
            </w:r>
            <w:proofErr w:type="spellEnd"/>
            <w:r w:rsidRPr="009A3FE3">
              <w:t xml:space="preserve"> </w:t>
            </w:r>
            <w:proofErr w:type="spellStart"/>
            <w:r w:rsidRPr="009A3FE3">
              <w:t>опасних</w:t>
            </w:r>
            <w:proofErr w:type="spellEnd"/>
            <w:r w:rsidRPr="009A3FE3">
              <w:t xml:space="preserve"> </w:t>
            </w:r>
            <w:proofErr w:type="spellStart"/>
            <w:r w:rsidRPr="009A3FE3">
              <w:t>хемикалија</w:t>
            </w:r>
            <w:proofErr w:type="spellEnd"/>
            <w:r w:rsidRPr="009A3FE3">
              <w:t xml:space="preserve"> и </w:t>
            </w:r>
            <w:proofErr w:type="spellStart"/>
            <w:r w:rsidRPr="009A3FE3">
              <w:t>материја</w:t>
            </w:r>
            <w:proofErr w:type="spellEnd"/>
            <w:r w:rsidRPr="009A3FE3">
              <w:t xml:space="preserve">, </w:t>
            </w:r>
            <w:proofErr w:type="spellStart"/>
            <w:r w:rsidRPr="009A3FE3">
              <w:t>преполовити</w:t>
            </w:r>
            <w:proofErr w:type="spellEnd"/>
            <w:r w:rsidRPr="009A3FE3">
              <w:t xml:space="preserve"> </w:t>
            </w:r>
            <w:proofErr w:type="spellStart"/>
            <w:r w:rsidRPr="009A3FE3">
              <w:t>удео</w:t>
            </w:r>
            <w:proofErr w:type="spellEnd"/>
            <w:r w:rsidRPr="009A3FE3">
              <w:t xml:space="preserve"> </w:t>
            </w:r>
            <w:proofErr w:type="spellStart"/>
            <w:r w:rsidRPr="009A3FE3">
              <w:t>непречишћених</w:t>
            </w:r>
            <w:proofErr w:type="spellEnd"/>
            <w:r w:rsidRPr="009A3FE3">
              <w:t xml:space="preserve"> </w:t>
            </w:r>
            <w:proofErr w:type="spellStart"/>
            <w:r w:rsidRPr="009A3FE3">
              <w:t>отпадних</w:t>
            </w:r>
            <w:proofErr w:type="spellEnd"/>
            <w:r w:rsidRPr="009A3FE3">
              <w:t xml:space="preserve"> </w:t>
            </w:r>
            <w:proofErr w:type="spellStart"/>
            <w:r w:rsidRPr="009A3FE3">
              <w:t>вода</w:t>
            </w:r>
            <w:proofErr w:type="spellEnd"/>
            <w:r w:rsidRPr="009A3FE3">
              <w:t xml:space="preserve"> и </w:t>
            </w:r>
            <w:proofErr w:type="spellStart"/>
            <w:r w:rsidRPr="009A3FE3">
              <w:t>значајно</w:t>
            </w:r>
            <w:proofErr w:type="spellEnd"/>
            <w:r w:rsidRPr="009A3FE3">
              <w:t xml:space="preserve"> </w:t>
            </w:r>
            <w:proofErr w:type="spellStart"/>
            <w:r w:rsidRPr="009A3FE3">
              <w:t>повећати</w:t>
            </w:r>
            <w:proofErr w:type="spellEnd"/>
            <w:r w:rsidRPr="009A3FE3">
              <w:t xml:space="preserve"> </w:t>
            </w:r>
            <w:proofErr w:type="spellStart"/>
            <w:r w:rsidRPr="009A3FE3">
              <w:t>рециклирање</w:t>
            </w:r>
            <w:proofErr w:type="spellEnd"/>
            <w:r w:rsidRPr="009A3FE3">
              <w:t xml:space="preserve"> и </w:t>
            </w:r>
            <w:proofErr w:type="spellStart"/>
            <w:r w:rsidRPr="009A3FE3">
              <w:t>безбедну</w:t>
            </w:r>
            <w:proofErr w:type="spellEnd"/>
            <w:r w:rsidRPr="009A3FE3">
              <w:t xml:space="preserve"> </w:t>
            </w:r>
            <w:proofErr w:type="spellStart"/>
            <w:r w:rsidRPr="009A3FE3">
              <w:t>поновну</w:t>
            </w:r>
            <w:proofErr w:type="spellEnd"/>
            <w:r w:rsidRPr="009A3FE3">
              <w:t xml:space="preserve"> </w:t>
            </w:r>
            <w:proofErr w:type="spellStart"/>
            <w:r w:rsidRPr="009A3FE3">
              <w:t>употребу</w:t>
            </w:r>
            <w:proofErr w:type="spellEnd"/>
            <w:r w:rsidRPr="009A3FE3">
              <w:t xml:space="preserve"> </w:t>
            </w:r>
            <w:proofErr w:type="spellStart"/>
            <w:r w:rsidRPr="009A3FE3">
              <w:t>на</w:t>
            </w:r>
            <w:proofErr w:type="spellEnd"/>
            <w:r w:rsidRPr="009A3FE3">
              <w:t xml:space="preserve"> </w:t>
            </w:r>
            <w:proofErr w:type="spellStart"/>
            <w:r w:rsidRPr="009A3FE3">
              <w:t>глобалном</w:t>
            </w:r>
            <w:proofErr w:type="spellEnd"/>
            <w:r w:rsidRPr="009A3FE3">
              <w:t xml:space="preserve"> </w:t>
            </w:r>
            <w:proofErr w:type="spellStart"/>
            <w:r w:rsidRPr="009A3FE3">
              <w:t>нивоу</w:t>
            </w:r>
            <w:proofErr w:type="spellEnd"/>
          </w:p>
          <w:p w14:paraId="20F573F9" w14:textId="487A23B4" w:rsidR="0053761C" w:rsidRPr="002C043C" w:rsidRDefault="0053761C" w:rsidP="00FB0C1C">
            <w:pPr>
              <w:jc w:val="center"/>
              <w:rPr>
                <w:lang w:val="sr-Latn-RS"/>
              </w:rPr>
            </w:pPr>
          </w:p>
        </w:tc>
        <w:tc>
          <w:tcPr>
            <w:tcW w:w="3544" w:type="dxa"/>
            <w:vMerge/>
            <w:vAlign w:val="center"/>
          </w:tcPr>
          <w:p w14:paraId="514E6C3D" w14:textId="23BBEF9B" w:rsidR="0053761C" w:rsidRPr="002C043C" w:rsidRDefault="0053761C" w:rsidP="00FB0C1C">
            <w:pPr>
              <w:jc w:val="center"/>
              <w:rPr>
                <w:lang w:val="sr-Latn-RS"/>
              </w:rPr>
            </w:pPr>
          </w:p>
        </w:tc>
      </w:tr>
    </w:tbl>
    <w:p w14:paraId="0CF48CC8" w14:textId="77777777" w:rsidR="00FB0C1C" w:rsidRPr="002C043C" w:rsidRDefault="00FB0C1C" w:rsidP="00FB0C1C">
      <w:pPr>
        <w:jc w:val="both"/>
        <w:rPr>
          <w:b/>
          <w:lang w:val="sr-Latn-RS"/>
        </w:rPr>
      </w:pPr>
    </w:p>
    <w:tbl>
      <w:tblPr>
        <w:tblStyle w:val="TableGrid"/>
        <w:tblW w:w="9493" w:type="dxa"/>
        <w:tblLook w:val="04A0" w:firstRow="1" w:lastRow="0" w:firstColumn="1" w:lastColumn="0" w:noHBand="0" w:noVBand="1"/>
      </w:tblPr>
      <w:tblGrid>
        <w:gridCol w:w="2972"/>
        <w:gridCol w:w="2977"/>
        <w:gridCol w:w="3544"/>
      </w:tblGrid>
      <w:tr w:rsidR="00FB0C1C" w:rsidRPr="009403F9" w14:paraId="06F8A1D2" w14:textId="77777777" w:rsidTr="00C927C0">
        <w:tc>
          <w:tcPr>
            <w:tcW w:w="2972" w:type="dxa"/>
            <w:shd w:val="clear" w:color="auto" w:fill="D9E2F3" w:themeFill="accent1" w:themeFillTint="33"/>
            <w:vAlign w:val="center"/>
          </w:tcPr>
          <w:p w14:paraId="1CC9808F" w14:textId="77777777" w:rsidR="00FB0C1C" w:rsidRPr="009403F9" w:rsidRDefault="00FB0C1C" w:rsidP="00FB0C1C">
            <w:pPr>
              <w:jc w:val="center"/>
              <w:rPr>
                <w:b/>
                <w:lang w:val="sr-Cyrl-RS"/>
              </w:rPr>
            </w:pPr>
            <w:r w:rsidRPr="009403F9">
              <w:rPr>
                <w:b/>
                <w:lang w:val="sr-Cyrl-RS"/>
              </w:rPr>
              <w:t>Показатељи исхода (базни) 2021.</w:t>
            </w:r>
          </w:p>
        </w:tc>
        <w:tc>
          <w:tcPr>
            <w:tcW w:w="2977" w:type="dxa"/>
            <w:shd w:val="clear" w:color="auto" w:fill="D9E2F3" w:themeFill="accent1" w:themeFillTint="33"/>
            <w:vAlign w:val="center"/>
          </w:tcPr>
          <w:p w14:paraId="7955A319" w14:textId="77777777" w:rsidR="00FB0C1C" w:rsidRPr="009403F9" w:rsidRDefault="00FB0C1C" w:rsidP="00FB0C1C">
            <w:pPr>
              <w:jc w:val="center"/>
              <w:rPr>
                <w:b/>
                <w:lang w:val="sr-Cyrl-RS"/>
              </w:rPr>
            </w:pPr>
            <w:r w:rsidRPr="009403F9">
              <w:rPr>
                <w:b/>
                <w:lang w:val="sr-Cyrl-RS"/>
              </w:rPr>
              <w:t>Показатељи исхода (циљни) 2028.</w:t>
            </w:r>
          </w:p>
        </w:tc>
        <w:tc>
          <w:tcPr>
            <w:tcW w:w="3544" w:type="dxa"/>
            <w:shd w:val="clear" w:color="auto" w:fill="D9E2F3" w:themeFill="accent1" w:themeFillTint="33"/>
            <w:vAlign w:val="center"/>
          </w:tcPr>
          <w:p w14:paraId="4C4DDAB1" w14:textId="77777777" w:rsidR="004041F4" w:rsidRPr="009403F9" w:rsidRDefault="004041F4" w:rsidP="00FB0C1C">
            <w:pPr>
              <w:jc w:val="center"/>
              <w:rPr>
                <w:b/>
                <w:lang w:val="sr-Cyrl-RS"/>
              </w:rPr>
            </w:pPr>
            <w:r w:rsidRPr="009403F9">
              <w:rPr>
                <w:b/>
                <w:lang w:val="sr-Cyrl-RS"/>
              </w:rPr>
              <w:t>Показатељи исхода</w:t>
            </w:r>
          </w:p>
          <w:p w14:paraId="655EF562" w14:textId="30CE1D77" w:rsidR="00FB0C1C" w:rsidRPr="009403F9" w:rsidRDefault="00FB0C1C" w:rsidP="00FB0C1C">
            <w:pPr>
              <w:jc w:val="center"/>
              <w:rPr>
                <w:b/>
                <w:lang w:val="sr-Cyrl-RS"/>
              </w:rPr>
            </w:pPr>
            <w:r w:rsidRPr="009403F9">
              <w:rPr>
                <w:b/>
                <w:lang w:val="sr-Cyrl-RS"/>
              </w:rPr>
              <w:t xml:space="preserve"> ЦОР – Агенда 2030</w:t>
            </w:r>
          </w:p>
        </w:tc>
      </w:tr>
      <w:tr w:rsidR="00173C9D" w:rsidRPr="002C043C" w14:paraId="03974715" w14:textId="77777777" w:rsidTr="00C927C0">
        <w:tc>
          <w:tcPr>
            <w:tcW w:w="2972" w:type="dxa"/>
          </w:tcPr>
          <w:p w14:paraId="0B64BA60" w14:textId="433720EC" w:rsidR="00173C9D" w:rsidRPr="0049279F" w:rsidRDefault="0049279F" w:rsidP="0049279F">
            <w:pPr>
              <w:rPr>
                <w:b/>
                <w:lang w:val="sr-Latn-RS"/>
              </w:rPr>
            </w:pPr>
            <w:r w:rsidRPr="0049279F">
              <w:rPr>
                <w:lang w:val="sr-Cyrl-RS"/>
              </w:rPr>
              <w:t>0</w:t>
            </w:r>
            <w:r w:rsidR="00173C9D" w:rsidRPr="0049279F">
              <w:rPr>
                <w:lang w:val="sr-Cyrl-RS"/>
              </w:rPr>
              <w:t xml:space="preserve"> %</w:t>
            </w:r>
            <w:r w:rsidR="00173C9D" w:rsidRPr="0049279F">
              <w:rPr>
                <w:lang w:val="sr-Latn-RS"/>
              </w:rPr>
              <w:t xml:space="preserve"> отпадних вода се безбедно пречишћа</w:t>
            </w:r>
            <w:r w:rsidR="00173C9D" w:rsidRPr="0049279F">
              <w:rPr>
                <w:lang w:val="sr-Cyrl-RS"/>
              </w:rPr>
              <w:t>ва</w:t>
            </w:r>
          </w:p>
        </w:tc>
        <w:tc>
          <w:tcPr>
            <w:tcW w:w="2977" w:type="dxa"/>
          </w:tcPr>
          <w:p w14:paraId="324EBA7C" w14:textId="02E50CBD" w:rsidR="00173C9D" w:rsidRPr="0049279F" w:rsidRDefault="0049279F" w:rsidP="00173C9D">
            <w:pPr>
              <w:jc w:val="both"/>
              <w:rPr>
                <w:b/>
                <w:lang w:val="sr-Latn-RS"/>
              </w:rPr>
            </w:pPr>
            <w:r w:rsidRPr="0049279F">
              <w:rPr>
                <w:lang w:val="sr-Latn-RS"/>
              </w:rPr>
              <w:t>45</w:t>
            </w:r>
            <w:r w:rsidR="00173C9D" w:rsidRPr="0049279F">
              <w:rPr>
                <w:lang w:val="sr-Cyrl-RS"/>
              </w:rPr>
              <w:t xml:space="preserve"> %</w:t>
            </w:r>
            <w:r w:rsidR="00173C9D" w:rsidRPr="0049279F">
              <w:rPr>
                <w:lang w:val="sr-Latn-RS"/>
              </w:rPr>
              <w:t xml:space="preserve"> отпадних вода се безбедно пречишћа</w:t>
            </w:r>
            <w:r w:rsidR="00173C9D" w:rsidRPr="0049279F">
              <w:rPr>
                <w:lang w:val="sr-Cyrl-RS"/>
              </w:rPr>
              <w:t>ва</w:t>
            </w:r>
          </w:p>
        </w:tc>
        <w:tc>
          <w:tcPr>
            <w:tcW w:w="3544" w:type="dxa"/>
          </w:tcPr>
          <w:p w14:paraId="1154F713" w14:textId="731FF688" w:rsidR="00173C9D" w:rsidRPr="002C043C" w:rsidRDefault="00173C9D" w:rsidP="00173C9D">
            <w:pPr>
              <w:jc w:val="center"/>
              <w:rPr>
                <w:lang w:val="sr-Latn-RS"/>
              </w:rPr>
            </w:pPr>
            <w:r w:rsidRPr="004041F4">
              <w:rPr>
                <w:lang w:val="sr-Latn-RS"/>
              </w:rPr>
              <w:t>6.3.1. Удео отпадних вода које се безбедно пречишћавају (%)</w:t>
            </w:r>
          </w:p>
        </w:tc>
      </w:tr>
      <w:tr w:rsidR="00173C9D" w:rsidRPr="002C043C" w14:paraId="06AA3E6B" w14:textId="77777777" w:rsidTr="00C927C0">
        <w:tc>
          <w:tcPr>
            <w:tcW w:w="2972" w:type="dxa"/>
          </w:tcPr>
          <w:p w14:paraId="5D8EA66D" w14:textId="7785A2B7" w:rsidR="00173C9D" w:rsidRPr="002C043C" w:rsidRDefault="00173C9D" w:rsidP="00C927C0">
            <w:pPr>
              <w:jc w:val="center"/>
              <w:rPr>
                <w:b/>
                <w:lang w:val="sr-Latn-RS"/>
              </w:rPr>
            </w:pPr>
            <w:r>
              <w:rPr>
                <w:lang w:val="sr-Cyrl-RS"/>
              </w:rPr>
              <w:t>Општина не</w:t>
            </w:r>
            <w:r w:rsidRPr="004041F4">
              <w:rPr>
                <w:lang w:val="sr-Latn-RS"/>
              </w:rPr>
              <w:t xml:space="preserve"> поседује успостављене и оперативне политике и процедуре за учешће локалних заједница у управљању водоснабдевањем и санитацијом.</w:t>
            </w:r>
          </w:p>
        </w:tc>
        <w:tc>
          <w:tcPr>
            <w:tcW w:w="2977" w:type="dxa"/>
          </w:tcPr>
          <w:p w14:paraId="44938D79" w14:textId="4116E1D2" w:rsidR="00173C9D" w:rsidRPr="002C043C" w:rsidRDefault="00173C9D" w:rsidP="00C927C0">
            <w:pPr>
              <w:jc w:val="center"/>
              <w:rPr>
                <w:b/>
                <w:lang w:val="sr-Latn-RS"/>
              </w:rPr>
            </w:pPr>
            <w:r>
              <w:rPr>
                <w:lang w:val="sr-Cyrl-RS"/>
              </w:rPr>
              <w:t>Општина не</w:t>
            </w:r>
            <w:r w:rsidRPr="004041F4">
              <w:rPr>
                <w:lang w:val="sr-Latn-RS"/>
              </w:rPr>
              <w:t xml:space="preserve"> поседује успостављене и оперативне политике и процедуре за учешће локалних заједница у управљању водоснабдевањем и санитацијом.</w:t>
            </w:r>
          </w:p>
        </w:tc>
        <w:tc>
          <w:tcPr>
            <w:tcW w:w="3544" w:type="dxa"/>
          </w:tcPr>
          <w:p w14:paraId="6BA727AE" w14:textId="0A0D18CC" w:rsidR="00173C9D" w:rsidRPr="002C043C" w:rsidRDefault="00173C9D" w:rsidP="00C927C0">
            <w:pPr>
              <w:jc w:val="center"/>
              <w:rPr>
                <w:b/>
                <w:lang w:val="sr-Latn-RS"/>
              </w:rPr>
            </w:pPr>
            <w:r w:rsidRPr="004041F4">
              <w:rPr>
                <w:lang w:val="sr-Latn-RS"/>
              </w:rPr>
              <w:t>Мод</w:t>
            </w:r>
            <w:r>
              <w:rPr>
                <w:lang w:val="sr-Cyrl-RS"/>
              </w:rPr>
              <w:t>ификован</w:t>
            </w:r>
            <w:r w:rsidRPr="004041F4">
              <w:rPr>
                <w:lang w:val="sr-Latn-RS"/>
              </w:rPr>
              <w:t xml:space="preserve"> 6.б.1. Јединица локалне самоуправе поседује успостављене и оперативне политике и процедуре за учешће локалних заједница у управљању водоснабдевањем и санитацијом.</w:t>
            </w:r>
          </w:p>
        </w:tc>
      </w:tr>
    </w:tbl>
    <w:p w14:paraId="4C293A41" w14:textId="77777777" w:rsidR="00FB0C1C" w:rsidRPr="002C043C" w:rsidRDefault="00FB0C1C" w:rsidP="00FB0C1C">
      <w:pPr>
        <w:spacing w:after="150"/>
        <w:rPr>
          <w:color w:val="000000"/>
          <w:sz w:val="22"/>
        </w:rPr>
      </w:pPr>
    </w:p>
    <w:tbl>
      <w:tblPr>
        <w:tblStyle w:val="TableGrid"/>
        <w:tblW w:w="9351" w:type="dxa"/>
        <w:tblLook w:val="04A0" w:firstRow="1" w:lastRow="0" w:firstColumn="1" w:lastColumn="0" w:noHBand="0" w:noVBand="1"/>
      </w:tblPr>
      <w:tblGrid>
        <w:gridCol w:w="3256"/>
        <w:gridCol w:w="2976"/>
        <w:gridCol w:w="3119"/>
      </w:tblGrid>
      <w:tr w:rsidR="00FB0C1C" w:rsidRPr="000C58AF" w14:paraId="05FA3972" w14:textId="77777777" w:rsidTr="00ED7F91">
        <w:tc>
          <w:tcPr>
            <w:tcW w:w="3256" w:type="dxa"/>
            <w:shd w:val="clear" w:color="auto" w:fill="EDEDED" w:themeFill="accent3" w:themeFillTint="33"/>
          </w:tcPr>
          <w:p w14:paraId="64ACAFF8" w14:textId="11405A8A" w:rsidR="00FB0C1C" w:rsidRPr="000B5BEC" w:rsidRDefault="00FB0C1C" w:rsidP="00FB0C1C">
            <w:pPr>
              <w:spacing w:after="150"/>
              <w:rPr>
                <w:b/>
                <w:color w:val="000000"/>
                <w:lang w:val="sr-Latn-RS"/>
              </w:rPr>
            </w:pPr>
            <w:r w:rsidRPr="000C58AF">
              <w:rPr>
                <w:b/>
                <w:color w:val="000000"/>
                <w:lang w:val="sr-Cyrl-RS"/>
              </w:rPr>
              <w:t xml:space="preserve">Мера </w:t>
            </w:r>
            <w:r w:rsidR="00722214" w:rsidRPr="000C58AF">
              <w:rPr>
                <w:b/>
                <w:color w:val="000000"/>
                <w:lang w:val="sr-Cyrl-RS"/>
              </w:rPr>
              <w:t>3</w:t>
            </w:r>
            <w:r w:rsidRPr="000C58AF">
              <w:rPr>
                <w:b/>
                <w:color w:val="000000"/>
                <w:lang w:val="sr-Cyrl-RS"/>
              </w:rPr>
              <w:t>.1</w:t>
            </w:r>
            <w:r w:rsidR="000B5BEC">
              <w:rPr>
                <w:b/>
                <w:color w:val="000000"/>
                <w:lang w:val="sr-Cyrl-RS"/>
              </w:rPr>
              <w:t>.</w:t>
            </w:r>
          </w:p>
        </w:tc>
        <w:tc>
          <w:tcPr>
            <w:tcW w:w="6095" w:type="dxa"/>
            <w:gridSpan w:val="2"/>
            <w:shd w:val="clear" w:color="auto" w:fill="EDEDED" w:themeFill="accent3" w:themeFillTint="33"/>
          </w:tcPr>
          <w:p w14:paraId="4FE7AD8F" w14:textId="149FBDF3" w:rsidR="00FB0C1C" w:rsidRPr="000C58AF" w:rsidRDefault="00C130A5" w:rsidP="00FB0C1C">
            <w:pPr>
              <w:spacing w:after="150"/>
              <w:rPr>
                <w:b/>
                <w:color w:val="000000"/>
                <w:lang w:val="sr-Cyrl-RS"/>
              </w:rPr>
            </w:pPr>
            <w:r w:rsidRPr="000C58AF">
              <w:rPr>
                <w:b/>
                <w:color w:val="000000"/>
                <w:lang w:val="sr-Cyrl-RS"/>
              </w:rPr>
              <w:t>Изградња система за пречишћавање отпадних вода</w:t>
            </w:r>
          </w:p>
        </w:tc>
      </w:tr>
      <w:tr w:rsidR="00FB0C1C" w:rsidRPr="0053761C" w14:paraId="52A18381" w14:textId="77777777" w:rsidTr="00FB0C1C">
        <w:tc>
          <w:tcPr>
            <w:tcW w:w="9351" w:type="dxa"/>
            <w:gridSpan w:val="3"/>
          </w:tcPr>
          <w:p w14:paraId="0A1FCAB6" w14:textId="77777777" w:rsidR="009403F9" w:rsidRPr="00055188" w:rsidRDefault="009403F9" w:rsidP="009403F9">
            <w:pPr>
              <w:spacing w:after="150"/>
              <w:rPr>
                <w:b/>
                <w:color w:val="000000"/>
                <w:lang w:val="sr-Cyrl-RS"/>
              </w:rPr>
            </w:pPr>
            <w:r w:rsidRPr="00055188">
              <w:rPr>
                <w:b/>
                <w:color w:val="000000"/>
                <w:lang w:val="sr-Cyrl-RS"/>
              </w:rPr>
              <w:t>Начин на који мера доприноси остваривању приоритетног циља</w:t>
            </w:r>
          </w:p>
          <w:p w14:paraId="6B7A6C81" w14:textId="52269A0F" w:rsidR="00FB0C1C" w:rsidRPr="0053761C" w:rsidRDefault="006179F8" w:rsidP="0049279F">
            <w:pPr>
              <w:tabs>
                <w:tab w:val="left" w:pos="4098"/>
              </w:tabs>
              <w:spacing w:after="150"/>
              <w:rPr>
                <w:color w:val="000000"/>
              </w:rPr>
            </w:pPr>
            <w:r>
              <w:rPr>
                <w:color w:val="000000"/>
                <w:lang w:val="sr-Cyrl-RS"/>
              </w:rPr>
              <w:t>Мера обухвата р</w:t>
            </w:r>
            <w:r w:rsidR="0049279F" w:rsidRPr="0053761C">
              <w:rPr>
                <w:color w:val="000000"/>
                <w:lang w:val="sr-Cyrl-RS"/>
              </w:rPr>
              <w:t>еконструкци</w:t>
            </w:r>
            <w:r>
              <w:rPr>
                <w:color w:val="000000"/>
                <w:lang w:val="sr-Cyrl-RS"/>
              </w:rPr>
              <w:t>ју</w:t>
            </w:r>
            <w:r w:rsidR="0049279F" w:rsidRPr="0053761C">
              <w:rPr>
                <w:color w:val="000000"/>
                <w:lang w:val="sr-Cyrl-RS"/>
              </w:rPr>
              <w:t xml:space="preserve"> постојећег пречистачау смислу испуштања воде у</w:t>
            </w:r>
            <w:r w:rsidR="0049279F" w:rsidRPr="0053761C">
              <w:rPr>
                <w:color w:val="000000"/>
                <w:lang w:val="sr-Latn-RS"/>
              </w:rPr>
              <w:t xml:space="preserve"> </w:t>
            </w:r>
            <w:r w:rsidR="0049279F" w:rsidRPr="0053761C">
              <w:rPr>
                <w:color w:val="000000"/>
                <w:lang w:val="sr-Cyrl-RS"/>
              </w:rPr>
              <w:t>реципијент са одговарајућим квалитетом</w:t>
            </w:r>
            <w:r w:rsidR="003E1DDF">
              <w:rPr>
                <w:color w:val="000000"/>
                <w:lang w:val="sr-Cyrl-RS"/>
              </w:rPr>
              <w:t xml:space="preserve">, као и </w:t>
            </w:r>
            <w:r w:rsidR="003E1DDF" w:rsidRPr="0053761C">
              <w:rPr>
                <w:color w:val="000000"/>
                <w:lang w:val="sr-Cyrl-RS"/>
              </w:rPr>
              <w:t>изградњ</w:t>
            </w:r>
            <w:r w:rsidR="003E1DDF">
              <w:rPr>
                <w:color w:val="000000"/>
                <w:lang w:val="sr-Cyrl-RS"/>
              </w:rPr>
              <w:t>у</w:t>
            </w:r>
            <w:r w:rsidR="003E1DDF" w:rsidRPr="0053761C">
              <w:rPr>
                <w:color w:val="000000"/>
                <w:lang w:val="sr-Cyrl-RS"/>
              </w:rPr>
              <w:t xml:space="preserve"> нових </w:t>
            </w:r>
            <w:r w:rsidR="003E1DDF">
              <w:rPr>
                <w:color w:val="000000"/>
                <w:lang w:val="sr-Cyrl-RS"/>
              </w:rPr>
              <w:t>(у другим насељеним местима)</w:t>
            </w:r>
            <w:r w:rsidR="00FC66FB">
              <w:rPr>
                <w:color w:val="000000"/>
                <w:lang w:val="sr-Cyrl-RS"/>
              </w:rPr>
              <w:t>.</w:t>
            </w:r>
            <w:r w:rsidR="000C58AF">
              <w:rPr>
                <w:color w:val="000000"/>
                <w:lang w:val="sr-Cyrl-RS"/>
              </w:rPr>
              <w:t xml:space="preserve"> Како се мера директно односи на изградњу</w:t>
            </w:r>
            <w:r w:rsidR="001F5A2B">
              <w:rPr>
                <w:color w:val="000000"/>
                <w:lang w:val="sr-Cyrl-RS"/>
              </w:rPr>
              <w:t>ј инфраструктуре за пречишћавање отпадних вода, реализација мере има директан утицај на остварење приоритетног циља.</w:t>
            </w:r>
          </w:p>
        </w:tc>
      </w:tr>
      <w:tr w:rsidR="00FB0C1C" w:rsidRPr="0053761C" w14:paraId="11457804" w14:textId="77777777" w:rsidTr="001A05F6">
        <w:tc>
          <w:tcPr>
            <w:tcW w:w="3256" w:type="dxa"/>
            <w:vAlign w:val="center"/>
          </w:tcPr>
          <w:p w14:paraId="193EC268" w14:textId="23FA630E" w:rsidR="00FB0C1C" w:rsidRPr="001A05F6" w:rsidRDefault="00FB0C1C" w:rsidP="001A05F6">
            <w:pPr>
              <w:spacing w:after="150"/>
              <w:rPr>
                <w:b/>
                <w:color w:val="000000"/>
                <w:lang w:val="sr-Cyrl-RS"/>
              </w:rPr>
            </w:pPr>
            <w:r w:rsidRPr="001A05F6">
              <w:rPr>
                <w:b/>
                <w:color w:val="000000"/>
                <w:lang w:val="sr-Cyrl-RS"/>
              </w:rPr>
              <w:t>Врста мере</w:t>
            </w:r>
          </w:p>
        </w:tc>
        <w:tc>
          <w:tcPr>
            <w:tcW w:w="6095" w:type="dxa"/>
            <w:gridSpan w:val="2"/>
          </w:tcPr>
          <w:p w14:paraId="17B4E1C1" w14:textId="1AEF8EC5" w:rsidR="00FB0C1C" w:rsidRPr="0053761C" w:rsidRDefault="00C60344" w:rsidP="00FB0C1C">
            <w:pPr>
              <w:spacing w:after="150"/>
              <w:rPr>
                <w:color w:val="000000"/>
              </w:rPr>
            </w:pPr>
            <w:r w:rsidRPr="0053761C">
              <w:rPr>
                <w:color w:val="000000"/>
                <w:lang w:val="sr-Cyrl-RS"/>
              </w:rPr>
              <w:t>Обезбеђење добара и пружање услуга</w:t>
            </w:r>
          </w:p>
        </w:tc>
      </w:tr>
      <w:tr w:rsidR="0049279F" w:rsidRPr="0053761C" w14:paraId="5BC765A4" w14:textId="77777777" w:rsidTr="003E1DDF">
        <w:tc>
          <w:tcPr>
            <w:tcW w:w="3256" w:type="dxa"/>
            <w:vAlign w:val="center"/>
          </w:tcPr>
          <w:p w14:paraId="0B2ED4A5" w14:textId="57B6CE80" w:rsidR="0049279F" w:rsidRPr="00A32C9B" w:rsidRDefault="0049279F" w:rsidP="001A05F6">
            <w:pPr>
              <w:spacing w:after="150"/>
              <w:rPr>
                <w:b/>
                <w:color w:val="000000"/>
                <w:lang w:val="sr-Cyrl-RS"/>
              </w:rPr>
            </w:pPr>
            <w:r w:rsidRPr="00A32C9B">
              <w:rPr>
                <w:b/>
                <w:color w:val="000000"/>
                <w:lang w:val="sr-Cyrl-RS"/>
              </w:rPr>
              <w:t>Показатељи резултата</w:t>
            </w:r>
          </w:p>
        </w:tc>
        <w:tc>
          <w:tcPr>
            <w:tcW w:w="2976" w:type="dxa"/>
          </w:tcPr>
          <w:p w14:paraId="2C69E8C9" w14:textId="77777777" w:rsidR="0049279F" w:rsidRPr="00A32C9B" w:rsidRDefault="0049279F" w:rsidP="0049279F">
            <w:pPr>
              <w:spacing w:after="150"/>
              <w:rPr>
                <w:b/>
                <w:color w:val="000000"/>
                <w:lang w:val="sr-Cyrl-RS"/>
              </w:rPr>
            </w:pPr>
            <w:r w:rsidRPr="00A32C9B">
              <w:rPr>
                <w:b/>
                <w:color w:val="000000"/>
                <w:lang w:val="sr-Cyrl-RS"/>
              </w:rPr>
              <w:t>Базни (2021.)</w:t>
            </w:r>
          </w:p>
          <w:p w14:paraId="5AE45854" w14:textId="08D42F23" w:rsidR="0049279F" w:rsidRPr="00FE3A6C" w:rsidRDefault="003E1DDF" w:rsidP="0049279F">
            <w:pPr>
              <w:spacing w:after="150"/>
              <w:rPr>
                <w:color w:val="000000"/>
                <w:lang w:val="sr-Cyrl-RS"/>
              </w:rPr>
            </w:pPr>
            <w:r>
              <w:rPr>
                <w:color w:val="000000"/>
                <w:lang w:val="sr-Cyrl-RS"/>
              </w:rPr>
              <w:t xml:space="preserve">Капацитет пречистача </w:t>
            </w:r>
            <w:r w:rsidR="00FE3A6C" w:rsidRPr="00FE3A6C">
              <w:rPr>
                <w:color w:val="000000"/>
                <w:lang w:val="sr-Latn-RS"/>
              </w:rPr>
              <w:t>9</w:t>
            </w:r>
            <w:r w:rsidR="0049279F" w:rsidRPr="00FE3A6C">
              <w:rPr>
                <w:color w:val="000000"/>
                <w:lang w:val="sr-Cyrl-RS"/>
              </w:rPr>
              <w:t>.000 еквивалент</w:t>
            </w:r>
            <w:r w:rsidRPr="00FE3A6C">
              <w:rPr>
                <w:color w:val="000000"/>
                <w:lang w:val="sr-Cyrl-RS"/>
              </w:rPr>
              <w:t xml:space="preserve"> становника</w:t>
            </w:r>
            <w:r w:rsidR="00FE3A6C">
              <w:rPr>
                <w:color w:val="000000"/>
                <w:lang w:val="sr-Latn-RS"/>
              </w:rPr>
              <w:t xml:space="preserve"> – </w:t>
            </w:r>
            <w:r w:rsidR="00FE3A6C">
              <w:rPr>
                <w:color w:val="000000"/>
                <w:lang w:val="sr-Cyrl-RS"/>
              </w:rPr>
              <w:t xml:space="preserve">пречистач није у потпуности у </w:t>
            </w:r>
            <w:r w:rsidR="00FE3A6C">
              <w:rPr>
                <w:color w:val="000000"/>
                <w:lang w:val="sr-Cyrl-RS"/>
              </w:rPr>
              <w:lastRenderedPageBreak/>
              <w:t>функцији и захтева реконструкцију, а потребна је и изградња нових објеката</w:t>
            </w:r>
          </w:p>
          <w:p w14:paraId="1EA07E9B" w14:textId="5FAB01C0" w:rsidR="003E1DDF" w:rsidRPr="003E1DDF" w:rsidRDefault="003E1DDF" w:rsidP="0049279F">
            <w:pPr>
              <w:spacing w:after="150"/>
              <w:rPr>
                <w:b/>
                <w:color w:val="000000"/>
                <w:lang w:val="sr-Cyrl-RS"/>
              </w:rPr>
            </w:pPr>
          </w:p>
        </w:tc>
        <w:tc>
          <w:tcPr>
            <w:tcW w:w="3119" w:type="dxa"/>
          </w:tcPr>
          <w:p w14:paraId="63651B31" w14:textId="04CC3F82" w:rsidR="0049279F" w:rsidRPr="00A32C9B" w:rsidRDefault="0049279F" w:rsidP="0049279F">
            <w:pPr>
              <w:spacing w:after="150"/>
              <w:rPr>
                <w:b/>
                <w:color w:val="000000"/>
                <w:lang w:val="sr-Cyrl-RS"/>
              </w:rPr>
            </w:pPr>
            <w:r w:rsidRPr="00A32C9B">
              <w:rPr>
                <w:b/>
                <w:color w:val="000000"/>
                <w:lang w:val="sr-Cyrl-RS"/>
              </w:rPr>
              <w:lastRenderedPageBreak/>
              <w:t>Циљни (</w:t>
            </w:r>
            <w:r w:rsidR="0062110C" w:rsidRPr="00A32C9B">
              <w:rPr>
                <w:b/>
                <w:color w:val="000000"/>
                <w:lang w:val="sr-Cyrl-RS"/>
              </w:rPr>
              <w:t>2026.)</w:t>
            </w:r>
          </w:p>
          <w:p w14:paraId="7B409080" w14:textId="1FD7989E" w:rsidR="003E1DDF" w:rsidRPr="00FE3A6C" w:rsidRDefault="003E1DDF" w:rsidP="0049279F">
            <w:pPr>
              <w:spacing w:after="150"/>
              <w:rPr>
                <w:color w:val="000000"/>
                <w:u w:val="single"/>
                <w:lang w:val="sr-Latn-RS"/>
              </w:rPr>
            </w:pPr>
            <w:r>
              <w:rPr>
                <w:color w:val="000000"/>
                <w:lang w:val="sr-Cyrl-RS"/>
              </w:rPr>
              <w:t xml:space="preserve">Капацитет </w:t>
            </w:r>
            <w:r w:rsidRPr="00FE3A6C">
              <w:rPr>
                <w:color w:val="000000"/>
                <w:lang w:val="sr-Cyrl-RS"/>
              </w:rPr>
              <w:t>пречистача 9.000 еквивалент становника</w:t>
            </w:r>
            <w:r w:rsidR="00FE3A6C">
              <w:rPr>
                <w:color w:val="000000"/>
                <w:lang w:val="sr-Cyrl-RS"/>
              </w:rPr>
              <w:t xml:space="preserve"> – </w:t>
            </w:r>
            <w:r w:rsidR="00FE3A6C">
              <w:rPr>
                <w:color w:val="000000"/>
                <w:lang w:val="sr-Cyrl-RS"/>
              </w:rPr>
              <w:lastRenderedPageBreak/>
              <w:t>реконструисан пречистач и изгађени нови објекти</w:t>
            </w:r>
          </w:p>
          <w:p w14:paraId="0E25D0C9" w14:textId="4B6AB33C" w:rsidR="00C61190" w:rsidRPr="0053761C" w:rsidRDefault="00C61190" w:rsidP="0049279F">
            <w:pPr>
              <w:spacing w:after="150"/>
              <w:rPr>
                <w:color w:val="000000"/>
                <w:lang w:val="sr-Cyrl-RS"/>
              </w:rPr>
            </w:pPr>
            <w:r w:rsidRPr="003E1DDF">
              <w:rPr>
                <w:color w:val="000000"/>
                <w:u w:val="single"/>
                <w:lang w:val="sr-Cyrl-RS"/>
              </w:rPr>
              <w:t>Извор верификације</w:t>
            </w:r>
            <w:r w:rsidRPr="00A32C9B">
              <w:rPr>
                <w:color w:val="000000"/>
                <w:lang w:val="sr-Cyrl-RS"/>
              </w:rPr>
              <w:t xml:space="preserve">: </w:t>
            </w:r>
            <w:r w:rsidR="00A32C9B">
              <w:rPr>
                <w:color w:val="000000"/>
                <w:lang w:val="sr-Cyrl-RS"/>
              </w:rPr>
              <w:t>Извештај</w:t>
            </w:r>
          </w:p>
        </w:tc>
      </w:tr>
      <w:tr w:rsidR="0049279F" w:rsidRPr="0053761C" w14:paraId="786DACC2" w14:textId="77777777" w:rsidTr="006179F8">
        <w:tc>
          <w:tcPr>
            <w:tcW w:w="3256" w:type="dxa"/>
            <w:vAlign w:val="center"/>
          </w:tcPr>
          <w:p w14:paraId="3119EF32" w14:textId="1B1CEA1B" w:rsidR="0049279F" w:rsidRPr="001A05F6" w:rsidRDefault="0049279F" w:rsidP="001A05F6">
            <w:pPr>
              <w:spacing w:after="150"/>
              <w:rPr>
                <w:b/>
                <w:color w:val="000000"/>
                <w:lang w:val="sr-Cyrl-RS"/>
              </w:rPr>
            </w:pPr>
            <w:r w:rsidRPr="001A05F6">
              <w:rPr>
                <w:b/>
                <w:color w:val="000000"/>
                <w:lang w:val="sr-Cyrl-RS"/>
              </w:rPr>
              <w:lastRenderedPageBreak/>
              <w:t>Опис мере и активности за спровођење мере</w:t>
            </w:r>
          </w:p>
        </w:tc>
        <w:tc>
          <w:tcPr>
            <w:tcW w:w="6095" w:type="dxa"/>
            <w:gridSpan w:val="2"/>
            <w:vAlign w:val="center"/>
          </w:tcPr>
          <w:p w14:paraId="06C65C86" w14:textId="27730F52" w:rsidR="000C1981" w:rsidRPr="00CF2E17" w:rsidRDefault="000C1981" w:rsidP="00D9268D">
            <w:pPr>
              <w:pStyle w:val="ListParagraph"/>
              <w:numPr>
                <w:ilvl w:val="0"/>
                <w:numId w:val="4"/>
              </w:numPr>
              <w:spacing w:after="150"/>
              <w:ind w:left="323" w:hanging="323"/>
              <w:rPr>
                <w:color w:val="000000"/>
                <w:sz w:val="24"/>
                <w:szCs w:val="24"/>
                <w:lang w:val="sr-Cyrl-RS"/>
              </w:rPr>
            </w:pPr>
            <w:r w:rsidRPr="00CF2E17">
              <w:rPr>
                <w:color w:val="000000"/>
                <w:sz w:val="24"/>
                <w:szCs w:val="24"/>
                <w:lang w:val="sr-Cyrl-RS"/>
              </w:rPr>
              <w:t>извођење радова на реконструкцији пречистача у насељу Бач</w:t>
            </w:r>
          </w:p>
          <w:p w14:paraId="4AFA1E6A" w14:textId="696A1EDF" w:rsidR="0049279F" w:rsidRPr="00A32C9B" w:rsidRDefault="0049279F" w:rsidP="00D9268D">
            <w:pPr>
              <w:pStyle w:val="ListParagraph"/>
              <w:numPr>
                <w:ilvl w:val="0"/>
                <w:numId w:val="4"/>
              </w:numPr>
              <w:spacing w:after="150"/>
              <w:ind w:left="323" w:hanging="323"/>
              <w:rPr>
                <w:color w:val="000000"/>
                <w:lang w:val="sr-Cyrl-RS"/>
              </w:rPr>
            </w:pPr>
            <w:r w:rsidRPr="00CF2E17">
              <w:rPr>
                <w:color w:val="000000"/>
                <w:sz w:val="24"/>
                <w:szCs w:val="24"/>
                <w:lang w:val="sr-Cyrl-RS"/>
              </w:rPr>
              <w:t>Израда пројектно техничке документације</w:t>
            </w:r>
            <w:r w:rsidR="000C1981" w:rsidRPr="00CF2E17">
              <w:rPr>
                <w:color w:val="000000"/>
                <w:sz w:val="24"/>
                <w:szCs w:val="24"/>
                <w:lang w:val="sr-Cyrl-RS"/>
              </w:rPr>
              <w:t xml:space="preserve"> за пр</w:t>
            </w:r>
            <w:r w:rsidR="003E1DDF">
              <w:rPr>
                <w:color w:val="000000"/>
                <w:sz w:val="24"/>
                <w:szCs w:val="24"/>
                <w:lang w:val="sr-Cyrl-RS"/>
              </w:rPr>
              <w:t>е</w:t>
            </w:r>
            <w:r w:rsidR="000C1981" w:rsidRPr="00CF2E17">
              <w:rPr>
                <w:color w:val="000000"/>
                <w:sz w:val="24"/>
                <w:szCs w:val="24"/>
                <w:lang w:val="sr-Cyrl-RS"/>
              </w:rPr>
              <w:t>чистаче у осталим насељним местима</w:t>
            </w:r>
          </w:p>
        </w:tc>
      </w:tr>
      <w:tr w:rsidR="0049279F" w:rsidRPr="0053761C" w14:paraId="1CF45B65" w14:textId="77777777" w:rsidTr="006179F8">
        <w:tc>
          <w:tcPr>
            <w:tcW w:w="3256" w:type="dxa"/>
            <w:vAlign w:val="center"/>
          </w:tcPr>
          <w:p w14:paraId="22899008" w14:textId="3F4DCCF9" w:rsidR="0049279F" w:rsidRPr="001A05F6" w:rsidRDefault="0049279F" w:rsidP="001A05F6">
            <w:pPr>
              <w:spacing w:after="150"/>
              <w:rPr>
                <w:b/>
                <w:color w:val="000000"/>
                <w:lang w:val="sr-Cyrl-RS"/>
              </w:rPr>
            </w:pPr>
            <w:r w:rsidRPr="001A05F6">
              <w:rPr>
                <w:b/>
                <w:color w:val="000000"/>
                <w:lang w:val="sr-Cyrl-RS"/>
              </w:rPr>
              <w:t>Одговорна институција</w:t>
            </w:r>
          </w:p>
        </w:tc>
        <w:tc>
          <w:tcPr>
            <w:tcW w:w="6095" w:type="dxa"/>
            <w:gridSpan w:val="2"/>
            <w:vAlign w:val="center"/>
          </w:tcPr>
          <w:p w14:paraId="126738A2" w14:textId="53EB919C" w:rsidR="0049279F" w:rsidRPr="0053761C" w:rsidRDefault="0049279F" w:rsidP="006179F8">
            <w:pPr>
              <w:spacing w:after="150"/>
              <w:rPr>
                <w:color w:val="000000"/>
                <w:lang w:val="sr-Cyrl-RS"/>
              </w:rPr>
            </w:pPr>
            <w:r w:rsidRPr="0053761C">
              <w:rPr>
                <w:color w:val="000000"/>
                <w:lang w:val="sr-Cyrl-RS"/>
              </w:rPr>
              <w:t>Општина Бач, ЈКП</w:t>
            </w:r>
          </w:p>
        </w:tc>
      </w:tr>
      <w:tr w:rsidR="0049279F" w:rsidRPr="0053761C" w14:paraId="21925FC7" w14:textId="77777777" w:rsidTr="006179F8">
        <w:tc>
          <w:tcPr>
            <w:tcW w:w="3256" w:type="dxa"/>
            <w:vAlign w:val="center"/>
          </w:tcPr>
          <w:p w14:paraId="65630289" w14:textId="26BD4B05" w:rsidR="0049279F" w:rsidRPr="001A05F6" w:rsidRDefault="0049279F" w:rsidP="001A05F6">
            <w:pPr>
              <w:spacing w:after="150"/>
              <w:rPr>
                <w:b/>
                <w:color w:val="000000"/>
                <w:lang w:val="sr-Cyrl-RS"/>
              </w:rPr>
            </w:pPr>
            <w:r w:rsidRPr="001A05F6">
              <w:rPr>
                <w:b/>
                <w:color w:val="000000"/>
                <w:lang w:val="sr-Cyrl-RS"/>
              </w:rPr>
              <w:t>Процењена финансијска средства за спровођење мере</w:t>
            </w:r>
          </w:p>
        </w:tc>
        <w:tc>
          <w:tcPr>
            <w:tcW w:w="6095" w:type="dxa"/>
            <w:gridSpan w:val="2"/>
            <w:vAlign w:val="center"/>
          </w:tcPr>
          <w:p w14:paraId="22654199" w14:textId="0F3DF96C" w:rsidR="0049279F" w:rsidRPr="0053761C" w:rsidRDefault="0049279F" w:rsidP="006179F8">
            <w:pPr>
              <w:spacing w:after="150"/>
              <w:rPr>
                <w:color w:val="000000"/>
                <w:lang w:val="sr-Cyrl-RS"/>
              </w:rPr>
            </w:pPr>
            <w:r w:rsidRPr="0053761C">
              <w:rPr>
                <w:color w:val="000000"/>
                <w:lang w:val="sr-Cyrl-RS"/>
              </w:rPr>
              <w:t>250.000.000,00</w:t>
            </w:r>
          </w:p>
        </w:tc>
      </w:tr>
      <w:tr w:rsidR="0049279F" w:rsidRPr="0053761C" w14:paraId="65062523" w14:textId="77777777" w:rsidTr="006179F8">
        <w:tc>
          <w:tcPr>
            <w:tcW w:w="3256" w:type="dxa"/>
            <w:vAlign w:val="center"/>
          </w:tcPr>
          <w:p w14:paraId="07711CEE" w14:textId="46F3BB22" w:rsidR="0049279F" w:rsidRPr="001A05F6" w:rsidRDefault="0049279F" w:rsidP="001A05F6">
            <w:pPr>
              <w:spacing w:after="150"/>
              <w:rPr>
                <w:b/>
                <w:color w:val="000000"/>
                <w:lang w:val="sr-Cyrl-RS"/>
              </w:rPr>
            </w:pPr>
            <w:r w:rsidRPr="001A05F6">
              <w:rPr>
                <w:b/>
                <w:color w:val="000000"/>
                <w:lang w:val="sr-Cyrl-RS"/>
              </w:rPr>
              <w:t>Потенцијални извор финансирања</w:t>
            </w:r>
          </w:p>
        </w:tc>
        <w:tc>
          <w:tcPr>
            <w:tcW w:w="6095" w:type="dxa"/>
            <w:gridSpan w:val="2"/>
            <w:vAlign w:val="center"/>
          </w:tcPr>
          <w:p w14:paraId="196F7C74" w14:textId="46A3B4BE" w:rsidR="0049279F" w:rsidRPr="0053761C" w:rsidRDefault="0049279F" w:rsidP="006179F8">
            <w:pPr>
              <w:spacing w:after="150"/>
              <w:rPr>
                <w:color w:val="000000"/>
                <w:lang w:val="sr-Cyrl-RS"/>
              </w:rPr>
            </w:pPr>
            <w:r w:rsidRPr="0053761C">
              <w:rPr>
                <w:color w:val="000000"/>
                <w:lang w:val="sr-Cyrl-RS"/>
              </w:rPr>
              <w:t>Општина Бач, покрајина</w:t>
            </w:r>
            <w:r w:rsidR="000C1981">
              <w:rPr>
                <w:color w:val="000000"/>
                <w:lang w:val="sr-Cyrl-RS"/>
              </w:rPr>
              <w:t xml:space="preserve"> и</w:t>
            </w:r>
            <w:r w:rsidRPr="0053761C">
              <w:rPr>
                <w:color w:val="000000"/>
                <w:lang w:val="sr-Cyrl-RS"/>
              </w:rPr>
              <w:t xml:space="preserve"> надлежна министарства</w:t>
            </w:r>
            <w:r w:rsidR="002B5924">
              <w:rPr>
                <w:color w:val="000000"/>
                <w:lang w:val="sr-Cyrl-RS"/>
              </w:rPr>
              <w:t>, ЕУ</w:t>
            </w:r>
          </w:p>
        </w:tc>
      </w:tr>
      <w:tr w:rsidR="00ED7F91" w:rsidRPr="0053761C" w14:paraId="3E586DE8" w14:textId="77777777" w:rsidTr="006179F8">
        <w:tc>
          <w:tcPr>
            <w:tcW w:w="3256" w:type="dxa"/>
            <w:vAlign w:val="center"/>
          </w:tcPr>
          <w:p w14:paraId="12083BE6" w14:textId="6CEA6684" w:rsidR="00ED7F91" w:rsidRPr="00A32C9B" w:rsidRDefault="00ED7F91" w:rsidP="001A05F6">
            <w:pPr>
              <w:spacing w:after="150"/>
              <w:rPr>
                <w:b/>
                <w:color w:val="000000"/>
                <w:lang w:val="sr-Cyrl-RS"/>
              </w:rPr>
            </w:pPr>
            <w:r w:rsidRPr="00A32C9B">
              <w:rPr>
                <w:b/>
                <w:color w:val="000000"/>
                <w:lang w:val="sr-Cyrl-RS"/>
              </w:rPr>
              <w:t xml:space="preserve">Временски период реализације мере </w:t>
            </w:r>
          </w:p>
        </w:tc>
        <w:tc>
          <w:tcPr>
            <w:tcW w:w="6095" w:type="dxa"/>
            <w:gridSpan w:val="2"/>
            <w:vAlign w:val="center"/>
          </w:tcPr>
          <w:p w14:paraId="60EEA5B8" w14:textId="0804661A" w:rsidR="00ED7F91" w:rsidRPr="00A32C9B" w:rsidRDefault="0062110C" w:rsidP="006179F8">
            <w:pPr>
              <w:spacing w:after="150"/>
              <w:rPr>
                <w:color w:val="000000"/>
                <w:lang w:val="sr-Cyrl-RS"/>
              </w:rPr>
            </w:pPr>
            <w:r w:rsidRPr="00A32C9B">
              <w:rPr>
                <w:color w:val="000000"/>
                <w:lang w:val="sr-Cyrl-RS"/>
              </w:rPr>
              <w:t>2021-2026.</w:t>
            </w:r>
          </w:p>
        </w:tc>
      </w:tr>
    </w:tbl>
    <w:p w14:paraId="37CB95FE" w14:textId="77777777" w:rsidR="00FB0C1C" w:rsidRPr="002C043C" w:rsidRDefault="00FB0C1C" w:rsidP="00FB0C1C">
      <w:pPr>
        <w:spacing w:after="150"/>
        <w:rPr>
          <w:color w:val="000000"/>
          <w:sz w:val="22"/>
        </w:rPr>
      </w:pPr>
    </w:p>
    <w:tbl>
      <w:tblPr>
        <w:tblStyle w:val="TableGrid"/>
        <w:tblW w:w="9351" w:type="dxa"/>
        <w:tblLook w:val="04A0" w:firstRow="1" w:lastRow="0" w:firstColumn="1" w:lastColumn="0" w:noHBand="0" w:noVBand="1"/>
      </w:tblPr>
      <w:tblGrid>
        <w:gridCol w:w="3256"/>
        <w:gridCol w:w="2976"/>
        <w:gridCol w:w="3119"/>
      </w:tblGrid>
      <w:tr w:rsidR="00FB0C1C" w:rsidRPr="009403F9" w14:paraId="1C23DD09" w14:textId="77777777" w:rsidTr="0079162F">
        <w:tc>
          <w:tcPr>
            <w:tcW w:w="3256" w:type="dxa"/>
            <w:shd w:val="clear" w:color="auto" w:fill="E7E6E6" w:themeFill="background2"/>
            <w:vAlign w:val="center"/>
          </w:tcPr>
          <w:p w14:paraId="184608CB" w14:textId="5AD17637" w:rsidR="00FB0C1C" w:rsidRPr="009403F9" w:rsidRDefault="00FB0C1C" w:rsidP="00997A83">
            <w:pPr>
              <w:spacing w:after="150"/>
              <w:rPr>
                <w:b/>
                <w:color w:val="000000"/>
                <w:lang w:val="sr-Cyrl-RS"/>
              </w:rPr>
            </w:pPr>
            <w:r w:rsidRPr="009403F9">
              <w:rPr>
                <w:b/>
                <w:color w:val="000000"/>
                <w:lang w:val="sr-Cyrl-RS"/>
              </w:rPr>
              <w:t xml:space="preserve">Мера </w:t>
            </w:r>
            <w:r w:rsidR="00201FED" w:rsidRPr="009403F9">
              <w:rPr>
                <w:b/>
                <w:color w:val="000000"/>
                <w:lang w:val="sr-Cyrl-RS"/>
              </w:rPr>
              <w:t>3</w:t>
            </w:r>
            <w:r w:rsidRPr="009403F9">
              <w:rPr>
                <w:b/>
                <w:color w:val="000000"/>
                <w:lang w:val="sr-Cyrl-RS"/>
              </w:rPr>
              <w:t>.2</w:t>
            </w:r>
            <w:r w:rsidR="000B5BEC">
              <w:rPr>
                <w:b/>
                <w:color w:val="000000"/>
                <w:lang w:val="sr-Cyrl-RS"/>
              </w:rPr>
              <w:t>.</w:t>
            </w:r>
          </w:p>
        </w:tc>
        <w:tc>
          <w:tcPr>
            <w:tcW w:w="6095" w:type="dxa"/>
            <w:gridSpan w:val="2"/>
            <w:shd w:val="clear" w:color="auto" w:fill="E7E6E6" w:themeFill="background2"/>
            <w:vAlign w:val="center"/>
          </w:tcPr>
          <w:p w14:paraId="51CC0D37" w14:textId="1D041521" w:rsidR="00FB0C1C" w:rsidRPr="009403F9" w:rsidRDefault="00201FED" w:rsidP="00997A83">
            <w:pPr>
              <w:spacing w:after="150"/>
              <w:jc w:val="center"/>
              <w:rPr>
                <w:b/>
                <w:color w:val="000000"/>
                <w:lang w:val="sr-Cyrl-RS"/>
              </w:rPr>
            </w:pPr>
            <w:r w:rsidRPr="009403F9">
              <w:rPr>
                <w:b/>
                <w:color w:val="000000"/>
                <w:lang w:val="sr-Cyrl-RS"/>
              </w:rPr>
              <w:t>Завршетак изградње канализационе мреже на територији Општине</w:t>
            </w:r>
          </w:p>
        </w:tc>
      </w:tr>
      <w:tr w:rsidR="00FB0C1C" w:rsidRPr="009403F9" w14:paraId="7CA1F7EE" w14:textId="77777777" w:rsidTr="00FB0C1C">
        <w:tc>
          <w:tcPr>
            <w:tcW w:w="9351" w:type="dxa"/>
            <w:gridSpan w:val="3"/>
          </w:tcPr>
          <w:p w14:paraId="00B05FDE" w14:textId="77777777" w:rsidR="009403F9" w:rsidRPr="009403F9" w:rsidRDefault="009403F9" w:rsidP="009403F9">
            <w:pPr>
              <w:spacing w:after="150"/>
              <w:rPr>
                <w:b/>
                <w:color w:val="000000"/>
                <w:lang w:val="sr-Cyrl-RS"/>
              </w:rPr>
            </w:pPr>
            <w:r w:rsidRPr="009403F9">
              <w:rPr>
                <w:b/>
                <w:color w:val="000000"/>
                <w:lang w:val="sr-Cyrl-RS"/>
              </w:rPr>
              <w:t>Начин на који мера доприноси остваривању приоритетног циља</w:t>
            </w:r>
          </w:p>
          <w:p w14:paraId="26E364E2" w14:textId="08A90AD8" w:rsidR="00FB0C1C" w:rsidRPr="006179F8" w:rsidRDefault="00CF2E17" w:rsidP="005F0540">
            <w:pPr>
              <w:spacing w:after="150"/>
              <w:rPr>
                <w:color w:val="000000"/>
                <w:lang w:val="sr-Cyrl-RS"/>
              </w:rPr>
            </w:pPr>
            <w:r>
              <w:rPr>
                <w:color w:val="000000"/>
                <w:lang w:val="sr-Cyrl-RS"/>
              </w:rPr>
              <w:t xml:space="preserve">У моменту израде плана развоја, канализациона мрежа у дужини од 51,17км покрива само део насеља Бач. </w:t>
            </w:r>
            <w:r w:rsidR="006179F8">
              <w:rPr>
                <w:color w:val="000000"/>
                <w:lang w:val="sr-Cyrl-RS"/>
              </w:rPr>
              <w:t>Мера се односи на</w:t>
            </w:r>
            <w:r>
              <w:rPr>
                <w:color w:val="000000"/>
                <w:lang w:val="sr-Cyrl-RS"/>
              </w:rPr>
              <w:t xml:space="preserve"> завршетак</w:t>
            </w:r>
            <w:r w:rsidR="006179F8">
              <w:rPr>
                <w:color w:val="000000"/>
                <w:lang w:val="sr-Cyrl-RS"/>
              </w:rPr>
              <w:t xml:space="preserve"> изградњ</w:t>
            </w:r>
            <w:r>
              <w:rPr>
                <w:color w:val="000000"/>
                <w:lang w:val="sr-Cyrl-RS"/>
              </w:rPr>
              <w:t>е</w:t>
            </w:r>
            <w:r w:rsidR="006179F8">
              <w:rPr>
                <w:color w:val="000000"/>
                <w:lang w:val="sr-Cyrl-RS"/>
              </w:rPr>
              <w:t xml:space="preserve"> канализационе мреже</w:t>
            </w:r>
            <w:r w:rsidR="00FC66FB">
              <w:rPr>
                <w:color w:val="000000"/>
                <w:lang w:val="sr-Cyrl-RS"/>
              </w:rPr>
              <w:t xml:space="preserve"> и у другим насељеним местима, а у плану је да до 2028. године дужина канализационе мреже буде 150км, чиме би се дала могућност прикључења на мрежу за 75% становника Општине.</w:t>
            </w:r>
          </w:p>
        </w:tc>
      </w:tr>
      <w:tr w:rsidR="00FB0C1C" w:rsidRPr="009403F9" w14:paraId="11B9F91E" w14:textId="77777777" w:rsidTr="009403F9">
        <w:tc>
          <w:tcPr>
            <w:tcW w:w="3256" w:type="dxa"/>
            <w:vAlign w:val="center"/>
          </w:tcPr>
          <w:p w14:paraId="6CB170C0" w14:textId="0F5EE9A9" w:rsidR="00FB0C1C" w:rsidRPr="009403F9" w:rsidRDefault="00FB0C1C" w:rsidP="009403F9">
            <w:pPr>
              <w:spacing w:after="150"/>
              <w:rPr>
                <w:b/>
                <w:color w:val="000000"/>
                <w:lang w:val="sr-Cyrl-RS"/>
              </w:rPr>
            </w:pPr>
            <w:r w:rsidRPr="009403F9">
              <w:rPr>
                <w:b/>
                <w:color w:val="000000"/>
                <w:lang w:val="sr-Cyrl-RS"/>
              </w:rPr>
              <w:t>Врста мере</w:t>
            </w:r>
          </w:p>
        </w:tc>
        <w:tc>
          <w:tcPr>
            <w:tcW w:w="6095" w:type="dxa"/>
            <w:gridSpan w:val="2"/>
          </w:tcPr>
          <w:p w14:paraId="6E3F695D" w14:textId="7344E90A" w:rsidR="00FB0C1C" w:rsidRPr="009403F9" w:rsidRDefault="00C60344" w:rsidP="00FB0C1C">
            <w:pPr>
              <w:spacing w:after="150"/>
              <w:rPr>
                <w:color w:val="000000"/>
              </w:rPr>
            </w:pPr>
            <w:r w:rsidRPr="009403F9">
              <w:rPr>
                <w:color w:val="000000"/>
                <w:lang w:val="sr-Cyrl-RS"/>
              </w:rPr>
              <w:t>Обезбеђење добара и пружање услуга</w:t>
            </w:r>
          </w:p>
        </w:tc>
      </w:tr>
      <w:tr w:rsidR="00A43621" w:rsidRPr="009403F9" w14:paraId="24B960A8" w14:textId="77777777" w:rsidTr="009403F9">
        <w:tc>
          <w:tcPr>
            <w:tcW w:w="3256" w:type="dxa"/>
            <w:vAlign w:val="center"/>
          </w:tcPr>
          <w:p w14:paraId="33B55D23" w14:textId="4736B7DC" w:rsidR="00A43621" w:rsidRPr="009403F9" w:rsidRDefault="00A43621" w:rsidP="009403F9">
            <w:pPr>
              <w:spacing w:after="150"/>
              <w:rPr>
                <w:b/>
                <w:color w:val="000000"/>
                <w:lang w:val="sr-Cyrl-RS"/>
              </w:rPr>
            </w:pPr>
            <w:r w:rsidRPr="009403F9">
              <w:rPr>
                <w:b/>
                <w:color w:val="000000"/>
                <w:lang w:val="sr-Cyrl-RS"/>
              </w:rPr>
              <w:t>Показатељи резултата</w:t>
            </w:r>
          </w:p>
        </w:tc>
        <w:tc>
          <w:tcPr>
            <w:tcW w:w="2976" w:type="dxa"/>
          </w:tcPr>
          <w:p w14:paraId="2A8BD604" w14:textId="77777777" w:rsidR="00A43621" w:rsidRPr="00C61190" w:rsidRDefault="00A43621" w:rsidP="00A43621">
            <w:pPr>
              <w:spacing w:after="150"/>
              <w:rPr>
                <w:b/>
                <w:color w:val="000000"/>
                <w:lang w:val="sr-Cyrl-RS"/>
              </w:rPr>
            </w:pPr>
            <w:r w:rsidRPr="00C61190">
              <w:rPr>
                <w:b/>
                <w:color w:val="000000"/>
                <w:lang w:val="sr-Cyrl-RS"/>
              </w:rPr>
              <w:t>Базни (2021.)</w:t>
            </w:r>
          </w:p>
          <w:p w14:paraId="519E3137" w14:textId="77777777" w:rsidR="00A43621" w:rsidRPr="009403F9" w:rsidRDefault="00A43621" w:rsidP="00A43621">
            <w:pPr>
              <w:spacing w:after="150"/>
              <w:rPr>
                <w:color w:val="000000"/>
                <w:lang w:val="sr-Cyrl-RS"/>
              </w:rPr>
            </w:pPr>
            <w:r w:rsidRPr="009403F9">
              <w:rPr>
                <w:color w:val="000000"/>
                <w:lang w:val="sr-Cyrl-RS"/>
              </w:rPr>
              <w:t>Изграђено је 51,17 км километара канализационе мреже</w:t>
            </w:r>
          </w:p>
          <w:p w14:paraId="3CD2FC0C" w14:textId="77777777" w:rsidR="00A43621" w:rsidRPr="009403F9" w:rsidRDefault="00A43621" w:rsidP="00A43621">
            <w:pPr>
              <w:spacing w:after="150"/>
              <w:rPr>
                <w:color w:val="000000"/>
                <w:lang w:val="sr-Cyrl-RS"/>
              </w:rPr>
            </w:pPr>
            <w:r w:rsidRPr="009403F9">
              <w:rPr>
                <w:color w:val="000000"/>
                <w:lang w:val="sr-Cyrl-RS"/>
              </w:rPr>
              <w:t>35 % становника има могућност прикључења на канализациону брежу</w:t>
            </w:r>
          </w:p>
          <w:p w14:paraId="4FC2D198" w14:textId="051C35E0" w:rsidR="00A43621" w:rsidRPr="009403F9" w:rsidRDefault="00A43621" w:rsidP="00A43621">
            <w:pPr>
              <w:spacing w:after="150"/>
              <w:rPr>
                <w:color w:val="000000"/>
                <w:lang w:val="sr-Cyrl-RS"/>
              </w:rPr>
            </w:pPr>
            <w:r w:rsidRPr="009403F9">
              <w:rPr>
                <w:color w:val="000000"/>
                <w:lang w:val="sr-Cyrl-RS"/>
              </w:rPr>
              <w:t>28 становника је прикључено на канализациону мрежу</w:t>
            </w:r>
          </w:p>
        </w:tc>
        <w:tc>
          <w:tcPr>
            <w:tcW w:w="3119" w:type="dxa"/>
          </w:tcPr>
          <w:p w14:paraId="388EE28F" w14:textId="3FA1AA6F" w:rsidR="00A43621" w:rsidRPr="00C61190" w:rsidRDefault="00A43621" w:rsidP="00A43621">
            <w:pPr>
              <w:spacing w:after="150"/>
              <w:rPr>
                <w:b/>
                <w:color w:val="000000"/>
                <w:lang w:val="sr-Cyrl-RS"/>
              </w:rPr>
            </w:pPr>
            <w:r w:rsidRPr="00C61190">
              <w:rPr>
                <w:b/>
                <w:color w:val="000000"/>
                <w:lang w:val="sr-Cyrl-RS"/>
              </w:rPr>
              <w:t>Циљни (2028</w:t>
            </w:r>
            <w:r w:rsidR="00C61190" w:rsidRPr="00C61190">
              <w:rPr>
                <w:b/>
                <w:color w:val="000000"/>
                <w:lang w:val="sr-Cyrl-RS"/>
              </w:rPr>
              <w:t>.</w:t>
            </w:r>
            <w:r w:rsidRPr="00C61190">
              <w:rPr>
                <w:b/>
                <w:color w:val="000000"/>
                <w:lang w:val="sr-Cyrl-RS"/>
              </w:rPr>
              <w:t>)</w:t>
            </w:r>
          </w:p>
          <w:p w14:paraId="5C966888" w14:textId="5E457401" w:rsidR="00A43621" w:rsidRDefault="00A43621" w:rsidP="00A43621">
            <w:pPr>
              <w:spacing w:after="150"/>
              <w:rPr>
                <w:color w:val="000000"/>
                <w:lang w:val="sr-Cyrl-RS"/>
              </w:rPr>
            </w:pPr>
            <w:r w:rsidRPr="009403F9">
              <w:rPr>
                <w:color w:val="000000"/>
                <w:lang w:val="sr-Cyrl-RS"/>
              </w:rPr>
              <w:t>Изграђено је 150км километара канализационе мреже</w:t>
            </w:r>
          </w:p>
          <w:p w14:paraId="1135086B" w14:textId="77777777" w:rsidR="00A43621" w:rsidRPr="009403F9" w:rsidRDefault="00A43621" w:rsidP="00A43621">
            <w:pPr>
              <w:spacing w:after="150"/>
              <w:rPr>
                <w:color w:val="000000"/>
                <w:lang w:val="sr-Cyrl-RS"/>
              </w:rPr>
            </w:pPr>
            <w:r w:rsidRPr="009403F9">
              <w:rPr>
                <w:color w:val="000000"/>
                <w:lang w:val="sr-Cyrl-RS"/>
              </w:rPr>
              <w:t>75 % становника има могућност прикључења на канализациону брежу</w:t>
            </w:r>
          </w:p>
          <w:p w14:paraId="12A74F9D" w14:textId="77777777" w:rsidR="00A43621" w:rsidRDefault="00A43621" w:rsidP="00A43621">
            <w:pPr>
              <w:spacing w:after="150"/>
              <w:rPr>
                <w:color w:val="000000"/>
                <w:lang w:val="sr-Cyrl-RS"/>
              </w:rPr>
            </w:pPr>
            <w:r w:rsidRPr="009403F9">
              <w:rPr>
                <w:color w:val="000000"/>
                <w:lang w:val="sr-Cyrl-RS"/>
              </w:rPr>
              <w:t>50% становника је прикључено на канализациону мрежу</w:t>
            </w:r>
          </w:p>
          <w:p w14:paraId="7FEF91CD" w14:textId="5280B52D" w:rsidR="00A32C9B" w:rsidRPr="009403F9" w:rsidRDefault="00A32C9B" w:rsidP="00A43621">
            <w:pPr>
              <w:spacing w:after="150"/>
              <w:rPr>
                <w:color w:val="000000"/>
                <w:lang w:val="sr-Cyrl-RS"/>
              </w:rPr>
            </w:pPr>
            <w:r w:rsidRPr="0079162F">
              <w:rPr>
                <w:color w:val="000000"/>
                <w:u w:val="single"/>
                <w:lang w:val="sr-Cyrl-RS"/>
              </w:rPr>
              <w:t>Извор верификације</w:t>
            </w:r>
            <w:r>
              <w:rPr>
                <w:color w:val="000000"/>
                <w:lang w:val="sr-Cyrl-RS"/>
              </w:rPr>
              <w:t>:</w:t>
            </w:r>
            <w:r>
              <w:rPr>
                <w:color w:val="000000"/>
                <w:highlight w:val="yellow"/>
                <w:lang w:val="sr-Cyrl-RS"/>
              </w:rPr>
              <w:t xml:space="preserve"> </w:t>
            </w:r>
            <w:r w:rsidRPr="00A32C9B">
              <w:rPr>
                <w:color w:val="000000"/>
                <w:lang w:val="sr-Cyrl-RS"/>
              </w:rPr>
              <w:t>Извештај ЈКП</w:t>
            </w:r>
          </w:p>
        </w:tc>
      </w:tr>
      <w:tr w:rsidR="00FB0C1C" w:rsidRPr="009403F9" w14:paraId="5B1E2B00" w14:textId="77777777" w:rsidTr="009403F9">
        <w:tc>
          <w:tcPr>
            <w:tcW w:w="3256" w:type="dxa"/>
            <w:vAlign w:val="center"/>
          </w:tcPr>
          <w:p w14:paraId="2696AFC5" w14:textId="193846FE" w:rsidR="00FB0C1C" w:rsidRPr="009403F9" w:rsidRDefault="001223A8" w:rsidP="009403F9">
            <w:pPr>
              <w:spacing w:after="150"/>
              <w:rPr>
                <w:b/>
                <w:color w:val="000000"/>
                <w:lang w:val="sr-Cyrl-RS"/>
              </w:rPr>
            </w:pPr>
            <w:r w:rsidRPr="009403F9">
              <w:rPr>
                <w:b/>
                <w:color w:val="000000"/>
                <w:lang w:val="sr-Cyrl-RS"/>
              </w:rPr>
              <w:lastRenderedPageBreak/>
              <w:t>Опис мере и активности за спровођење мере</w:t>
            </w:r>
          </w:p>
        </w:tc>
        <w:tc>
          <w:tcPr>
            <w:tcW w:w="6095" w:type="dxa"/>
            <w:gridSpan w:val="2"/>
          </w:tcPr>
          <w:p w14:paraId="21655169" w14:textId="77777777" w:rsidR="006179F8" w:rsidRPr="006179F8" w:rsidRDefault="006179F8" w:rsidP="00FB0C1C">
            <w:pPr>
              <w:spacing w:after="150"/>
              <w:rPr>
                <w:color w:val="000000"/>
                <w:lang w:val="sr-Cyrl-RS"/>
              </w:rPr>
            </w:pPr>
            <w:r w:rsidRPr="006179F8">
              <w:rPr>
                <w:color w:val="000000"/>
                <w:lang w:val="sr-Cyrl-RS"/>
              </w:rPr>
              <w:t xml:space="preserve">Основне активности за реализацију мере су: </w:t>
            </w:r>
          </w:p>
          <w:p w14:paraId="5F9D6A78" w14:textId="2F325DF8" w:rsidR="00FB0C1C" w:rsidRPr="007331BA" w:rsidRDefault="006179F8" w:rsidP="00D9268D">
            <w:pPr>
              <w:pStyle w:val="ListParagraph"/>
              <w:numPr>
                <w:ilvl w:val="0"/>
                <w:numId w:val="13"/>
              </w:numPr>
              <w:spacing w:after="150"/>
              <w:rPr>
                <w:color w:val="000000"/>
                <w:sz w:val="24"/>
                <w:szCs w:val="24"/>
                <w:lang w:val="sr-Cyrl-RS"/>
              </w:rPr>
            </w:pPr>
            <w:r w:rsidRPr="007331BA">
              <w:rPr>
                <w:color w:val="000000"/>
                <w:sz w:val="24"/>
                <w:szCs w:val="24"/>
                <w:lang w:val="sr-Cyrl-RS"/>
              </w:rPr>
              <w:t>Израда п</w:t>
            </w:r>
            <w:r w:rsidR="00173C9D" w:rsidRPr="007331BA">
              <w:rPr>
                <w:color w:val="000000"/>
                <w:sz w:val="24"/>
                <w:szCs w:val="24"/>
                <w:lang w:val="sr-Cyrl-RS"/>
              </w:rPr>
              <w:t>ројектно-техничк</w:t>
            </w:r>
            <w:r w:rsidRPr="007331BA">
              <w:rPr>
                <w:color w:val="000000"/>
                <w:sz w:val="24"/>
                <w:szCs w:val="24"/>
                <w:lang w:val="sr-Cyrl-RS"/>
              </w:rPr>
              <w:t>е</w:t>
            </w:r>
            <w:r w:rsidR="00173C9D" w:rsidRPr="007331BA">
              <w:rPr>
                <w:color w:val="000000"/>
                <w:sz w:val="24"/>
                <w:szCs w:val="24"/>
                <w:lang w:val="sr-Cyrl-RS"/>
              </w:rPr>
              <w:t xml:space="preserve"> документациј</w:t>
            </w:r>
            <w:r w:rsidRPr="007331BA">
              <w:rPr>
                <w:color w:val="000000"/>
                <w:sz w:val="24"/>
                <w:szCs w:val="24"/>
                <w:lang w:val="sr-Cyrl-RS"/>
              </w:rPr>
              <w:t>е</w:t>
            </w:r>
          </w:p>
          <w:p w14:paraId="7DE1D10F" w14:textId="57CA6821" w:rsidR="00173C9D" w:rsidRPr="006179F8" w:rsidRDefault="00173C9D" w:rsidP="00D9268D">
            <w:pPr>
              <w:pStyle w:val="ListParagraph"/>
              <w:numPr>
                <w:ilvl w:val="0"/>
                <w:numId w:val="13"/>
              </w:numPr>
              <w:spacing w:after="150"/>
              <w:rPr>
                <w:color w:val="000000"/>
                <w:lang w:val="sr-Cyrl-RS"/>
              </w:rPr>
            </w:pPr>
            <w:r w:rsidRPr="007331BA">
              <w:rPr>
                <w:color w:val="000000"/>
                <w:sz w:val="24"/>
                <w:szCs w:val="24"/>
                <w:lang w:val="sr-Cyrl-RS"/>
              </w:rPr>
              <w:t>Изградња канализационе мреже</w:t>
            </w:r>
          </w:p>
        </w:tc>
      </w:tr>
      <w:tr w:rsidR="00FB0C1C" w:rsidRPr="009403F9" w14:paraId="7803184A" w14:textId="77777777" w:rsidTr="009403F9">
        <w:tc>
          <w:tcPr>
            <w:tcW w:w="3256" w:type="dxa"/>
            <w:vAlign w:val="center"/>
          </w:tcPr>
          <w:p w14:paraId="2F649743" w14:textId="1F085079" w:rsidR="00FB0C1C" w:rsidRPr="009403F9" w:rsidRDefault="00FB0C1C" w:rsidP="009403F9">
            <w:pPr>
              <w:spacing w:after="150"/>
              <w:rPr>
                <w:b/>
                <w:color w:val="000000"/>
                <w:lang w:val="sr-Cyrl-RS"/>
              </w:rPr>
            </w:pPr>
            <w:r w:rsidRPr="009403F9">
              <w:rPr>
                <w:b/>
                <w:color w:val="000000"/>
                <w:lang w:val="sr-Cyrl-RS"/>
              </w:rPr>
              <w:t>Одговорна институција</w:t>
            </w:r>
          </w:p>
        </w:tc>
        <w:tc>
          <w:tcPr>
            <w:tcW w:w="6095" w:type="dxa"/>
            <w:gridSpan w:val="2"/>
          </w:tcPr>
          <w:p w14:paraId="410BAD45" w14:textId="36814E10" w:rsidR="00FB0C1C" w:rsidRPr="009403F9" w:rsidRDefault="00173C9D" w:rsidP="00FB0C1C">
            <w:pPr>
              <w:spacing w:after="150"/>
              <w:rPr>
                <w:color w:val="000000"/>
                <w:lang w:val="sr-Cyrl-RS"/>
              </w:rPr>
            </w:pPr>
            <w:r w:rsidRPr="009403F9">
              <w:rPr>
                <w:color w:val="000000"/>
                <w:lang w:val="sr-Cyrl-RS"/>
              </w:rPr>
              <w:t>Општина Бач</w:t>
            </w:r>
          </w:p>
        </w:tc>
      </w:tr>
      <w:tr w:rsidR="00FB0C1C" w:rsidRPr="009403F9" w14:paraId="117393CF" w14:textId="77777777" w:rsidTr="009403F9">
        <w:tc>
          <w:tcPr>
            <w:tcW w:w="3256" w:type="dxa"/>
            <w:vAlign w:val="center"/>
          </w:tcPr>
          <w:p w14:paraId="29C7C220" w14:textId="1D03EF67" w:rsidR="00FB0C1C" w:rsidRPr="009403F9" w:rsidRDefault="00FB0C1C" w:rsidP="009403F9">
            <w:pPr>
              <w:spacing w:after="150"/>
              <w:rPr>
                <w:b/>
                <w:color w:val="000000"/>
                <w:lang w:val="sr-Cyrl-RS"/>
              </w:rPr>
            </w:pPr>
            <w:r w:rsidRPr="009403F9">
              <w:rPr>
                <w:b/>
                <w:color w:val="000000"/>
                <w:lang w:val="sr-Cyrl-RS"/>
              </w:rPr>
              <w:t>Процењена финансијска средства за спровођење мере</w:t>
            </w:r>
          </w:p>
        </w:tc>
        <w:tc>
          <w:tcPr>
            <w:tcW w:w="6095" w:type="dxa"/>
            <w:gridSpan w:val="2"/>
          </w:tcPr>
          <w:p w14:paraId="3947D287" w14:textId="4D0F41ED" w:rsidR="000C1981" w:rsidRPr="00D40B40" w:rsidRDefault="000C1981" w:rsidP="00D9268D">
            <w:pPr>
              <w:pStyle w:val="ListParagraph"/>
              <w:numPr>
                <w:ilvl w:val="0"/>
                <w:numId w:val="4"/>
              </w:numPr>
              <w:spacing w:after="150"/>
              <w:rPr>
                <w:color w:val="000000"/>
                <w:sz w:val="24"/>
                <w:szCs w:val="24"/>
                <w:lang w:val="sr-Cyrl-RS"/>
              </w:rPr>
            </w:pPr>
            <w:r w:rsidRPr="00D40B40">
              <w:rPr>
                <w:color w:val="000000"/>
                <w:sz w:val="24"/>
                <w:szCs w:val="24"/>
                <w:lang w:val="sr-Cyrl-RS"/>
              </w:rPr>
              <w:t xml:space="preserve">За израду ПТД 10.000.000,00 </w:t>
            </w:r>
          </w:p>
          <w:p w14:paraId="6F6F072F" w14:textId="446412F5" w:rsidR="00FB0C1C" w:rsidRPr="00A32C9B" w:rsidRDefault="000C1981" w:rsidP="00D9268D">
            <w:pPr>
              <w:pStyle w:val="ListParagraph"/>
              <w:numPr>
                <w:ilvl w:val="0"/>
                <w:numId w:val="4"/>
              </w:numPr>
              <w:spacing w:after="150"/>
              <w:rPr>
                <w:color w:val="000000"/>
                <w:lang w:val="sr-Cyrl-RS"/>
              </w:rPr>
            </w:pPr>
            <w:r w:rsidRPr="00D40B40">
              <w:rPr>
                <w:color w:val="000000"/>
                <w:sz w:val="24"/>
                <w:szCs w:val="24"/>
                <w:lang w:val="sr-Cyrl-RS"/>
              </w:rPr>
              <w:t>За изградњу -тренутно није познато до завршетка ПТД</w:t>
            </w:r>
            <w:r w:rsidRPr="00A32C9B">
              <w:rPr>
                <w:color w:val="000000"/>
                <w:lang w:val="sr-Cyrl-RS"/>
              </w:rPr>
              <w:t xml:space="preserve"> </w:t>
            </w:r>
          </w:p>
        </w:tc>
      </w:tr>
      <w:tr w:rsidR="00FB0C1C" w:rsidRPr="009403F9" w14:paraId="1B122014" w14:textId="77777777" w:rsidTr="00D40B40">
        <w:tc>
          <w:tcPr>
            <w:tcW w:w="3256" w:type="dxa"/>
            <w:vAlign w:val="center"/>
          </w:tcPr>
          <w:p w14:paraId="19FA17E3" w14:textId="3B03F3CC" w:rsidR="00FB0C1C" w:rsidRPr="009403F9" w:rsidRDefault="00FB0C1C" w:rsidP="009403F9">
            <w:pPr>
              <w:spacing w:after="150"/>
              <w:rPr>
                <w:b/>
                <w:color w:val="000000"/>
                <w:lang w:val="sr-Cyrl-RS"/>
              </w:rPr>
            </w:pPr>
            <w:r w:rsidRPr="009403F9">
              <w:rPr>
                <w:b/>
                <w:color w:val="000000"/>
                <w:lang w:val="sr-Cyrl-RS"/>
              </w:rPr>
              <w:t>Потенцијални извор финансирања</w:t>
            </w:r>
          </w:p>
        </w:tc>
        <w:tc>
          <w:tcPr>
            <w:tcW w:w="6095" w:type="dxa"/>
            <w:gridSpan w:val="2"/>
            <w:vAlign w:val="center"/>
          </w:tcPr>
          <w:p w14:paraId="2A730EF9" w14:textId="3187D418" w:rsidR="00FB0C1C" w:rsidRPr="007331BA" w:rsidRDefault="000C510B" w:rsidP="00D40B40">
            <w:pPr>
              <w:spacing w:after="150"/>
              <w:rPr>
                <w:color w:val="000000"/>
                <w:lang w:val="sr-Cyrl-RS"/>
              </w:rPr>
            </w:pPr>
            <w:r w:rsidRPr="007331BA">
              <w:rPr>
                <w:color w:val="000000"/>
                <w:lang w:val="sr-Cyrl-RS"/>
              </w:rPr>
              <w:t>Општина Бач, покрајина и надлежна министарства</w:t>
            </w:r>
          </w:p>
        </w:tc>
      </w:tr>
      <w:tr w:rsidR="00ED7F91" w:rsidRPr="009403F9" w14:paraId="06DD37AD" w14:textId="77777777" w:rsidTr="00D40B40">
        <w:tc>
          <w:tcPr>
            <w:tcW w:w="3256" w:type="dxa"/>
            <w:vAlign w:val="center"/>
          </w:tcPr>
          <w:p w14:paraId="37E06FAA" w14:textId="7A85C201" w:rsidR="00ED7F91" w:rsidRPr="009403F9" w:rsidRDefault="00ED7F91" w:rsidP="009403F9">
            <w:pPr>
              <w:spacing w:after="150"/>
              <w:rPr>
                <w:b/>
                <w:color w:val="000000"/>
                <w:lang w:val="sr-Cyrl-RS"/>
              </w:rPr>
            </w:pPr>
            <w:r w:rsidRPr="009403F9">
              <w:rPr>
                <w:b/>
                <w:color w:val="000000"/>
                <w:lang w:val="sr-Cyrl-RS"/>
              </w:rPr>
              <w:t xml:space="preserve">Временски период реализације мере </w:t>
            </w:r>
          </w:p>
        </w:tc>
        <w:tc>
          <w:tcPr>
            <w:tcW w:w="6095" w:type="dxa"/>
            <w:gridSpan w:val="2"/>
            <w:vAlign w:val="center"/>
          </w:tcPr>
          <w:p w14:paraId="38288E05" w14:textId="023093E2" w:rsidR="00ED7F91" w:rsidRPr="007331BA" w:rsidRDefault="000C510B" w:rsidP="00D40B40">
            <w:pPr>
              <w:spacing w:after="150"/>
              <w:rPr>
                <w:color w:val="000000"/>
                <w:lang w:val="sr-Cyrl-RS"/>
              </w:rPr>
            </w:pPr>
            <w:r w:rsidRPr="007331BA">
              <w:rPr>
                <w:color w:val="000000"/>
                <w:lang w:val="sr-Cyrl-RS"/>
              </w:rPr>
              <w:t>2022</w:t>
            </w:r>
            <w:r w:rsidR="003135D0" w:rsidRPr="007331BA">
              <w:rPr>
                <w:color w:val="000000"/>
                <w:lang w:val="sr-Latn-RS"/>
              </w:rPr>
              <w:t xml:space="preserve"> </w:t>
            </w:r>
            <w:r w:rsidRPr="007331BA">
              <w:rPr>
                <w:color w:val="000000"/>
                <w:lang w:val="sr-Cyrl-RS"/>
              </w:rPr>
              <w:t>- 2028</w:t>
            </w:r>
            <w:r w:rsidR="00A32C9B" w:rsidRPr="007331BA">
              <w:rPr>
                <w:color w:val="000000"/>
                <w:lang w:val="sr-Cyrl-RS"/>
              </w:rPr>
              <w:t>.</w:t>
            </w:r>
          </w:p>
        </w:tc>
      </w:tr>
    </w:tbl>
    <w:p w14:paraId="6DF7B1CD" w14:textId="2AE4190F" w:rsidR="00EB20A1" w:rsidRPr="009403F9" w:rsidRDefault="00EB20A1" w:rsidP="00EB20A1">
      <w:pPr>
        <w:jc w:val="both"/>
        <w:rPr>
          <w:sz w:val="22"/>
          <w:szCs w:val="22"/>
          <w:lang w:val="sr-Cyrl-RS"/>
        </w:rPr>
      </w:pPr>
    </w:p>
    <w:p w14:paraId="0BA22E24" w14:textId="756480DB" w:rsidR="004D0C38" w:rsidRDefault="004D0C38" w:rsidP="00EB20A1">
      <w:pPr>
        <w:jc w:val="both"/>
        <w:rPr>
          <w:lang w:val="sr-Cyrl-RS"/>
        </w:rPr>
      </w:pPr>
    </w:p>
    <w:p w14:paraId="496E5E96" w14:textId="77777777" w:rsidR="00F10720" w:rsidRDefault="00F10720" w:rsidP="00EB20A1">
      <w:pPr>
        <w:jc w:val="both"/>
        <w:rPr>
          <w:lang w:val="sr-Cyrl-RS"/>
        </w:rPr>
      </w:pPr>
    </w:p>
    <w:p w14:paraId="1A4D00C7" w14:textId="4FECE2E9" w:rsidR="00DA7A4F" w:rsidRDefault="00ED7F91" w:rsidP="00EB20A1">
      <w:pPr>
        <w:jc w:val="both"/>
        <w:rPr>
          <w:lang w:val="sr-Cyrl-RS"/>
        </w:rPr>
      </w:pPr>
      <w:r>
        <w:rPr>
          <w:noProof/>
          <w:lang w:val="sr-Cyrl-RS"/>
        </w:rPr>
        <mc:AlternateContent>
          <mc:Choice Requires="wps">
            <w:drawing>
              <wp:anchor distT="0" distB="0" distL="114300" distR="114300" simplePos="0" relativeHeight="251666432" behindDoc="0" locked="0" layoutInCell="1" allowOverlap="1" wp14:anchorId="0DA48E35" wp14:editId="47A89A70">
                <wp:simplePos x="0" y="0"/>
                <wp:positionH relativeFrom="column">
                  <wp:posOffset>-73152</wp:posOffset>
                </wp:positionH>
                <wp:positionV relativeFrom="paragraph">
                  <wp:posOffset>84455</wp:posOffset>
                </wp:positionV>
                <wp:extent cx="5841789" cy="768096"/>
                <wp:effectExtent l="0" t="0" r="13335" b="6985"/>
                <wp:wrapNone/>
                <wp:docPr id="8" name="Text Box 8"/>
                <wp:cNvGraphicFramePr/>
                <a:graphic xmlns:a="http://schemas.openxmlformats.org/drawingml/2006/main">
                  <a:graphicData uri="http://schemas.microsoft.com/office/word/2010/wordprocessingShape">
                    <wps:wsp>
                      <wps:cNvSpPr txBox="1"/>
                      <wps:spPr>
                        <a:xfrm>
                          <a:off x="0" y="0"/>
                          <a:ext cx="5841789" cy="768096"/>
                        </a:xfrm>
                        <a:prstGeom prst="rect">
                          <a:avLst/>
                        </a:prstGeom>
                        <a:solidFill>
                          <a:schemeClr val="lt1"/>
                        </a:solidFill>
                        <a:ln w="6350">
                          <a:solidFill>
                            <a:prstClr val="black"/>
                          </a:solidFill>
                        </a:ln>
                      </wps:spPr>
                      <wps:txbx>
                        <w:txbxContent>
                          <w:p w14:paraId="2CE23505" w14:textId="3CCB793D" w:rsidR="00BE6602" w:rsidRPr="00DA7A4F" w:rsidRDefault="00BE6602" w:rsidP="00DA7A4F">
                            <w:pPr>
                              <w:jc w:val="center"/>
                              <w:rPr>
                                <w:b/>
                                <w:sz w:val="28"/>
                                <w:szCs w:val="28"/>
                                <w:lang w:val="sr-Cyrl-RS"/>
                              </w:rPr>
                            </w:pPr>
                            <w:r w:rsidRPr="00DA7A4F">
                              <w:rPr>
                                <w:b/>
                                <w:sz w:val="28"/>
                                <w:szCs w:val="28"/>
                                <w:lang w:val="sr-Cyrl-RS"/>
                              </w:rPr>
                              <w:t xml:space="preserve">Приоритетни циљ </w:t>
                            </w:r>
                            <w:r w:rsidRPr="00DA7A4F">
                              <w:rPr>
                                <w:b/>
                                <w:sz w:val="28"/>
                                <w:szCs w:val="28"/>
                                <w:lang w:val="sr-Latn-RS"/>
                              </w:rPr>
                              <w:t>4</w:t>
                            </w:r>
                            <w:r w:rsidRPr="00DA7A4F">
                              <w:rPr>
                                <w:b/>
                                <w:sz w:val="28"/>
                                <w:szCs w:val="28"/>
                                <w:lang w:val="sr-Cyrl-RS"/>
                              </w:rPr>
                              <w:t>:</w:t>
                            </w:r>
                          </w:p>
                          <w:p w14:paraId="7D18D5B5" w14:textId="5FEA7BC5" w:rsidR="00BE6602" w:rsidRPr="00DA7A4F" w:rsidRDefault="00BE6602" w:rsidP="00DA7A4F">
                            <w:pPr>
                              <w:jc w:val="center"/>
                              <w:rPr>
                                <w:b/>
                                <w:sz w:val="28"/>
                                <w:szCs w:val="28"/>
                                <w:lang w:val="sr-Cyrl-RS"/>
                              </w:rPr>
                            </w:pPr>
                            <w:r>
                              <w:rPr>
                                <w:b/>
                                <w:sz w:val="28"/>
                                <w:szCs w:val="28"/>
                                <w:lang w:val="sr-Cyrl-RS"/>
                              </w:rPr>
                              <w:t>Унапређење</w:t>
                            </w:r>
                            <w:r w:rsidRPr="00DA7A4F">
                              <w:rPr>
                                <w:b/>
                                <w:sz w:val="28"/>
                                <w:szCs w:val="28"/>
                                <w:lang w:val="sr-Cyrl-RS"/>
                              </w:rPr>
                              <w:t xml:space="preserve"> локалне саобраћајне</w:t>
                            </w:r>
                            <w:r>
                              <w:rPr>
                                <w:b/>
                                <w:sz w:val="28"/>
                                <w:szCs w:val="28"/>
                                <w:lang w:val="sr-Cyrl-RS"/>
                              </w:rPr>
                              <w:t xml:space="preserve"> </w:t>
                            </w:r>
                            <w:r w:rsidRPr="00DA7A4F">
                              <w:rPr>
                                <w:b/>
                                <w:sz w:val="28"/>
                                <w:szCs w:val="28"/>
                                <w:lang w:val="sr-Cyrl-RS"/>
                              </w:rPr>
                              <w:t>инфраструктуре</w:t>
                            </w:r>
                            <w:r>
                              <w:rPr>
                                <w:b/>
                                <w:sz w:val="28"/>
                                <w:szCs w:val="28"/>
                                <w:lang w:val="sr-Cyrl-RS"/>
                              </w:rPr>
                              <w:t xml:space="preserve"> и јавних површина</w:t>
                            </w:r>
                          </w:p>
                          <w:p w14:paraId="3C946EAC" w14:textId="3660712A" w:rsidR="00BE6602" w:rsidRPr="00BD635E" w:rsidRDefault="00BE6602" w:rsidP="00DA7A4F">
                            <w:pPr>
                              <w:jc w:val="center"/>
                              <w:rPr>
                                <w:b/>
                                <w:sz w:val="28"/>
                                <w:szCs w:val="28"/>
                                <w:lang w:val="sr-Cyrl-R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48E35" id="Text Box 8" o:spid="_x0000_s1036" type="#_x0000_t202" style="position:absolute;left:0;text-align:left;margin-left:-5.75pt;margin-top:6.65pt;width:460pt;height: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" fillcolor="white [3201]" strokeweight=".5pt">
                <v:textbox>
                  <w:txbxContent>
                    <w:p w14:paraId="2CE23505" w14:textId="3CCB793D" w:rsidR="00BE6602" w:rsidRPr="00DA7A4F" w:rsidRDefault="00BE6602" w:rsidP="00DA7A4F">
                      <w:pPr>
                        <w:jc w:val="center"/>
                        <w:rPr>
                          <w:b/>
                          <w:sz w:val="28"/>
                          <w:szCs w:val="28"/>
                          <w:lang w:val="sr-Cyrl-RS"/>
                        </w:rPr>
                      </w:pPr>
                      <w:r w:rsidRPr="00DA7A4F">
                        <w:rPr>
                          <w:b/>
                          <w:sz w:val="28"/>
                          <w:szCs w:val="28"/>
                          <w:lang w:val="sr-Cyrl-RS"/>
                        </w:rPr>
                        <w:t xml:space="preserve">Приоритетни циљ </w:t>
                      </w:r>
                      <w:r w:rsidRPr="00DA7A4F">
                        <w:rPr>
                          <w:b/>
                          <w:sz w:val="28"/>
                          <w:szCs w:val="28"/>
                          <w:lang w:val="sr-Latn-RS"/>
                        </w:rPr>
                        <w:t>4</w:t>
                      </w:r>
                      <w:r w:rsidRPr="00DA7A4F">
                        <w:rPr>
                          <w:b/>
                          <w:sz w:val="28"/>
                          <w:szCs w:val="28"/>
                          <w:lang w:val="sr-Cyrl-RS"/>
                        </w:rPr>
                        <w:t>:</w:t>
                      </w:r>
                    </w:p>
                    <w:p w14:paraId="7D18D5B5" w14:textId="5FEA7BC5" w:rsidR="00BE6602" w:rsidRPr="00DA7A4F" w:rsidRDefault="00BE6602" w:rsidP="00DA7A4F">
                      <w:pPr>
                        <w:jc w:val="center"/>
                        <w:rPr>
                          <w:b/>
                          <w:sz w:val="28"/>
                          <w:szCs w:val="28"/>
                          <w:lang w:val="sr-Cyrl-RS"/>
                        </w:rPr>
                      </w:pPr>
                      <w:r>
                        <w:rPr>
                          <w:b/>
                          <w:sz w:val="28"/>
                          <w:szCs w:val="28"/>
                          <w:lang w:val="sr-Cyrl-RS"/>
                        </w:rPr>
                        <w:t>Унапређење</w:t>
                      </w:r>
                      <w:r w:rsidRPr="00DA7A4F">
                        <w:rPr>
                          <w:b/>
                          <w:sz w:val="28"/>
                          <w:szCs w:val="28"/>
                          <w:lang w:val="sr-Cyrl-RS"/>
                        </w:rPr>
                        <w:t xml:space="preserve"> локалне саобраћајне</w:t>
                      </w:r>
                      <w:r>
                        <w:rPr>
                          <w:b/>
                          <w:sz w:val="28"/>
                          <w:szCs w:val="28"/>
                          <w:lang w:val="sr-Cyrl-RS"/>
                        </w:rPr>
                        <w:t xml:space="preserve"> </w:t>
                      </w:r>
                      <w:r w:rsidRPr="00DA7A4F">
                        <w:rPr>
                          <w:b/>
                          <w:sz w:val="28"/>
                          <w:szCs w:val="28"/>
                          <w:lang w:val="sr-Cyrl-RS"/>
                        </w:rPr>
                        <w:t>инфраструктуре</w:t>
                      </w:r>
                      <w:r>
                        <w:rPr>
                          <w:b/>
                          <w:sz w:val="28"/>
                          <w:szCs w:val="28"/>
                          <w:lang w:val="sr-Cyrl-RS"/>
                        </w:rPr>
                        <w:t xml:space="preserve"> и јавних површина</w:t>
                      </w:r>
                    </w:p>
                    <w:p w14:paraId="3C946EAC" w14:textId="3660712A" w:rsidR="00BE6602" w:rsidRPr="00BD635E" w:rsidRDefault="00BE6602" w:rsidP="00DA7A4F">
                      <w:pPr>
                        <w:jc w:val="center"/>
                        <w:rPr>
                          <w:b/>
                          <w:sz w:val="28"/>
                          <w:szCs w:val="28"/>
                          <w:lang w:val="sr-Cyrl-RS"/>
                        </w:rPr>
                      </w:pPr>
                    </w:p>
                  </w:txbxContent>
                </v:textbox>
              </v:shape>
            </w:pict>
          </mc:Fallback>
        </mc:AlternateContent>
      </w:r>
    </w:p>
    <w:p w14:paraId="4CFA1842" w14:textId="6E9E749F" w:rsidR="00DA7A4F" w:rsidRDefault="00DA7A4F" w:rsidP="00EB20A1">
      <w:pPr>
        <w:jc w:val="both"/>
        <w:rPr>
          <w:lang w:val="sr-Cyrl-RS"/>
        </w:rPr>
      </w:pPr>
    </w:p>
    <w:p w14:paraId="4F57FBAC" w14:textId="450E2AE3" w:rsidR="00DA7A4F" w:rsidRDefault="00DA7A4F" w:rsidP="00EB20A1">
      <w:pPr>
        <w:jc w:val="both"/>
        <w:rPr>
          <w:lang w:val="sr-Cyrl-RS"/>
        </w:rPr>
      </w:pPr>
    </w:p>
    <w:p w14:paraId="09C482CA" w14:textId="55A73CDF" w:rsidR="00DA7A4F" w:rsidRDefault="00DA7A4F" w:rsidP="00DA7A4F">
      <w:pPr>
        <w:jc w:val="both"/>
        <w:rPr>
          <w:b/>
          <w:highlight w:val="yellow"/>
          <w:lang w:val="sr-Cyrl-RS"/>
        </w:rPr>
      </w:pPr>
    </w:p>
    <w:p w14:paraId="29CDF1C1" w14:textId="634E5B1F" w:rsidR="00DA7A4F" w:rsidRDefault="00DA7A4F" w:rsidP="00DA7A4F">
      <w:pPr>
        <w:jc w:val="both"/>
        <w:rPr>
          <w:b/>
          <w:highlight w:val="yellow"/>
          <w:lang w:val="sr-Cyrl-RS"/>
        </w:rPr>
      </w:pPr>
    </w:p>
    <w:p w14:paraId="7F00C555" w14:textId="77777777" w:rsidR="007572C8" w:rsidRDefault="007572C8" w:rsidP="00FD1FC3">
      <w:pPr>
        <w:ind w:left="-142"/>
        <w:jc w:val="both"/>
        <w:rPr>
          <w:b/>
          <w:highlight w:val="yellow"/>
          <w:lang w:val="sr-Cyrl-RS"/>
        </w:rPr>
      </w:pPr>
    </w:p>
    <w:p w14:paraId="180900E5" w14:textId="5BA885AC" w:rsidR="00DA7A4F" w:rsidRPr="00FD1FC3" w:rsidRDefault="00FD1FC3" w:rsidP="00FD1FC3">
      <w:pPr>
        <w:ind w:left="-142"/>
        <w:jc w:val="both"/>
        <w:rPr>
          <w:lang w:val="sr-Cyrl-RS"/>
        </w:rPr>
      </w:pPr>
      <w:r w:rsidRPr="00FD1FC3">
        <w:rPr>
          <w:lang w:val="sr-Cyrl-RS"/>
        </w:rPr>
        <w:t xml:space="preserve">Локална саобраћајна инфраструктура и уређење јавних површина су основни предуслови квалитетног живота на одређеном подручју. На територији општине Бач, неке од јавних површина које </w:t>
      </w:r>
      <w:r>
        <w:rPr>
          <w:lang w:val="sr-Cyrl-RS"/>
        </w:rPr>
        <w:t>се у великој мери користе од стране становника Општине, су градски парк и подручје око Тврђаве Бач, и исте захтевају уређење у смислу безбедних пешачких стаза, паркиралишта и основног мобилијара. Такође, за квалитет живота становништва, посебно значајну улогу има повезаност насељених места на подручју Општине, као и стање локалних саобраћајница у самим местима. На подручју општине Бач потребна су значајнија улагања у циљу решавања проблема локалних саобраћајница, као и уређења јавних површина.</w:t>
      </w:r>
      <w:r w:rsidRPr="00FD1FC3">
        <w:rPr>
          <w:lang w:val="sr-Cyrl-RS"/>
        </w:rPr>
        <w:t xml:space="preserve"> </w:t>
      </w:r>
    </w:p>
    <w:p w14:paraId="0858B9DC" w14:textId="77777777" w:rsidR="00EB20A1" w:rsidRPr="00FB0C1C" w:rsidRDefault="00EB20A1" w:rsidP="00EB20A1">
      <w:pPr>
        <w:jc w:val="both"/>
        <w:rPr>
          <w:b/>
          <w:lang w:val="sr-Latn-RS"/>
        </w:rPr>
      </w:pPr>
    </w:p>
    <w:tbl>
      <w:tblPr>
        <w:tblStyle w:val="TableGrid"/>
        <w:tblW w:w="0" w:type="auto"/>
        <w:tblInd w:w="-147" w:type="dxa"/>
        <w:tblLook w:val="04A0" w:firstRow="1" w:lastRow="0" w:firstColumn="1" w:lastColumn="0" w:noHBand="0" w:noVBand="1"/>
      </w:tblPr>
      <w:tblGrid>
        <w:gridCol w:w="6521"/>
        <w:gridCol w:w="2977"/>
      </w:tblGrid>
      <w:tr w:rsidR="00EB20A1" w:rsidRPr="002C043C" w14:paraId="47FF99E0" w14:textId="77777777" w:rsidTr="00FD1FC3">
        <w:trPr>
          <w:trHeight w:val="710"/>
        </w:trPr>
        <w:tc>
          <w:tcPr>
            <w:tcW w:w="9498" w:type="dxa"/>
            <w:gridSpan w:val="2"/>
            <w:shd w:val="clear" w:color="auto" w:fill="B4C6E7" w:themeFill="accent1" w:themeFillTint="66"/>
            <w:vAlign w:val="center"/>
          </w:tcPr>
          <w:p w14:paraId="617107D4" w14:textId="76A6B955" w:rsidR="00EB20A1" w:rsidRPr="002C043C" w:rsidRDefault="00EB20A1" w:rsidP="00576D42">
            <w:pPr>
              <w:jc w:val="center"/>
              <w:rPr>
                <w:b/>
                <w:lang w:val="sr-Cyrl-RS"/>
              </w:rPr>
            </w:pPr>
            <w:r w:rsidRPr="002C043C">
              <w:rPr>
                <w:b/>
                <w:lang w:val="sr-Cyrl-RS"/>
              </w:rPr>
              <w:t xml:space="preserve">Приоритетни циљ </w:t>
            </w:r>
            <w:r>
              <w:rPr>
                <w:b/>
                <w:lang w:val="sr-Latn-RS"/>
              </w:rPr>
              <w:t>4</w:t>
            </w:r>
            <w:r w:rsidRPr="002C043C">
              <w:rPr>
                <w:b/>
                <w:lang w:val="sr-Cyrl-RS"/>
              </w:rPr>
              <w:t>:</w:t>
            </w:r>
          </w:p>
          <w:p w14:paraId="4846322C" w14:textId="6B4B44C0" w:rsidR="00EB20A1" w:rsidRPr="002C043C" w:rsidRDefault="00EB20A1" w:rsidP="00576D42">
            <w:pPr>
              <w:jc w:val="center"/>
              <w:rPr>
                <w:b/>
                <w:lang w:val="sr-Cyrl-RS"/>
              </w:rPr>
            </w:pPr>
            <w:r w:rsidRPr="00EB20A1">
              <w:rPr>
                <w:b/>
                <w:lang w:val="sr-Cyrl-RS"/>
              </w:rPr>
              <w:t>Развој локалне саобраћајне инфраструктуре</w:t>
            </w:r>
            <w:r w:rsidR="00841E94">
              <w:rPr>
                <w:b/>
                <w:lang w:val="sr-Cyrl-RS"/>
              </w:rPr>
              <w:t xml:space="preserve"> и јавних површина</w:t>
            </w:r>
          </w:p>
        </w:tc>
      </w:tr>
      <w:tr w:rsidR="00EB20A1" w:rsidRPr="002C043C" w14:paraId="6D10F972" w14:textId="77777777" w:rsidTr="00FD1FC3">
        <w:trPr>
          <w:trHeight w:val="564"/>
        </w:trPr>
        <w:tc>
          <w:tcPr>
            <w:tcW w:w="6521" w:type="dxa"/>
            <w:shd w:val="clear" w:color="auto" w:fill="D9E2F3" w:themeFill="accent1" w:themeFillTint="33"/>
            <w:vAlign w:val="center"/>
          </w:tcPr>
          <w:p w14:paraId="33BF02B0" w14:textId="77777777" w:rsidR="00EB20A1" w:rsidRPr="002C043C" w:rsidRDefault="00EB20A1" w:rsidP="00576D42">
            <w:pPr>
              <w:jc w:val="center"/>
              <w:rPr>
                <w:lang w:val="sr-Cyrl-RS"/>
              </w:rPr>
            </w:pPr>
            <w:r w:rsidRPr="002C043C">
              <w:rPr>
                <w:lang w:val="sr-Cyrl-RS"/>
              </w:rPr>
              <w:t>Веза – ЦОР/Подциљеви Агенда 2030</w:t>
            </w:r>
          </w:p>
        </w:tc>
        <w:tc>
          <w:tcPr>
            <w:tcW w:w="2977" w:type="dxa"/>
            <w:shd w:val="clear" w:color="auto" w:fill="D9E2F3" w:themeFill="accent1" w:themeFillTint="33"/>
            <w:vAlign w:val="center"/>
          </w:tcPr>
          <w:p w14:paraId="41D6EB63" w14:textId="77777777" w:rsidR="00EB20A1" w:rsidRPr="002C043C" w:rsidRDefault="00EB20A1" w:rsidP="00576D42">
            <w:pPr>
              <w:jc w:val="center"/>
              <w:rPr>
                <w:lang w:val="sr-Latn-RS"/>
              </w:rPr>
            </w:pPr>
            <w:r w:rsidRPr="002C043C">
              <w:rPr>
                <w:lang w:val="sr-Cyrl-RS"/>
              </w:rPr>
              <w:t>Веза – преговарачка поглавља са ЕУ</w:t>
            </w:r>
          </w:p>
        </w:tc>
      </w:tr>
      <w:tr w:rsidR="00D039E0" w:rsidRPr="002C043C" w14:paraId="541CC744" w14:textId="77777777" w:rsidTr="00FD1FC3">
        <w:trPr>
          <w:trHeight w:val="564"/>
        </w:trPr>
        <w:tc>
          <w:tcPr>
            <w:tcW w:w="6521" w:type="dxa"/>
            <w:shd w:val="clear" w:color="auto" w:fill="auto"/>
            <w:vAlign w:val="center"/>
          </w:tcPr>
          <w:p w14:paraId="4548DCCA" w14:textId="77777777" w:rsidR="00D039E0" w:rsidRDefault="00D039E0" w:rsidP="00576D42">
            <w:pPr>
              <w:jc w:val="center"/>
              <w:rPr>
                <w:lang w:val="sr-Cyrl-RS"/>
              </w:rPr>
            </w:pPr>
            <w:r w:rsidRPr="00D039E0">
              <w:rPr>
                <w:lang w:val="sr-Cyrl-RS"/>
              </w:rPr>
              <w:t>Циљ 3. Обезбедити здрав живот и промовисати благостање за све људе свих генерација</w:t>
            </w:r>
          </w:p>
          <w:p w14:paraId="5AA52EE0" w14:textId="08692C79" w:rsidR="00D039E0" w:rsidRPr="002C043C" w:rsidRDefault="00D039E0" w:rsidP="00576D42">
            <w:pPr>
              <w:jc w:val="center"/>
              <w:rPr>
                <w:lang w:val="sr-Cyrl-RS"/>
              </w:rPr>
            </w:pPr>
            <w:r w:rsidRPr="00D039E0">
              <w:rPr>
                <w:lang w:val="sr-Cyrl-RS"/>
              </w:rPr>
              <w:t>Циљ 11. Учинити градове и људска насеља инклузивним, безбедним, отпорним и одрживим</w:t>
            </w:r>
          </w:p>
        </w:tc>
        <w:tc>
          <w:tcPr>
            <w:tcW w:w="2977" w:type="dxa"/>
            <w:vMerge w:val="restart"/>
            <w:shd w:val="clear" w:color="auto" w:fill="auto"/>
            <w:vAlign w:val="center"/>
          </w:tcPr>
          <w:p w14:paraId="2138DD21" w14:textId="77777777" w:rsidR="00D039E0" w:rsidRDefault="00D039E0" w:rsidP="001F4439">
            <w:pPr>
              <w:jc w:val="center"/>
              <w:rPr>
                <w:lang w:val="sr-Latn-RS"/>
              </w:rPr>
            </w:pPr>
            <w:r w:rsidRPr="002C043C">
              <w:rPr>
                <w:lang w:val="sr-Latn-RS"/>
              </w:rPr>
              <w:t xml:space="preserve">Поглавље </w:t>
            </w:r>
            <w:r>
              <w:rPr>
                <w:lang w:val="sr-Latn-RS"/>
              </w:rPr>
              <w:t>14</w:t>
            </w:r>
            <w:r w:rsidRPr="002C043C">
              <w:rPr>
                <w:lang w:val="sr-Latn-RS"/>
              </w:rPr>
              <w:t xml:space="preserve">: </w:t>
            </w:r>
          </w:p>
          <w:p w14:paraId="0E044020" w14:textId="1D87F2BD" w:rsidR="00D039E0" w:rsidRPr="002C043C" w:rsidRDefault="00D039E0" w:rsidP="001F4439">
            <w:pPr>
              <w:jc w:val="center"/>
              <w:rPr>
                <w:lang w:val="sr-Cyrl-RS"/>
              </w:rPr>
            </w:pPr>
            <w:r>
              <w:rPr>
                <w:lang w:val="sr-Cyrl-RS"/>
              </w:rPr>
              <w:t>Транспортна политика</w:t>
            </w:r>
          </w:p>
        </w:tc>
      </w:tr>
      <w:tr w:rsidR="00D039E0" w:rsidRPr="002C043C" w14:paraId="262CEC9B" w14:textId="77777777" w:rsidTr="00FD1FC3">
        <w:tc>
          <w:tcPr>
            <w:tcW w:w="6521" w:type="dxa"/>
            <w:vAlign w:val="center"/>
          </w:tcPr>
          <w:p w14:paraId="05C1E6C8" w14:textId="1430560C" w:rsidR="00D039E0" w:rsidRPr="00997A83" w:rsidRDefault="00D039E0" w:rsidP="00997A83">
            <w:pPr>
              <w:jc w:val="center"/>
              <w:rPr>
                <w:lang w:val="sr-Latn-RS"/>
              </w:rPr>
            </w:pPr>
            <w:r w:rsidRPr="00997A83">
              <w:rPr>
                <w:lang w:val="sr-Latn-RS"/>
              </w:rPr>
              <w:t>3.6. До краја 20</w:t>
            </w:r>
            <w:r w:rsidR="00B9452B">
              <w:rPr>
                <w:lang w:val="sr-Cyrl-RS"/>
              </w:rPr>
              <w:t>3</w:t>
            </w:r>
            <w:r w:rsidRPr="00997A83">
              <w:rPr>
                <w:lang w:val="sr-Latn-RS"/>
              </w:rPr>
              <w:t>0. на глобалном нивоу преполовити број смртних случајева и</w:t>
            </w:r>
          </w:p>
          <w:p w14:paraId="3F3E8B5E" w14:textId="7ABF496A" w:rsidR="00D039E0" w:rsidRPr="002C043C" w:rsidRDefault="00D039E0" w:rsidP="00997A83">
            <w:pPr>
              <w:jc w:val="center"/>
              <w:rPr>
                <w:lang w:val="sr-Latn-RS"/>
              </w:rPr>
            </w:pPr>
            <w:r w:rsidRPr="00997A83">
              <w:rPr>
                <w:lang w:val="sr-Latn-RS"/>
              </w:rPr>
              <w:t>повреда узрокованих саобраћајним незгодама</w:t>
            </w:r>
          </w:p>
        </w:tc>
        <w:tc>
          <w:tcPr>
            <w:tcW w:w="2977" w:type="dxa"/>
            <w:vMerge/>
            <w:shd w:val="clear" w:color="auto" w:fill="auto"/>
            <w:vAlign w:val="center"/>
          </w:tcPr>
          <w:p w14:paraId="7AEB0BB4" w14:textId="425064D3" w:rsidR="00D039E0" w:rsidRPr="00A50715" w:rsidRDefault="00D039E0" w:rsidP="001F4439">
            <w:pPr>
              <w:jc w:val="center"/>
              <w:rPr>
                <w:lang w:val="sr-Latn-RS"/>
              </w:rPr>
            </w:pPr>
          </w:p>
        </w:tc>
      </w:tr>
      <w:tr w:rsidR="00D039E0" w:rsidRPr="002C043C" w14:paraId="1B212005" w14:textId="77777777" w:rsidTr="00FD1FC3">
        <w:tc>
          <w:tcPr>
            <w:tcW w:w="6521" w:type="dxa"/>
            <w:vAlign w:val="center"/>
          </w:tcPr>
          <w:p w14:paraId="247DC5A9" w14:textId="7BD1984A" w:rsidR="00D039E0" w:rsidRPr="002C043C" w:rsidRDefault="00D039E0" w:rsidP="00576D42">
            <w:pPr>
              <w:jc w:val="center"/>
              <w:rPr>
                <w:lang w:val="sr-Latn-RS"/>
              </w:rPr>
            </w:pPr>
            <w:r w:rsidRPr="00997A83">
              <w:rPr>
                <w:lang w:val="sr-Latn-RS"/>
              </w:rPr>
              <w:t xml:space="preserve">11.2. До краја 2030. омогућити приступ безбедним, јефтиним, приступачним и одрживим транспортним системима за све, унапређујући безбедност на путевима, пре свега проширивањем обима јавног превоза, уз обраћање </w:t>
            </w:r>
            <w:r w:rsidRPr="00997A83">
              <w:rPr>
                <w:lang w:val="sr-Latn-RS"/>
              </w:rPr>
              <w:lastRenderedPageBreak/>
              <w:t>посебне пажње на потребе оних који се налазе у рањивим ситуацијама, жена, деце, особа са инвалидитетом и старијих лица</w:t>
            </w:r>
          </w:p>
        </w:tc>
        <w:tc>
          <w:tcPr>
            <w:tcW w:w="2977" w:type="dxa"/>
            <w:vMerge/>
            <w:shd w:val="clear" w:color="auto" w:fill="auto"/>
            <w:vAlign w:val="center"/>
          </w:tcPr>
          <w:p w14:paraId="0814A596" w14:textId="77777777" w:rsidR="00D039E0" w:rsidRPr="002C043C" w:rsidRDefault="00D039E0" w:rsidP="001F4439">
            <w:pPr>
              <w:jc w:val="center"/>
              <w:rPr>
                <w:lang w:val="sr-Latn-RS"/>
              </w:rPr>
            </w:pPr>
          </w:p>
        </w:tc>
      </w:tr>
    </w:tbl>
    <w:p w14:paraId="60D61FF4" w14:textId="77777777" w:rsidR="00EB20A1" w:rsidRPr="002C043C" w:rsidRDefault="00EB20A1" w:rsidP="00EB20A1">
      <w:pPr>
        <w:jc w:val="both"/>
        <w:rPr>
          <w:b/>
          <w:lang w:val="sr-Latn-RS"/>
        </w:rPr>
      </w:pPr>
    </w:p>
    <w:tbl>
      <w:tblPr>
        <w:tblStyle w:val="TableGrid"/>
        <w:tblW w:w="0" w:type="auto"/>
        <w:tblInd w:w="-147" w:type="dxa"/>
        <w:tblLook w:val="04A0" w:firstRow="1" w:lastRow="0" w:firstColumn="1" w:lastColumn="0" w:noHBand="0" w:noVBand="1"/>
      </w:tblPr>
      <w:tblGrid>
        <w:gridCol w:w="3150"/>
        <w:gridCol w:w="2804"/>
        <w:gridCol w:w="3544"/>
      </w:tblGrid>
      <w:tr w:rsidR="00EB20A1" w:rsidRPr="00440CED" w14:paraId="47EB694A" w14:textId="77777777" w:rsidTr="00FD1FC3">
        <w:tc>
          <w:tcPr>
            <w:tcW w:w="3150" w:type="dxa"/>
            <w:shd w:val="clear" w:color="auto" w:fill="D9E2F3" w:themeFill="accent1" w:themeFillTint="33"/>
            <w:vAlign w:val="center"/>
          </w:tcPr>
          <w:p w14:paraId="1194C011" w14:textId="77777777" w:rsidR="00EB20A1" w:rsidRPr="00440CED" w:rsidRDefault="00EB20A1" w:rsidP="00576D42">
            <w:pPr>
              <w:jc w:val="center"/>
              <w:rPr>
                <w:b/>
                <w:lang w:val="sr-Cyrl-RS"/>
              </w:rPr>
            </w:pPr>
            <w:r w:rsidRPr="00440CED">
              <w:rPr>
                <w:b/>
                <w:lang w:val="sr-Cyrl-RS"/>
              </w:rPr>
              <w:t>Показатељи исхода (базни) 2021.</w:t>
            </w:r>
          </w:p>
        </w:tc>
        <w:tc>
          <w:tcPr>
            <w:tcW w:w="2804" w:type="dxa"/>
            <w:shd w:val="clear" w:color="auto" w:fill="D9E2F3" w:themeFill="accent1" w:themeFillTint="33"/>
            <w:vAlign w:val="center"/>
          </w:tcPr>
          <w:p w14:paraId="1298F949" w14:textId="77777777" w:rsidR="00EB20A1" w:rsidRPr="00440CED" w:rsidRDefault="00EB20A1" w:rsidP="00576D42">
            <w:pPr>
              <w:jc w:val="center"/>
              <w:rPr>
                <w:b/>
                <w:lang w:val="sr-Cyrl-RS"/>
              </w:rPr>
            </w:pPr>
            <w:r w:rsidRPr="00440CED">
              <w:rPr>
                <w:b/>
                <w:lang w:val="sr-Cyrl-RS"/>
              </w:rPr>
              <w:t>Показатељи исхода (циљни) 2028.</w:t>
            </w:r>
          </w:p>
        </w:tc>
        <w:tc>
          <w:tcPr>
            <w:tcW w:w="3544" w:type="dxa"/>
            <w:shd w:val="clear" w:color="auto" w:fill="D9E2F3" w:themeFill="accent1" w:themeFillTint="33"/>
            <w:vAlign w:val="center"/>
          </w:tcPr>
          <w:p w14:paraId="11A02656" w14:textId="6A6BFE5B" w:rsidR="00EB20A1" w:rsidRPr="00440CED" w:rsidRDefault="000D0729" w:rsidP="00576D42">
            <w:pPr>
              <w:jc w:val="center"/>
              <w:rPr>
                <w:b/>
                <w:lang w:val="sr-Cyrl-RS"/>
              </w:rPr>
            </w:pPr>
            <w:r w:rsidRPr="00440CED">
              <w:rPr>
                <w:b/>
                <w:lang w:val="sr-Cyrl-RS"/>
              </w:rPr>
              <w:t>Показатељи исхода</w:t>
            </w:r>
            <w:r w:rsidR="00EB20A1" w:rsidRPr="00440CED">
              <w:rPr>
                <w:b/>
                <w:lang w:val="sr-Cyrl-RS"/>
              </w:rPr>
              <w:t xml:space="preserve"> ЦОР – Агенда 2030</w:t>
            </w:r>
          </w:p>
        </w:tc>
      </w:tr>
      <w:tr w:rsidR="006179F8" w:rsidRPr="002C043C" w14:paraId="602B1DCF" w14:textId="77777777" w:rsidTr="00E86ED7">
        <w:tc>
          <w:tcPr>
            <w:tcW w:w="3150" w:type="dxa"/>
          </w:tcPr>
          <w:p w14:paraId="271582A9" w14:textId="1768D891" w:rsidR="00E86ED7" w:rsidRPr="00FE3A6C" w:rsidRDefault="00FE3A6C" w:rsidP="00FE3A6C">
            <w:pPr>
              <w:jc w:val="center"/>
              <w:rPr>
                <w:lang w:val="sr-Cyrl-RS"/>
              </w:rPr>
            </w:pPr>
            <w:r w:rsidRPr="00FE3A6C">
              <w:rPr>
                <w:lang w:val="sr-Cyrl-RS"/>
              </w:rPr>
              <w:t>100</w:t>
            </w:r>
            <w:r w:rsidR="007824A1" w:rsidRPr="00FE3A6C">
              <w:rPr>
                <w:lang w:val="sr-Cyrl-RS"/>
              </w:rPr>
              <w:t>% становништва има приступ</w:t>
            </w:r>
            <w:r w:rsidRPr="00FE3A6C">
              <w:rPr>
                <w:lang w:val="sr-Cyrl-RS"/>
              </w:rPr>
              <w:t xml:space="preserve"> </w:t>
            </w:r>
            <w:r w:rsidR="007824A1" w:rsidRPr="00FE3A6C">
              <w:rPr>
                <w:lang w:val="sr-Cyrl-RS"/>
              </w:rPr>
              <w:t>локалној саобраћајници</w:t>
            </w:r>
            <w:r w:rsidRPr="00FE3A6C">
              <w:rPr>
                <w:lang w:val="sr-Cyrl-RS"/>
              </w:rPr>
              <w:t>, али је иста у лошем стању, потребно уређење</w:t>
            </w:r>
          </w:p>
          <w:p w14:paraId="393794DC" w14:textId="1A1841AA" w:rsidR="00E86ED7" w:rsidRPr="00FE3A6C" w:rsidRDefault="00E86ED7" w:rsidP="00FE3A6C">
            <w:pPr>
              <w:jc w:val="center"/>
              <w:rPr>
                <w:lang w:val="sr-Cyrl-RS"/>
              </w:rPr>
            </w:pPr>
          </w:p>
          <w:p w14:paraId="2F9BC73D" w14:textId="1B4181BE" w:rsidR="00E86ED7" w:rsidRPr="00FE3A6C" w:rsidRDefault="00E86ED7" w:rsidP="00FE3A6C">
            <w:pPr>
              <w:jc w:val="center"/>
              <w:rPr>
                <w:lang w:val="sr-Cyrl-RS"/>
              </w:rPr>
            </w:pPr>
            <w:r w:rsidRPr="00FE3A6C">
              <w:rPr>
                <w:lang w:val="sr-Cyrl-RS"/>
              </w:rPr>
              <w:t>Јавне површине уз главне саобраћајнице нису у потпуности уређене</w:t>
            </w:r>
          </w:p>
          <w:p w14:paraId="3DAD44A4" w14:textId="437A4E7F" w:rsidR="00B808F5" w:rsidRPr="00FE3A6C" w:rsidRDefault="00B808F5" w:rsidP="00FE3A6C">
            <w:pPr>
              <w:jc w:val="center"/>
              <w:rPr>
                <w:lang w:val="sr-Cyrl-RS"/>
              </w:rPr>
            </w:pPr>
          </w:p>
        </w:tc>
        <w:tc>
          <w:tcPr>
            <w:tcW w:w="2804" w:type="dxa"/>
          </w:tcPr>
          <w:p w14:paraId="0CE6DA86" w14:textId="2AD90FDE" w:rsidR="00E86ED7" w:rsidRPr="00FE3A6C" w:rsidRDefault="00FE3A6C" w:rsidP="00FE3A6C">
            <w:pPr>
              <w:jc w:val="center"/>
              <w:rPr>
                <w:lang w:val="sr-Cyrl-RS"/>
              </w:rPr>
            </w:pPr>
            <w:r>
              <w:rPr>
                <w:lang w:val="sr-Cyrl-RS"/>
              </w:rPr>
              <w:t>100</w:t>
            </w:r>
            <w:r w:rsidR="00E86ED7" w:rsidRPr="00FE3A6C">
              <w:rPr>
                <w:lang w:val="sr-Cyrl-RS"/>
              </w:rPr>
              <w:t>% становништва има приступ уређеној локалној саобраћајници</w:t>
            </w:r>
          </w:p>
          <w:p w14:paraId="0F5A07DF" w14:textId="77777777" w:rsidR="00E86ED7" w:rsidRPr="00FE3A6C" w:rsidRDefault="00E86ED7" w:rsidP="00FE3A6C">
            <w:pPr>
              <w:jc w:val="center"/>
              <w:rPr>
                <w:lang w:val="sr-Cyrl-RS"/>
              </w:rPr>
            </w:pPr>
          </w:p>
          <w:p w14:paraId="3B2F27A3" w14:textId="73FAF9AF" w:rsidR="006179F8" w:rsidRPr="00FE3A6C" w:rsidRDefault="00E86ED7" w:rsidP="00FE3A6C">
            <w:pPr>
              <w:jc w:val="center"/>
              <w:rPr>
                <w:lang w:val="sr-Latn-RS"/>
              </w:rPr>
            </w:pPr>
            <w:r w:rsidRPr="00FE3A6C">
              <w:rPr>
                <w:lang w:val="sr-Cyrl-RS"/>
              </w:rPr>
              <w:t>Јавне површине – централни парк у Бачу</w:t>
            </w:r>
            <w:r w:rsidR="0079162F">
              <w:rPr>
                <w:lang w:val="sr-Latn-RS"/>
              </w:rPr>
              <w:t xml:space="preserve"> </w:t>
            </w:r>
            <w:r w:rsidR="0079162F">
              <w:rPr>
                <w:lang w:val="sr-Cyrl-RS"/>
              </w:rPr>
              <w:t>уз главну саобраћајницу</w:t>
            </w:r>
            <w:r w:rsidRPr="00FE3A6C">
              <w:rPr>
                <w:lang w:val="sr-Cyrl-RS"/>
              </w:rPr>
              <w:t xml:space="preserve"> је у поптуности уређен</w:t>
            </w:r>
          </w:p>
        </w:tc>
        <w:tc>
          <w:tcPr>
            <w:tcW w:w="3544" w:type="dxa"/>
            <w:vAlign w:val="center"/>
          </w:tcPr>
          <w:p w14:paraId="1B106CD0" w14:textId="701980D4" w:rsidR="006179F8" w:rsidRPr="00E84171" w:rsidRDefault="006179F8" w:rsidP="00E86ED7">
            <w:pPr>
              <w:jc w:val="center"/>
              <w:rPr>
                <w:color w:val="FF0000"/>
                <w:lang w:val="sr-Cyrl-RS"/>
              </w:rPr>
            </w:pPr>
            <w:r w:rsidRPr="00FE3A6C">
              <w:rPr>
                <w:color w:val="000000" w:themeColor="text1"/>
                <w:lang w:val="sr-Cyrl-RS"/>
              </w:rPr>
              <w:t>Модификован 11.2.1. Удео становништва које има одговарајући приступ уређеној локалној саобраћајници</w:t>
            </w:r>
          </w:p>
        </w:tc>
      </w:tr>
    </w:tbl>
    <w:p w14:paraId="4913FB2F" w14:textId="77777777" w:rsidR="00165832" w:rsidRPr="00165832" w:rsidRDefault="00165832" w:rsidP="00EB20A1">
      <w:pPr>
        <w:spacing w:after="150"/>
        <w:rPr>
          <w:color w:val="000000"/>
          <w:sz w:val="32"/>
          <w:szCs w:val="32"/>
          <w:lang w:val="sr-Cyrl-RS"/>
        </w:rPr>
      </w:pPr>
    </w:p>
    <w:tbl>
      <w:tblPr>
        <w:tblStyle w:val="TableGrid"/>
        <w:tblW w:w="9498" w:type="dxa"/>
        <w:tblInd w:w="-147" w:type="dxa"/>
        <w:tblLook w:val="04A0" w:firstRow="1" w:lastRow="0" w:firstColumn="1" w:lastColumn="0" w:noHBand="0" w:noVBand="1"/>
      </w:tblPr>
      <w:tblGrid>
        <w:gridCol w:w="3403"/>
        <w:gridCol w:w="141"/>
        <w:gridCol w:w="2835"/>
        <w:gridCol w:w="3119"/>
      </w:tblGrid>
      <w:tr w:rsidR="00EB20A1" w:rsidRPr="00440CED" w14:paraId="46EB4855" w14:textId="77777777" w:rsidTr="000C510B">
        <w:tc>
          <w:tcPr>
            <w:tcW w:w="3403" w:type="dxa"/>
            <w:shd w:val="clear" w:color="auto" w:fill="E7E6E6" w:themeFill="background2"/>
          </w:tcPr>
          <w:p w14:paraId="794677AD" w14:textId="6DD2707F" w:rsidR="00EB20A1" w:rsidRPr="000B5BEC" w:rsidRDefault="00EB20A1" w:rsidP="00576D42">
            <w:pPr>
              <w:spacing w:after="150"/>
              <w:rPr>
                <w:b/>
                <w:color w:val="000000"/>
                <w:lang w:val="sr-Cyrl-RS"/>
              </w:rPr>
            </w:pPr>
            <w:r w:rsidRPr="00440CED">
              <w:rPr>
                <w:b/>
                <w:color w:val="000000"/>
                <w:lang w:val="sr-Cyrl-RS"/>
              </w:rPr>
              <w:t xml:space="preserve">Мера </w:t>
            </w:r>
            <w:r w:rsidR="004D0C38" w:rsidRPr="00440CED">
              <w:rPr>
                <w:b/>
                <w:color w:val="000000"/>
                <w:lang w:val="sr-Cyrl-RS"/>
              </w:rPr>
              <w:t>4</w:t>
            </w:r>
            <w:r w:rsidRPr="00440CED">
              <w:rPr>
                <w:b/>
                <w:color w:val="000000"/>
                <w:lang w:val="sr-Latn-RS"/>
              </w:rPr>
              <w:t>.1</w:t>
            </w:r>
            <w:r w:rsidR="000B5BEC">
              <w:rPr>
                <w:b/>
                <w:color w:val="000000"/>
                <w:lang w:val="sr-Cyrl-RS"/>
              </w:rPr>
              <w:t>.</w:t>
            </w:r>
          </w:p>
        </w:tc>
        <w:tc>
          <w:tcPr>
            <w:tcW w:w="6095" w:type="dxa"/>
            <w:gridSpan w:val="3"/>
            <w:shd w:val="clear" w:color="auto" w:fill="E7E6E6" w:themeFill="background2"/>
          </w:tcPr>
          <w:p w14:paraId="1F6A2A73" w14:textId="37DB5A8F" w:rsidR="00EB20A1" w:rsidRPr="00440CED" w:rsidRDefault="00165832" w:rsidP="00165832">
            <w:pPr>
              <w:spacing w:after="150"/>
              <w:rPr>
                <w:b/>
                <w:color w:val="000000"/>
              </w:rPr>
            </w:pPr>
            <w:proofErr w:type="spellStart"/>
            <w:r w:rsidRPr="00165832">
              <w:rPr>
                <w:b/>
                <w:bCs/>
              </w:rPr>
              <w:t>Уређење</w:t>
            </w:r>
            <w:proofErr w:type="spellEnd"/>
            <w:r w:rsidRPr="00165832">
              <w:rPr>
                <w:b/>
                <w:bCs/>
              </w:rPr>
              <w:t xml:space="preserve"> и </w:t>
            </w:r>
            <w:proofErr w:type="spellStart"/>
            <w:r w:rsidRPr="00165832">
              <w:rPr>
                <w:b/>
                <w:bCs/>
              </w:rPr>
              <w:t>реконструкција</w:t>
            </w:r>
            <w:proofErr w:type="spellEnd"/>
            <w:r w:rsidRPr="00165832">
              <w:rPr>
                <w:b/>
                <w:bCs/>
              </w:rPr>
              <w:t xml:space="preserve"> </w:t>
            </w:r>
            <w:proofErr w:type="spellStart"/>
            <w:r w:rsidRPr="00165832">
              <w:rPr>
                <w:b/>
                <w:bCs/>
              </w:rPr>
              <w:t>јавног</w:t>
            </w:r>
            <w:proofErr w:type="spellEnd"/>
            <w:r w:rsidRPr="00165832">
              <w:rPr>
                <w:b/>
                <w:bCs/>
              </w:rPr>
              <w:t xml:space="preserve"> </w:t>
            </w:r>
            <w:proofErr w:type="spellStart"/>
            <w:r w:rsidRPr="00165832">
              <w:rPr>
                <w:b/>
                <w:bCs/>
              </w:rPr>
              <w:t>парка</w:t>
            </w:r>
            <w:proofErr w:type="spellEnd"/>
            <w:r w:rsidRPr="00165832">
              <w:rPr>
                <w:b/>
                <w:bCs/>
              </w:rPr>
              <w:t xml:space="preserve"> у </w:t>
            </w:r>
            <w:proofErr w:type="spellStart"/>
            <w:r w:rsidRPr="00165832">
              <w:rPr>
                <w:b/>
                <w:bCs/>
              </w:rPr>
              <w:t>Бачу</w:t>
            </w:r>
            <w:proofErr w:type="spellEnd"/>
          </w:p>
        </w:tc>
      </w:tr>
      <w:tr w:rsidR="00EB20A1" w:rsidRPr="00B46934" w14:paraId="59119C3B" w14:textId="77777777" w:rsidTr="000C510B">
        <w:tc>
          <w:tcPr>
            <w:tcW w:w="9498" w:type="dxa"/>
            <w:gridSpan w:val="4"/>
          </w:tcPr>
          <w:p w14:paraId="5B67DCFD" w14:textId="77777777" w:rsidR="00440CED" w:rsidRPr="00B46934" w:rsidRDefault="00440CED" w:rsidP="00440CED">
            <w:pPr>
              <w:spacing w:after="150"/>
              <w:rPr>
                <w:b/>
                <w:color w:val="000000"/>
                <w:lang w:val="sr-Cyrl-RS"/>
              </w:rPr>
            </w:pPr>
            <w:r w:rsidRPr="00B46934">
              <w:rPr>
                <w:b/>
                <w:color w:val="000000"/>
                <w:lang w:val="sr-Cyrl-RS"/>
              </w:rPr>
              <w:t>Начин на који мера доприноси остваривању приоритетног циља</w:t>
            </w:r>
          </w:p>
          <w:p w14:paraId="4B42B474" w14:textId="4289AE5E" w:rsidR="00EB20A1" w:rsidRPr="003A6A0F" w:rsidRDefault="00D358DD" w:rsidP="00176BE7">
            <w:pPr>
              <w:spacing w:after="150"/>
              <w:jc w:val="both"/>
              <w:rPr>
                <w:color w:val="000000"/>
                <w:lang w:val="sr-Latn-RS"/>
              </w:rPr>
            </w:pPr>
            <w:r w:rsidRPr="00B46934">
              <w:rPr>
                <w:color w:val="000000"/>
                <w:lang w:val="sr-Cyrl-RS"/>
              </w:rPr>
              <w:t>Уређењем и реконструкцијом парка планирана је изградња пешачких стаза, мобилијара,</w:t>
            </w:r>
            <w:r w:rsidR="007A69E2">
              <w:rPr>
                <w:color w:val="000000"/>
                <w:lang w:val="sr-Cyrl-RS"/>
              </w:rPr>
              <w:t xml:space="preserve"> </w:t>
            </w:r>
            <w:r w:rsidRPr="00B46934">
              <w:rPr>
                <w:color w:val="000000"/>
                <w:lang w:val="sr-Cyrl-RS"/>
              </w:rPr>
              <w:t xml:space="preserve">осветљења и озелењавања и на тај начин допринети </w:t>
            </w:r>
            <w:r w:rsidR="00176BE7">
              <w:rPr>
                <w:color w:val="000000"/>
                <w:lang w:val="sr-Cyrl-RS"/>
              </w:rPr>
              <w:t>квалитетнијем животу локалног становништва и већем коришћењу уређених јавних површина.</w:t>
            </w:r>
          </w:p>
        </w:tc>
      </w:tr>
      <w:tr w:rsidR="00EB20A1" w:rsidRPr="00B46934" w14:paraId="537AC95D" w14:textId="77777777" w:rsidTr="000C510B">
        <w:tc>
          <w:tcPr>
            <w:tcW w:w="3544" w:type="dxa"/>
            <w:gridSpan w:val="2"/>
            <w:vAlign w:val="center"/>
          </w:tcPr>
          <w:p w14:paraId="13A37853" w14:textId="21ACA77D" w:rsidR="00EB20A1" w:rsidRPr="00B46934" w:rsidRDefault="00EB20A1" w:rsidP="00440CED">
            <w:pPr>
              <w:spacing w:after="150"/>
              <w:rPr>
                <w:b/>
                <w:color w:val="000000"/>
                <w:lang w:val="sr-Cyrl-RS"/>
              </w:rPr>
            </w:pPr>
            <w:r w:rsidRPr="00B46934">
              <w:rPr>
                <w:b/>
                <w:color w:val="000000"/>
                <w:lang w:val="sr-Cyrl-RS"/>
              </w:rPr>
              <w:t>Врста мере</w:t>
            </w:r>
          </w:p>
        </w:tc>
        <w:tc>
          <w:tcPr>
            <w:tcW w:w="5954" w:type="dxa"/>
            <w:gridSpan w:val="2"/>
          </w:tcPr>
          <w:p w14:paraId="014BC96B" w14:textId="35AD1DCB" w:rsidR="00EB20A1" w:rsidRPr="00B46934" w:rsidRDefault="00C60344" w:rsidP="00576D42">
            <w:pPr>
              <w:spacing w:after="150"/>
              <w:rPr>
                <w:color w:val="000000"/>
              </w:rPr>
            </w:pPr>
            <w:r w:rsidRPr="00B46934">
              <w:rPr>
                <w:color w:val="000000"/>
                <w:lang w:val="sr-Cyrl-RS"/>
              </w:rPr>
              <w:t>Обезбеђење добара и пружање услуга</w:t>
            </w:r>
          </w:p>
        </w:tc>
      </w:tr>
      <w:tr w:rsidR="002F7D49" w:rsidRPr="00B46934" w14:paraId="6E292B5A" w14:textId="77777777" w:rsidTr="000C510B">
        <w:tc>
          <w:tcPr>
            <w:tcW w:w="3544" w:type="dxa"/>
            <w:gridSpan w:val="2"/>
            <w:vAlign w:val="center"/>
          </w:tcPr>
          <w:p w14:paraId="4626B0E9" w14:textId="77A219BC" w:rsidR="002F7D49" w:rsidRPr="00B46934" w:rsidRDefault="002F7D49" w:rsidP="00440CED">
            <w:pPr>
              <w:spacing w:after="150"/>
              <w:rPr>
                <w:b/>
                <w:color w:val="000000"/>
                <w:lang w:val="sr-Cyrl-RS"/>
              </w:rPr>
            </w:pPr>
            <w:r w:rsidRPr="00B46934">
              <w:rPr>
                <w:b/>
                <w:color w:val="000000"/>
                <w:lang w:val="sr-Cyrl-RS"/>
              </w:rPr>
              <w:t>Показатељи резултата</w:t>
            </w:r>
          </w:p>
        </w:tc>
        <w:tc>
          <w:tcPr>
            <w:tcW w:w="2835" w:type="dxa"/>
          </w:tcPr>
          <w:p w14:paraId="5B31B86A" w14:textId="77777777" w:rsidR="002F7D49" w:rsidRPr="00B46934" w:rsidRDefault="002F7D49" w:rsidP="00576D42">
            <w:pPr>
              <w:spacing w:after="150"/>
              <w:rPr>
                <w:b/>
                <w:color w:val="000000"/>
                <w:lang w:val="sr-Cyrl-RS"/>
              </w:rPr>
            </w:pPr>
            <w:r w:rsidRPr="00B46934">
              <w:rPr>
                <w:b/>
                <w:color w:val="000000"/>
                <w:lang w:val="sr-Cyrl-RS"/>
              </w:rPr>
              <w:t>Базни (2021.)</w:t>
            </w:r>
          </w:p>
          <w:p w14:paraId="555DAB7E" w14:textId="4DB45287" w:rsidR="00173C9D" w:rsidRPr="00B46934" w:rsidRDefault="00D358DD" w:rsidP="00576D42">
            <w:pPr>
              <w:spacing w:after="150"/>
              <w:rPr>
                <w:color w:val="000000"/>
                <w:lang w:val="sr-Cyrl-RS"/>
              </w:rPr>
            </w:pPr>
            <w:r w:rsidRPr="00B46934">
              <w:rPr>
                <w:color w:val="000000"/>
                <w:lang w:val="sr-Cyrl-RS"/>
              </w:rPr>
              <w:t>Неуређени цент</w:t>
            </w:r>
            <w:r w:rsidR="004D3F31">
              <w:rPr>
                <w:color w:val="000000"/>
                <w:lang w:val="sr-Cyrl-RS"/>
              </w:rPr>
              <w:t>рални</w:t>
            </w:r>
            <w:r w:rsidRPr="00B46934">
              <w:rPr>
                <w:color w:val="000000"/>
                <w:lang w:val="sr-Cyrl-RS"/>
              </w:rPr>
              <w:t xml:space="preserve"> парк у Бачу</w:t>
            </w:r>
          </w:p>
        </w:tc>
        <w:tc>
          <w:tcPr>
            <w:tcW w:w="3119" w:type="dxa"/>
          </w:tcPr>
          <w:p w14:paraId="3AECFA74" w14:textId="02E6AC26" w:rsidR="002F7D49" w:rsidRPr="00B46934" w:rsidRDefault="002F7D49" w:rsidP="00576D42">
            <w:pPr>
              <w:spacing w:after="150"/>
              <w:rPr>
                <w:b/>
                <w:color w:val="000000"/>
                <w:lang w:val="sr-Cyrl-RS"/>
              </w:rPr>
            </w:pPr>
            <w:r w:rsidRPr="00B46934">
              <w:rPr>
                <w:b/>
                <w:color w:val="000000"/>
                <w:lang w:val="sr-Cyrl-RS"/>
              </w:rPr>
              <w:t>Циљни (</w:t>
            </w:r>
            <w:r w:rsidR="00D358DD" w:rsidRPr="00B46934">
              <w:rPr>
                <w:b/>
                <w:color w:val="000000"/>
                <w:lang w:val="sr-Cyrl-RS"/>
              </w:rPr>
              <w:t>2023.)</w:t>
            </w:r>
          </w:p>
          <w:p w14:paraId="09455A18" w14:textId="62AD31A3" w:rsidR="00D358DD" w:rsidRPr="00B46934" w:rsidRDefault="00D358DD" w:rsidP="00576D42">
            <w:pPr>
              <w:spacing w:after="150"/>
              <w:rPr>
                <w:color w:val="000000"/>
                <w:lang w:val="sr-Cyrl-RS"/>
              </w:rPr>
            </w:pPr>
            <w:r w:rsidRPr="00B46934">
              <w:rPr>
                <w:color w:val="000000"/>
                <w:lang w:val="sr-Cyrl-RS"/>
              </w:rPr>
              <w:t xml:space="preserve">Уређен и реконструисан </w:t>
            </w:r>
            <w:r w:rsidR="003A6A0F">
              <w:rPr>
                <w:color w:val="000000"/>
                <w:lang w:val="sr-Cyrl-RS"/>
              </w:rPr>
              <w:t>централн</w:t>
            </w:r>
            <w:r w:rsidRPr="00B46934">
              <w:rPr>
                <w:color w:val="000000"/>
                <w:lang w:val="sr-Cyrl-RS"/>
              </w:rPr>
              <w:t xml:space="preserve">и парк </w:t>
            </w:r>
          </w:p>
          <w:p w14:paraId="0588DA3E" w14:textId="61014873" w:rsidR="00C61190" w:rsidRPr="00B46934" w:rsidRDefault="00C61190" w:rsidP="00576D42">
            <w:pPr>
              <w:spacing w:after="150"/>
              <w:rPr>
                <w:b/>
                <w:color w:val="000000"/>
                <w:lang w:val="sr-Cyrl-RS"/>
              </w:rPr>
            </w:pPr>
            <w:r w:rsidRPr="00B46934">
              <w:rPr>
                <w:color w:val="000000"/>
                <w:lang w:val="sr-Cyrl-RS"/>
              </w:rPr>
              <w:t>Извор верификације: ххх</w:t>
            </w:r>
          </w:p>
        </w:tc>
      </w:tr>
      <w:tr w:rsidR="006179F8" w:rsidRPr="00B46934" w14:paraId="4998DC3F" w14:textId="77777777" w:rsidTr="003A6A0F">
        <w:tc>
          <w:tcPr>
            <w:tcW w:w="3544" w:type="dxa"/>
            <w:gridSpan w:val="2"/>
            <w:vAlign w:val="center"/>
          </w:tcPr>
          <w:p w14:paraId="288BD72B" w14:textId="20C22B66" w:rsidR="006179F8" w:rsidRPr="00B46934" w:rsidRDefault="006179F8" w:rsidP="006179F8">
            <w:pPr>
              <w:spacing w:after="150"/>
              <w:rPr>
                <w:b/>
                <w:color w:val="000000"/>
                <w:lang w:val="sr-Cyrl-RS"/>
              </w:rPr>
            </w:pPr>
            <w:r w:rsidRPr="00B46934">
              <w:rPr>
                <w:b/>
                <w:color w:val="000000"/>
                <w:lang w:val="sr-Cyrl-RS"/>
              </w:rPr>
              <w:t>Опис мере и активности за спровођење мере</w:t>
            </w:r>
          </w:p>
        </w:tc>
        <w:tc>
          <w:tcPr>
            <w:tcW w:w="5954" w:type="dxa"/>
            <w:gridSpan w:val="2"/>
            <w:vAlign w:val="center"/>
          </w:tcPr>
          <w:p w14:paraId="17CA5E85" w14:textId="38037074" w:rsidR="006179F8" w:rsidRPr="00B46934" w:rsidRDefault="00F74F88" w:rsidP="003A6A0F">
            <w:pPr>
              <w:spacing w:after="150"/>
              <w:rPr>
                <w:color w:val="000000"/>
                <w:lang w:val="sr-Cyrl-RS"/>
              </w:rPr>
            </w:pPr>
            <w:r w:rsidRPr="00B46934">
              <w:rPr>
                <w:color w:val="000000"/>
                <w:lang w:val="sr-Cyrl-RS"/>
              </w:rPr>
              <w:t>Извођење радова на уређењу парка</w:t>
            </w:r>
          </w:p>
        </w:tc>
      </w:tr>
      <w:tr w:rsidR="006179F8" w:rsidRPr="00B46934" w14:paraId="56F241EB" w14:textId="77777777" w:rsidTr="003A6A0F">
        <w:tc>
          <w:tcPr>
            <w:tcW w:w="3544" w:type="dxa"/>
            <w:gridSpan w:val="2"/>
            <w:vAlign w:val="center"/>
          </w:tcPr>
          <w:p w14:paraId="0846451E" w14:textId="5407A352" w:rsidR="006179F8" w:rsidRPr="00B46934" w:rsidRDefault="006179F8" w:rsidP="006179F8">
            <w:pPr>
              <w:spacing w:after="150"/>
              <w:rPr>
                <w:b/>
                <w:color w:val="000000"/>
                <w:lang w:val="sr-Cyrl-RS"/>
              </w:rPr>
            </w:pPr>
            <w:r w:rsidRPr="00B46934">
              <w:rPr>
                <w:b/>
                <w:color w:val="000000"/>
                <w:lang w:val="sr-Cyrl-RS"/>
              </w:rPr>
              <w:t>Одговорна институција</w:t>
            </w:r>
          </w:p>
        </w:tc>
        <w:tc>
          <w:tcPr>
            <w:tcW w:w="5954" w:type="dxa"/>
            <w:gridSpan w:val="2"/>
            <w:vAlign w:val="center"/>
          </w:tcPr>
          <w:p w14:paraId="0AD6366A" w14:textId="1C0BC2B1" w:rsidR="006179F8" w:rsidRPr="00B46934" w:rsidRDefault="00F74F88" w:rsidP="003A6A0F">
            <w:pPr>
              <w:spacing w:after="150"/>
              <w:rPr>
                <w:color w:val="000000"/>
                <w:lang w:val="sr-Cyrl-RS"/>
              </w:rPr>
            </w:pPr>
            <w:r w:rsidRPr="00B46934">
              <w:rPr>
                <w:color w:val="000000"/>
                <w:lang w:val="sr-Cyrl-RS"/>
              </w:rPr>
              <w:t>Општина Бач</w:t>
            </w:r>
          </w:p>
        </w:tc>
      </w:tr>
      <w:tr w:rsidR="006179F8" w:rsidRPr="00B46934" w14:paraId="4FAB653C" w14:textId="77777777" w:rsidTr="003A6A0F">
        <w:tc>
          <w:tcPr>
            <w:tcW w:w="3544" w:type="dxa"/>
            <w:gridSpan w:val="2"/>
            <w:vAlign w:val="center"/>
          </w:tcPr>
          <w:p w14:paraId="26D7C42A" w14:textId="441174A1" w:rsidR="006179F8" w:rsidRPr="00B46934" w:rsidRDefault="006179F8" w:rsidP="006179F8">
            <w:pPr>
              <w:spacing w:after="150"/>
              <w:rPr>
                <w:b/>
                <w:color w:val="000000"/>
                <w:lang w:val="sr-Cyrl-RS"/>
              </w:rPr>
            </w:pPr>
            <w:r w:rsidRPr="00B46934">
              <w:rPr>
                <w:b/>
                <w:color w:val="000000"/>
                <w:lang w:val="sr-Cyrl-RS"/>
              </w:rPr>
              <w:t>Процењена финансијска средства за спровођење мере</w:t>
            </w:r>
          </w:p>
        </w:tc>
        <w:tc>
          <w:tcPr>
            <w:tcW w:w="5954" w:type="dxa"/>
            <w:gridSpan w:val="2"/>
            <w:vAlign w:val="center"/>
          </w:tcPr>
          <w:p w14:paraId="3E8D5966" w14:textId="6308DCF0" w:rsidR="006179F8" w:rsidRPr="00B46934" w:rsidRDefault="00F74F88" w:rsidP="003A6A0F">
            <w:pPr>
              <w:spacing w:after="150"/>
              <w:rPr>
                <w:color w:val="000000"/>
                <w:lang w:val="sr-Cyrl-RS"/>
              </w:rPr>
            </w:pPr>
            <w:r w:rsidRPr="00B46934">
              <w:rPr>
                <w:color w:val="000000"/>
                <w:lang w:val="sr-Cyrl-RS"/>
              </w:rPr>
              <w:t>10.000.000,00</w:t>
            </w:r>
          </w:p>
        </w:tc>
      </w:tr>
      <w:tr w:rsidR="006179F8" w:rsidRPr="00B46934" w14:paraId="32B67896" w14:textId="77777777" w:rsidTr="003A6A0F">
        <w:tc>
          <w:tcPr>
            <w:tcW w:w="3544" w:type="dxa"/>
            <w:gridSpan w:val="2"/>
            <w:vAlign w:val="center"/>
          </w:tcPr>
          <w:p w14:paraId="7D579E10" w14:textId="6CB41748" w:rsidR="006179F8" w:rsidRPr="00B46934" w:rsidRDefault="006179F8" w:rsidP="006179F8">
            <w:pPr>
              <w:spacing w:after="150"/>
              <w:rPr>
                <w:b/>
                <w:color w:val="000000"/>
                <w:lang w:val="sr-Cyrl-RS"/>
              </w:rPr>
            </w:pPr>
            <w:r w:rsidRPr="00B46934">
              <w:rPr>
                <w:b/>
                <w:color w:val="000000"/>
                <w:lang w:val="sr-Cyrl-RS"/>
              </w:rPr>
              <w:t>Потенцијални извор финансирања</w:t>
            </w:r>
          </w:p>
        </w:tc>
        <w:tc>
          <w:tcPr>
            <w:tcW w:w="5954" w:type="dxa"/>
            <w:gridSpan w:val="2"/>
            <w:vAlign w:val="center"/>
          </w:tcPr>
          <w:p w14:paraId="2557C1E7" w14:textId="63EE1C78" w:rsidR="006179F8" w:rsidRPr="00B46934" w:rsidRDefault="00F74F88" w:rsidP="003A6A0F">
            <w:pPr>
              <w:spacing w:after="150"/>
              <w:rPr>
                <w:color w:val="000000"/>
              </w:rPr>
            </w:pPr>
            <w:r w:rsidRPr="00B46934">
              <w:rPr>
                <w:color w:val="000000"/>
                <w:lang w:val="sr-Cyrl-RS"/>
              </w:rPr>
              <w:t>Општина Бач</w:t>
            </w:r>
          </w:p>
        </w:tc>
      </w:tr>
      <w:tr w:rsidR="006179F8" w:rsidRPr="00440CED" w14:paraId="67697C43" w14:textId="77777777" w:rsidTr="003A6A0F">
        <w:tc>
          <w:tcPr>
            <w:tcW w:w="3544" w:type="dxa"/>
            <w:gridSpan w:val="2"/>
            <w:vAlign w:val="center"/>
          </w:tcPr>
          <w:p w14:paraId="4584E586" w14:textId="70F56E75" w:rsidR="006179F8" w:rsidRPr="00B46934" w:rsidRDefault="006179F8" w:rsidP="006179F8">
            <w:pPr>
              <w:spacing w:after="150"/>
              <w:rPr>
                <w:b/>
                <w:color w:val="000000"/>
                <w:lang w:val="sr-Cyrl-RS"/>
              </w:rPr>
            </w:pPr>
            <w:r w:rsidRPr="00B46934">
              <w:rPr>
                <w:b/>
                <w:color w:val="000000"/>
                <w:lang w:val="sr-Cyrl-RS"/>
              </w:rPr>
              <w:t>Временски период реализације мере</w:t>
            </w:r>
          </w:p>
        </w:tc>
        <w:tc>
          <w:tcPr>
            <w:tcW w:w="5954" w:type="dxa"/>
            <w:gridSpan w:val="2"/>
            <w:vAlign w:val="center"/>
          </w:tcPr>
          <w:p w14:paraId="1666236B" w14:textId="00539A7F" w:rsidR="006179F8" w:rsidRPr="00B46934" w:rsidRDefault="00F74F88" w:rsidP="003A6A0F">
            <w:pPr>
              <w:spacing w:after="150"/>
              <w:rPr>
                <w:color w:val="000000"/>
              </w:rPr>
            </w:pPr>
            <w:r w:rsidRPr="00B46934">
              <w:rPr>
                <w:color w:val="000000"/>
                <w:lang w:val="sr-Cyrl-RS"/>
              </w:rPr>
              <w:t>2022- 2023</w:t>
            </w:r>
            <w:r w:rsidR="00AF10DB">
              <w:rPr>
                <w:color w:val="000000"/>
                <w:lang w:val="sr-Cyrl-RS"/>
              </w:rPr>
              <w:t>.</w:t>
            </w:r>
          </w:p>
        </w:tc>
      </w:tr>
    </w:tbl>
    <w:p w14:paraId="65F3256C" w14:textId="77777777" w:rsidR="00FB7F41" w:rsidRPr="002C043C" w:rsidRDefault="00FB7F41" w:rsidP="00EB20A1">
      <w:pPr>
        <w:spacing w:after="150"/>
        <w:rPr>
          <w:color w:val="000000"/>
          <w:sz w:val="22"/>
        </w:rPr>
      </w:pPr>
    </w:p>
    <w:tbl>
      <w:tblPr>
        <w:tblStyle w:val="TableGrid"/>
        <w:tblW w:w="9498" w:type="dxa"/>
        <w:tblInd w:w="-147" w:type="dxa"/>
        <w:tblLook w:val="04A0" w:firstRow="1" w:lastRow="0" w:firstColumn="1" w:lastColumn="0" w:noHBand="0" w:noVBand="1"/>
      </w:tblPr>
      <w:tblGrid>
        <w:gridCol w:w="3403"/>
        <w:gridCol w:w="2976"/>
        <w:gridCol w:w="3119"/>
      </w:tblGrid>
      <w:tr w:rsidR="00EB20A1" w:rsidRPr="0029343A" w14:paraId="5E3B7541" w14:textId="77777777" w:rsidTr="00AF10DB">
        <w:tc>
          <w:tcPr>
            <w:tcW w:w="3403" w:type="dxa"/>
            <w:shd w:val="clear" w:color="auto" w:fill="E7E6E6" w:themeFill="background2"/>
          </w:tcPr>
          <w:p w14:paraId="488B6C5C" w14:textId="06C317FA" w:rsidR="00EB20A1" w:rsidRPr="0029343A" w:rsidRDefault="00EB20A1" w:rsidP="00576D42">
            <w:pPr>
              <w:spacing w:after="150"/>
              <w:rPr>
                <w:b/>
                <w:color w:val="000000"/>
                <w:sz w:val="22"/>
                <w:lang w:val="sr-Cyrl-RS"/>
              </w:rPr>
            </w:pPr>
            <w:r w:rsidRPr="0029343A">
              <w:rPr>
                <w:b/>
                <w:color w:val="000000"/>
                <w:sz w:val="22"/>
                <w:lang w:val="sr-Cyrl-RS"/>
              </w:rPr>
              <w:t xml:space="preserve">Мера </w:t>
            </w:r>
            <w:r w:rsidR="004D0C38">
              <w:rPr>
                <w:b/>
                <w:color w:val="000000"/>
                <w:sz w:val="22"/>
                <w:lang w:val="sr-Cyrl-RS"/>
              </w:rPr>
              <w:t>4</w:t>
            </w:r>
            <w:r w:rsidRPr="0029343A">
              <w:rPr>
                <w:b/>
                <w:color w:val="000000"/>
                <w:sz w:val="22"/>
                <w:lang w:val="sr-Latn-RS"/>
              </w:rPr>
              <w:t>.</w:t>
            </w:r>
            <w:r w:rsidR="004B6E9D">
              <w:rPr>
                <w:b/>
                <w:color w:val="000000"/>
                <w:sz w:val="22"/>
                <w:lang w:val="sr-Cyrl-RS"/>
              </w:rPr>
              <w:t>2</w:t>
            </w:r>
            <w:r w:rsidR="000B5BEC">
              <w:rPr>
                <w:b/>
                <w:color w:val="000000"/>
                <w:sz w:val="22"/>
                <w:lang w:val="sr-Cyrl-RS"/>
              </w:rPr>
              <w:t>.</w:t>
            </w:r>
          </w:p>
        </w:tc>
        <w:tc>
          <w:tcPr>
            <w:tcW w:w="6095" w:type="dxa"/>
            <w:gridSpan w:val="2"/>
            <w:shd w:val="clear" w:color="auto" w:fill="E7E6E6" w:themeFill="background2"/>
          </w:tcPr>
          <w:p w14:paraId="27C8D260" w14:textId="13629E68" w:rsidR="00EB20A1" w:rsidRPr="0029343A" w:rsidRDefault="000E65F9" w:rsidP="00576D42">
            <w:pPr>
              <w:jc w:val="both"/>
              <w:rPr>
                <w:b/>
                <w:lang w:val="sr-Cyrl-RS"/>
              </w:rPr>
            </w:pPr>
            <w:r>
              <w:rPr>
                <w:b/>
                <w:lang w:val="sr-Cyrl-RS"/>
              </w:rPr>
              <w:t>Санација саобраћајница локалних путева</w:t>
            </w:r>
          </w:p>
        </w:tc>
      </w:tr>
      <w:tr w:rsidR="00EB20A1" w:rsidRPr="00440CED" w14:paraId="7C790D08" w14:textId="77777777" w:rsidTr="00AF10DB">
        <w:tc>
          <w:tcPr>
            <w:tcW w:w="9498" w:type="dxa"/>
            <w:gridSpan w:val="3"/>
          </w:tcPr>
          <w:p w14:paraId="0F26A2F4" w14:textId="77777777" w:rsidR="001A05F6" w:rsidRPr="00440CED" w:rsidRDefault="001A05F6" w:rsidP="001A05F6">
            <w:pPr>
              <w:spacing w:after="150"/>
              <w:rPr>
                <w:b/>
                <w:color w:val="000000"/>
                <w:lang w:val="sr-Cyrl-RS"/>
              </w:rPr>
            </w:pPr>
            <w:r w:rsidRPr="00440CED">
              <w:rPr>
                <w:b/>
                <w:color w:val="000000"/>
                <w:lang w:val="sr-Cyrl-RS"/>
              </w:rPr>
              <w:t>Начин на који мера доприноси остваривању приоритетног циља</w:t>
            </w:r>
          </w:p>
          <w:p w14:paraId="63D07C52" w14:textId="3BEF8ED4" w:rsidR="00746B02" w:rsidRPr="00FB7F41" w:rsidRDefault="00746B02" w:rsidP="00FB7F41">
            <w:pPr>
              <w:spacing w:after="150"/>
              <w:jc w:val="both"/>
              <w:rPr>
                <w:color w:val="000000"/>
                <w:lang w:val="sr-Cyrl-RS"/>
              </w:rPr>
            </w:pPr>
            <w:r w:rsidRPr="00FB7F41">
              <w:rPr>
                <w:color w:val="000000"/>
                <w:lang w:val="sr-Cyrl-RS"/>
              </w:rPr>
              <w:lastRenderedPageBreak/>
              <w:t>Санацијом постојеће саобраћајнице локалног пута Л-5 омогућава се сигурно и безбедно одвијање саобраћаја за грађане две месне заједнице, јер међусобна удаљеност ова два насељена места, без овог локалног пута, износи преко 30 км. Овај локални пут је лоциран у непосредној близини обрадивог пољопривредног земљишта у атару оба села, пут се свакодневно користи и представља жилу куцавицу за обављање основне пољопривредне делатности којом се баве пољопривредна газдинства и пољопривредне задруге, које су тренутно окосница привреде целе општине, а посебно становника Бођана и Плавн</w:t>
            </w:r>
            <w:r w:rsidR="00FB7F41">
              <w:rPr>
                <w:color w:val="000000"/>
                <w:lang w:val="sr-Cyrl-RS"/>
              </w:rPr>
              <w:t>.</w:t>
            </w:r>
          </w:p>
          <w:p w14:paraId="2A0E2A49" w14:textId="503E3E9D" w:rsidR="00EB20A1" w:rsidRPr="001F6A67" w:rsidRDefault="00746B02" w:rsidP="00FB7F41">
            <w:pPr>
              <w:spacing w:after="150"/>
              <w:jc w:val="both"/>
              <w:rPr>
                <w:color w:val="000000"/>
                <w:lang w:val="sr-Cyrl-RS"/>
              </w:rPr>
            </w:pPr>
            <w:r w:rsidRPr="00FB7F41">
              <w:rPr>
                <w:color w:val="000000"/>
                <w:lang w:val="sr-Cyrl-RS"/>
              </w:rPr>
              <w:t>Санацијом и реконструкцијом постојеће саобраћајнице локаног пута Л-8, који грађане Месне заједнице Плавна, сеоске месне заједнице у општини Бач, повезује са насипом на реци Дунав, постиже се унапређење и безбедно одвијање саобраћаја на једној од деоница међународне бициклистичке стазе EURO VELO 6, која се простире дуж реке Дунав. Један од основних значаја овој пројекта је унапређење и подизање квалитета развоју овог села у области сеоског туризма, узимајући посебно у обзир да је ова бициклистичка стаза актуелна и да се користи од стране бициклиста аматера из целе Европе и света. Реконструкција и санације ове саобраћајнице пружа могућност овој сеоској месној заједници и њеним грађанима за пружање и других услуга, које се могу сматрати пратећим у области туризма. Такође, пошто се ради о путу са којим је у одређеној мери повезана и мрежа локалних атарских путева, значај ове реконструкције и санације се огледа и у унапређењу пољопривреде, као основне делатности којом се баве грађани који живе у насељу Плавна и на околним салашима.</w:t>
            </w:r>
            <w:r w:rsidRPr="000701C4">
              <w:rPr>
                <w:color w:val="000000"/>
                <w:lang w:val="sr-Cyrl-RS"/>
              </w:rPr>
              <w:t xml:space="preserve"> </w:t>
            </w:r>
            <w:r w:rsidRPr="00C51201">
              <w:rPr>
                <w:color w:val="000000"/>
                <w:lang w:val="sr-Cyrl-RS"/>
              </w:rPr>
              <w:t xml:space="preserve">           </w:t>
            </w:r>
          </w:p>
        </w:tc>
      </w:tr>
      <w:tr w:rsidR="00EB20A1" w:rsidRPr="00440CED" w14:paraId="73B80B17" w14:textId="77777777" w:rsidTr="00AF10DB">
        <w:tc>
          <w:tcPr>
            <w:tcW w:w="3403" w:type="dxa"/>
            <w:vAlign w:val="center"/>
          </w:tcPr>
          <w:p w14:paraId="4AF5D5EE" w14:textId="6EE9B7EE" w:rsidR="00EB20A1" w:rsidRPr="00440CED" w:rsidRDefault="00EB20A1" w:rsidP="00440CED">
            <w:pPr>
              <w:spacing w:after="150"/>
              <w:rPr>
                <w:b/>
                <w:color w:val="000000"/>
                <w:lang w:val="sr-Cyrl-RS"/>
              </w:rPr>
            </w:pPr>
            <w:r w:rsidRPr="00440CED">
              <w:rPr>
                <w:b/>
                <w:color w:val="000000"/>
                <w:lang w:val="sr-Cyrl-RS"/>
              </w:rPr>
              <w:lastRenderedPageBreak/>
              <w:t>Врста мере</w:t>
            </w:r>
          </w:p>
        </w:tc>
        <w:tc>
          <w:tcPr>
            <w:tcW w:w="6095" w:type="dxa"/>
            <w:gridSpan w:val="2"/>
          </w:tcPr>
          <w:p w14:paraId="541CE633" w14:textId="7ACA750B" w:rsidR="00EB20A1" w:rsidRPr="00440CED" w:rsidRDefault="00C60344" w:rsidP="00576D42">
            <w:pPr>
              <w:spacing w:after="150"/>
              <w:rPr>
                <w:color w:val="000000"/>
              </w:rPr>
            </w:pPr>
            <w:r w:rsidRPr="00440CED">
              <w:rPr>
                <w:color w:val="000000"/>
                <w:lang w:val="sr-Cyrl-RS"/>
              </w:rPr>
              <w:t>Обезбеђење добара и пружање услуга</w:t>
            </w:r>
          </w:p>
        </w:tc>
      </w:tr>
      <w:tr w:rsidR="002F7D49" w:rsidRPr="00440CED" w14:paraId="7B8581A0" w14:textId="77777777" w:rsidTr="00AF10DB">
        <w:tc>
          <w:tcPr>
            <w:tcW w:w="3403" w:type="dxa"/>
            <w:vAlign w:val="center"/>
          </w:tcPr>
          <w:p w14:paraId="73417863" w14:textId="174204FF" w:rsidR="002F7D49" w:rsidRPr="00440CED" w:rsidRDefault="002F7D49" w:rsidP="00440CED">
            <w:pPr>
              <w:spacing w:after="150"/>
              <w:rPr>
                <w:b/>
                <w:color w:val="000000"/>
                <w:lang w:val="sr-Cyrl-RS"/>
              </w:rPr>
            </w:pPr>
            <w:r w:rsidRPr="00440CED">
              <w:rPr>
                <w:b/>
                <w:color w:val="000000"/>
                <w:lang w:val="sr-Cyrl-RS"/>
              </w:rPr>
              <w:t>Показатељи резултата</w:t>
            </w:r>
          </w:p>
        </w:tc>
        <w:tc>
          <w:tcPr>
            <w:tcW w:w="2976" w:type="dxa"/>
          </w:tcPr>
          <w:p w14:paraId="09F7452B" w14:textId="77777777" w:rsidR="002F7D49" w:rsidRPr="00B46934" w:rsidRDefault="002F7D49" w:rsidP="00576D42">
            <w:pPr>
              <w:spacing w:after="150"/>
              <w:rPr>
                <w:b/>
                <w:color w:val="000000"/>
                <w:lang w:val="sr-Cyrl-RS"/>
              </w:rPr>
            </w:pPr>
            <w:r w:rsidRPr="00B46934">
              <w:rPr>
                <w:b/>
                <w:color w:val="000000"/>
                <w:lang w:val="sr-Cyrl-RS"/>
              </w:rPr>
              <w:t>Базни (2021.)</w:t>
            </w:r>
          </w:p>
          <w:p w14:paraId="27FE99B1" w14:textId="6E61BE99" w:rsidR="000E65F9" w:rsidRPr="00B46934" w:rsidRDefault="000E65F9" w:rsidP="000E65F9">
            <w:pPr>
              <w:spacing w:after="150"/>
              <w:rPr>
                <w:color w:val="000000"/>
                <w:lang w:val="sr-Cyrl-RS"/>
              </w:rPr>
            </w:pPr>
            <w:r w:rsidRPr="00B46934">
              <w:rPr>
                <w:color w:val="000000"/>
                <w:lang w:val="sr-Cyrl-RS"/>
              </w:rPr>
              <w:t>Локални путеви у насељеним местима захтевају реконструкцију</w:t>
            </w:r>
          </w:p>
          <w:p w14:paraId="31B469F9" w14:textId="195D3673" w:rsidR="005C335D" w:rsidRPr="00B46934" w:rsidRDefault="005C335D" w:rsidP="00576D42">
            <w:pPr>
              <w:spacing w:after="150"/>
              <w:rPr>
                <w:color w:val="000000"/>
                <w:lang w:val="sr-Cyrl-RS"/>
              </w:rPr>
            </w:pPr>
          </w:p>
        </w:tc>
        <w:tc>
          <w:tcPr>
            <w:tcW w:w="3119" w:type="dxa"/>
          </w:tcPr>
          <w:p w14:paraId="5B9CB87B" w14:textId="61C1F463" w:rsidR="002F7D49" w:rsidRPr="00B46934" w:rsidRDefault="002F7D49" w:rsidP="00576D42">
            <w:pPr>
              <w:spacing w:after="150"/>
              <w:rPr>
                <w:b/>
                <w:color w:val="000000"/>
                <w:lang w:val="sr-Cyrl-RS"/>
              </w:rPr>
            </w:pPr>
            <w:r w:rsidRPr="00B46934">
              <w:rPr>
                <w:b/>
                <w:color w:val="000000"/>
                <w:lang w:val="sr-Cyrl-RS"/>
              </w:rPr>
              <w:t>Циљни (</w:t>
            </w:r>
            <w:r w:rsidR="00305A43" w:rsidRPr="00B46934">
              <w:rPr>
                <w:b/>
                <w:color w:val="000000"/>
                <w:lang w:val="sr-Cyrl-RS"/>
              </w:rPr>
              <w:t>2028.)</w:t>
            </w:r>
          </w:p>
          <w:p w14:paraId="59076A48" w14:textId="77777777" w:rsidR="00AF10DB" w:rsidRDefault="000E65F9" w:rsidP="000E65F9">
            <w:pPr>
              <w:spacing w:after="150"/>
              <w:rPr>
                <w:color w:val="000000"/>
                <w:lang w:val="sr-Cyrl-RS"/>
              </w:rPr>
            </w:pPr>
            <w:r w:rsidRPr="00B46934">
              <w:rPr>
                <w:color w:val="000000"/>
                <w:lang w:val="sr-Cyrl-RS"/>
              </w:rPr>
              <w:t xml:space="preserve">На подручју општине Бач је уређено (реконструисано) </w:t>
            </w:r>
            <w:r w:rsidR="00AA44B9" w:rsidRPr="00B46934">
              <w:rPr>
                <w:color w:val="000000"/>
                <w:lang w:val="sr-Cyrl-RS"/>
              </w:rPr>
              <w:t>9</w:t>
            </w:r>
            <w:r w:rsidRPr="00B46934">
              <w:rPr>
                <w:color w:val="000000"/>
                <w:lang w:val="sr-Cyrl-RS"/>
              </w:rPr>
              <w:t xml:space="preserve">км локалних путева </w:t>
            </w:r>
          </w:p>
          <w:p w14:paraId="7152409C" w14:textId="6F638C39" w:rsidR="00C61190" w:rsidRPr="00B46934" w:rsidRDefault="00C61190" w:rsidP="000E65F9">
            <w:pPr>
              <w:spacing w:after="150"/>
              <w:rPr>
                <w:color w:val="000000"/>
                <w:lang w:val="sr-Cyrl-RS"/>
              </w:rPr>
            </w:pPr>
            <w:r w:rsidRPr="00AF10DB">
              <w:rPr>
                <w:color w:val="000000"/>
                <w:u w:val="single"/>
                <w:lang w:val="sr-Cyrl-RS"/>
              </w:rPr>
              <w:t>Извор верификације:</w:t>
            </w:r>
            <w:r w:rsidRPr="00B46934">
              <w:rPr>
                <w:color w:val="000000"/>
                <w:lang w:val="sr-Cyrl-RS"/>
              </w:rPr>
              <w:t xml:space="preserve"> </w:t>
            </w:r>
            <w:r w:rsidR="008A6E9F" w:rsidRPr="00B46934">
              <w:rPr>
                <w:color w:val="000000"/>
                <w:lang w:val="sr-Cyrl-RS"/>
              </w:rPr>
              <w:t>Одељење за урбанизам, заштиту животне средине, имовинско правне и коминално стамбене послове</w:t>
            </w:r>
          </w:p>
        </w:tc>
      </w:tr>
      <w:tr w:rsidR="00EB20A1" w:rsidRPr="00440CED" w14:paraId="43DA75EF" w14:textId="77777777" w:rsidTr="00AF10DB">
        <w:tc>
          <w:tcPr>
            <w:tcW w:w="3403" w:type="dxa"/>
            <w:vAlign w:val="center"/>
          </w:tcPr>
          <w:p w14:paraId="768E6604" w14:textId="5AC674E4" w:rsidR="00EB20A1" w:rsidRPr="00440CED" w:rsidRDefault="001223A8" w:rsidP="00440CED">
            <w:pPr>
              <w:spacing w:after="150"/>
              <w:rPr>
                <w:b/>
                <w:color w:val="000000"/>
                <w:lang w:val="sr-Cyrl-RS"/>
              </w:rPr>
            </w:pPr>
            <w:r w:rsidRPr="00440CED">
              <w:rPr>
                <w:b/>
                <w:color w:val="000000"/>
                <w:lang w:val="sr-Cyrl-RS"/>
              </w:rPr>
              <w:t>Опис мере и активности за спровођење мере</w:t>
            </w:r>
          </w:p>
        </w:tc>
        <w:tc>
          <w:tcPr>
            <w:tcW w:w="6095" w:type="dxa"/>
            <w:gridSpan w:val="2"/>
          </w:tcPr>
          <w:p w14:paraId="4FECA09D" w14:textId="04E21966" w:rsidR="004D0C38" w:rsidRPr="00B46934" w:rsidRDefault="00AF10DB" w:rsidP="004D0C38">
            <w:pPr>
              <w:rPr>
                <w:lang w:val="sr-Cyrl-RS"/>
              </w:rPr>
            </w:pPr>
            <w:r>
              <w:rPr>
                <w:color w:val="000000"/>
                <w:lang w:val="sr-Cyrl-RS"/>
              </w:rPr>
              <w:t>Мера подразумева извођење радова на реконструкцији локалних саобраћајница између насељених мест на територији општине Бач</w:t>
            </w:r>
          </w:p>
        </w:tc>
      </w:tr>
      <w:tr w:rsidR="006179F8" w:rsidRPr="00440CED" w14:paraId="353B025F" w14:textId="77777777" w:rsidTr="00AF10DB">
        <w:tc>
          <w:tcPr>
            <w:tcW w:w="3403" w:type="dxa"/>
            <w:vAlign w:val="center"/>
          </w:tcPr>
          <w:p w14:paraId="2EEB35EE" w14:textId="0A7F28E5" w:rsidR="006179F8" w:rsidRPr="00440CED" w:rsidRDefault="006179F8" w:rsidP="006179F8">
            <w:pPr>
              <w:spacing w:after="150"/>
              <w:rPr>
                <w:b/>
                <w:color w:val="000000"/>
                <w:lang w:val="sr-Cyrl-RS"/>
              </w:rPr>
            </w:pPr>
            <w:r w:rsidRPr="00440CED">
              <w:rPr>
                <w:b/>
                <w:color w:val="000000"/>
                <w:lang w:val="sr-Cyrl-RS"/>
              </w:rPr>
              <w:t>Одговорна институција</w:t>
            </w:r>
          </w:p>
        </w:tc>
        <w:tc>
          <w:tcPr>
            <w:tcW w:w="6095" w:type="dxa"/>
            <w:gridSpan w:val="2"/>
            <w:vAlign w:val="center"/>
          </w:tcPr>
          <w:p w14:paraId="1080B8B7" w14:textId="22821370" w:rsidR="006179F8" w:rsidRPr="00440CED" w:rsidRDefault="00305A43" w:rsidP="00AF10DB">
            <w:pPr>
              <w:spacing w:after="150"/>
              <w:rPr>
                <w:color w:val="000000"/>
              </w:rPr>
            </w:pPr>
            <w:r>
              <w:rPr>
                <w:color w:val="000000"/>
                <w:lang w:val="sr-Cyrl-RS"/>
              </w:rPr>
              <w:t>Општина Бач</w:t>
            </w:r>
          </w:p>
        </w:tc>
      </w:tr>
      <w:tr w:rsidR="006179F8" w:rsidRPr="00440CED" w14:paraId="176A0793" w14:textId="77777777" w:rsidTr="00AF10DB">
        <w:tc>
          <w:tcPr>
            <w:tcW w:w="3403" w:type="dxa"/>
            <w:vAlign w:val="center"/>
          </w:tcPr>
          <w:p w14:paraId="33D6D1B3" w14:textId="4B509968" w:rsidR="006179F8" w:rsidRPr="00440CED" w:rsidRDefault="006179F8" w:rsidP="006179F8">
            <w:pPr>
              <w:spacing w:after="150"/>
              <w:rPr>
                <w:b/>
                <w:color w:val="000000"/>
                <w:lang w:val="sr-Cyrl-RS"/>
              </w:rPr>
            </w:pPr>
            <w:r w:rsidRPr="00440CED">
              <w:rPr>
                <w:b/>
                <w:color w:val="000000"/>
                <w:lang w:val="sr-Cyrl-RS"/>
              </w:rPr>
              <w:t>Процењена финансијска средства за спровођење мере</w:t>
            </w:r>
          </w:p>
        </w:tc>
        <w:tc>
          <w:tcPr>
            <w:tcW w:w="6095" w:type="dxa"/>
            <w:gridSpan w:val="2"/>
            <w:vAlign w:val="center"/>
          </w:tcPr>
          <w:p w14:paraId="53379C0A" w14:textId="7C3242E5" w:rsidR="006179F8" w:rsidRPr="00B46934" w:rsidRDefault="00AA44B9" w:rsidP="00AF10DB">
            <w:pPr>
              <w:spacing w:after="150"/>
              <w:rPr>
                <w:color w:val="000000"/>
                <w:lang w:val="sr-Cyrl-RS"/>
              </w:rPr>
            </w:pPr>
            <w:r w:rsidRPr="00B46934">
              <w:rPr>
                <w:color w:val="000000"/>
                <w:lang w:val="sr-Cyrl-RS"/>
              </w:rPr>
              <w:t>260.000.000</w:t>
            </w:r>
          </w:p>
        </w:tc>
      </w:tr>
      <w:tr w:rsidR="006179F8" w:rsidRPr="00440CED" w14:paraId="2A99A4A4" w14:textId="77777777" w:rsidTr="00AF10DB">
        <w:tc>
          <w:tcPr>
            <w:tcW w:w="3403" w:type="dxa"/>
            <w:vAlign w:val="center"/>
          </w:tcPr>
          <w:p w14:paraId="59B14102" w14:textId="6E19F7CE" w:rsidR="006179F8" w:rsidRPr="00440CED" w:rsidRDefault="006179F8" w:rsidP="006179F8">
            <w:pPr>
              <w:spacing w:after="150"/>
              <w:rPr>
                <w:b/>
                <w:color w:val="000000"/>
                <w:lang w:val="sr-Cyrl-RS"/>
              </w:rPr>
            </w:pPr>
            <w:r w:rsidRPr="00440CED">
              <w:rPr>
                <w:b/>
                <w:color w:val="000000"/>
                <w:lang w:val="sr-Cyrl-RS"/>
              </w:rPr>
              <w:t>Потенцијални извор финансирања</w:t>
            </w:r>
          </w:p>
        </w:tc>
        <w:tc>
          <w:tcPr>
            <w:tcW w:w="6095" w:type="dxa"/>
            <w:gridSpan w:val="2"/>
            <w:vAlign w:val="center"/>
          </w:tcPr>
          <w:p w14:paraId="0017C2D2" w14:textId="36B12D95" w:rsidR="006179F8" w:rsidRPr="00B46934" w:rsidRDefault="00305A43" w:rsidP="00AF10DB">
            <w:pPr>
              <w:spacing w:after="150"/>
              <w:rPr>
                <w:color w:val="000000"/>
              </w:rPr>
            </w:pPr>
            <w:r w:rsidRPr="00B46934">
              <w:rPr>
                <w:color w:val="000000"/>
                <w:lang w:val="sr-Cyrl-RS"/>
              </w:rPr>
              <w:t>Општина Бач</w:t>
            </w:r>
          </w:p>
        </w:tc>
      </w:tr>
      <w:tr w:rsidR="006179F8" w:rsidRPr="00440CED" w14:paraId="0B8FCE73" w14:textId="77777777" w:rsidTr="00AF10DB">
        <w:tc>
          <w:tcPr>
            <w:tcW w:w="3403" w:type="dxa"/>
            <w:vAlign w:val="center"/>
          </w:tcPr>
          <w:p w14:paraId="1763E922" w14:textId="1B980399" w:rsidR="006179F8" w:rsidRPr="00440CED" w:rsidRDefault="006179F8" w:rsidP="006179F8">
            <w:pPr>
              <w:spacing w:after="150"/>
              <w:rPr>
                <w:b/>
                <w:color w:val="000000"/>
                <w:lang w:val="sr-Cyrl-RS"/>
              </w:rPr>
            </w:pPr>
            <w:r w:rsidRPr="00440CED">
              <w:rPr>
                <w:b/>
                <w:color w:val="000000"/>
                <w:lang w:val="sr-Cyrl-RS"/>
              </w:rPr>
              <w:t xml:space="preserve">Временски период реализације мере </w:t>
            </w:r>
          </w:p>
        </w:tc>
        <w:tc>
          <w:tcPr>
            <w:tcW w:w="6095" w:type="dxa"/>
            <w:gridSpan w:val="2"/>
            <w:vAlign w:val="center"/>
          </w:tcPr>
          <w:p w14:paraId="6EF36C54" w14:textId="6EC1CB0F" w:rsidR="006179F8" w:rsidRPr="00B46934" w:rsidRDefault="00305A43" w:rsidP="00AF10DB">
            <w:pPr>
              <w:spacing w:after="150"/>
              <w:rPr>
                <w:color w:val="000000"/>
              </w:rPr>
            </w:pPr>
            <w:r w:rsidRPr="00B46934">
              <w:rPr>
                <w:color w:val="000000"/>
                <w:lang w:val="sr-Cyrl-RS"/>
              </w:rPr>
              <w:t>2023</w:t>
            </w:r>
            <w:r w:rsidR="00AF10DB">
              <w:rPr>
                <w:color w:val="000000"/>
                <w:lang w:val="sr-Cyrl-RS"/>
              </w:rPr>
              <w:t xml:space="preserve"> – </w:t>
            </w:r>
            <w:r w:rsidRPr="00B46934">
              <w:rPr>
                <w:color w:val="000000"/>
                <w:lang w:val="sr-Cyrl-RS"/>
              </w:rPr>
              <w:t>2028</w:t>
            </w:r>
            <w:r w:rsidR="00AF10DB">
              <w:rPr>
                <w:color w:val="000000"/>
                <w:lang w:val="sr-Cyrl-RS"/>
              </w:rPr>
              <w:t>.</w:t>
            </w:r>
          </w:p>
        </w:tc>
      </w:tr>
    </w:tbl>
    <w:p w14:paraId="634E03D0" w14:textId="09EF10FA" w:rsidR="00EB20A1" w:rsidRDefault="00EB20A1" w:rsidP="00EB20A1">
      <w:pPr>
        <w:rPr>
          <w:lang w:val="sr-Cyrl-RS"/>
        </w:rPr>
      </w:pPr>
    </w:p>
    <w:p w14:paraId="336B0BD5" w14:textId="2CB1B766" w:rsidR="00D2002A" w:rsidRDefault="00D2002A" w:rsidP="00EB20A1">
      <w:pPr>
        <w:rPr>
          <w:lang w:val="sr-Cyrl-RS"/>
        </w:rPr>
      </w:pPr>
    </w:p>
    <w:p w14:paraId="38D58428" w14:textId="77777777" w:rsidR="00D2002A" w:rsidRDefault="00D2002A" w:rsidP="00EB20A1">
      <w:pPr>
        <w:rPr>
          <w:lang w:val="sr-Cyrl-RS"/>
        </w:rPr>
      </w:pPr>
    </w:p>
    <w:p w14:paraId="1E7120B9" w14:textId="77777777" w:rsidR="005750FC" w:rsidRPr="002C043C" w:rsidRDefault="005750FC" w:rsidP="00EB20A1">
      <w:pPr>
        <w:rPr>
          <w:lang w:val="sr-Cyrl-RS"/>
        </w:rPr>
      </w:pPr>
    </w:p>
    <w:tbl>
      <w:tblPr>
        <w:tblStyle w:val="TableGrid"/>
        <w:tblW w:w="9351" w:type="dxa"/>
        <w:tblLook w:val="04A0" w:firstRow="1" w:lastRow="0" w:firstColumn="1" w:lastColumn="0" w:noHBand="0" w:noVBand="1"/>
      </w:tblPr>
      <w:tblGrid>
        <w:gridCol w:w="3256"/>
        <w:gridCol w:w="2835"/>
        <w:gridCol w:w="3260"/>
      </w:tblGrid>
      <w:tr w:rsidR="00EB20A1" w:rsidRPr="0029343A" w14:paraId="36992948" w14:textId="77777777" w:rsidTr="00ED7F91">
        <w:tc>
          <w:tcPr>
            <w:tcW w:w="3256" w:type="dxa"/>
            <w:shd w:val="clear" w:color="auto" w:fill="E7E6E6" w:themeFill="background2"/>
          </w:tcPr>
          <w:p w14:paraId="42F5410B" w14:textId="5612C9EA" w:rsidR="00EB20A1" w:rsidRPr="000B5BEC" w:rsidRDefault="00EB20A1" w:rsidP="00576D42">
            <w:pPr>
              <w:spacing w:after="150"/>
              <w:rPr>
                <w:b/>
                <w:color w:val="000000"/>
                <w:sz w:val="22"/>
                <w:lang w:val="sr-Cyrl-RS"/>
              </w:rPr>
            </w:pPr>
            <w:r w:rsidRPr="0029343A">
              <w:rPr>
                <w:b/>
                <w:color w:val="000000"/>
                <w:sz w:val="22"/>
                <w:lang w:val="sr-Cyrl-RS"/>
              </w:rPr>
              <w:t xml:space="preserve">Мера </w:t>
            </w:r>
            <w:r w:rsidR="004D0C38">
              <w:rPr>
                <w:b/>
                <w:color w:val="000000"/>
                <w:sz w:val="22"/>
                <w:lang w:val="sr-Cyrl-RS"/>
              </w:rPr>
              <w:t>4</w:t>
            </w:r>
            <w:r w:rsidRPr="0029343A">
              <w:rPr>
                <w:b/>
                <w:color w:val="000000"/>
                <w:sz w:val="22"/>
                <w:lang w:val="sr-Latn-RS"/>
              </w:rPr>
              <w:t>.</w:t>
            </w:r>
            <w:r w:rsidR="000B5BEC">
              <w:rPr>
                <w:b/>
                <w:color w:val="000000"/>
                <w:sz w:val="22"/>
                <w:lang w:val="sr-Cyrl-RS"/>
              </w:rPr>
              <w:t>3.</w:t>
            </w:r>
          </w:p>
        </w:tc>
        <w:tc>
          <w:tcPr>
            <w:tcW w:w="6095" w:type="dxa"/>
            <w:gridSpan w:val="2"/>
            <w:shd w:val="clear" w:color="auto" w:fill="E7E6E6" w:themeFill="background2"/>
          </w:tcPr>
          <w:p w14:paraId="55CD0DD9" w14:textId="3DDB15BF" w:rsidR="00EB20A1" w:rsidRPr="00630895" w:rsidRDefault="00EB20A1" w:rsidP="00576D42">
            <w:pPr>
              <w:spacing w:after="150"/>
              <w:rPr>
                <w:b/>
                <w:color w:val="000000"/>
                <w:sz w:val="22"/>
                <w:lang w:val="sr-Latn-RS"/>
              </w:rPr>
            </w:pPr>
            <w:r w:rsidRPr="0029343A">
              <w:rPr>
                <w:b/>
                <w:lang w:val="sr-Cyrl-RS"/>
              </w:rPr>
              <w:t>Реконструкција постојећих саобраћајница унутар насељених места</w:t>
            </w:r>
          </w:p>
        </w:tc>
      </w:tr>
      <w:tr w:rsidR="00EB20A1" w:rsidRPr="00440CED" w14:paraId="7A795339" w14:textId="77777777" w:rsidTr="00576D42">
        <w:tc>
          <w:tcPr>
            <w:tcW w:w="9351" w:type="dxa"/>
            <w:gridSpan w:val="3"/>
          </w:tcPr>
          <w:p w14:paraId="15FE0B10" w14:textId="77777777" w:rsidR="001A05F6" w:rsidRPr="005750FC" w:rsidRDefault="001A05F6" w:rsidP="005750FC">
            <w:pPr>
              <w:spacing w:after="150"/>
              <w:jc w:val="both"/>
              <w:rPr>
                <w:b/>
                <w:color w:val="000000" w:themeColor="text1"/>
                <w:lang w:val="sr-Cyrl-RS"/>
              </w:rPr>
            </w:pPr>
            <w:r w:rsidRPr="005750FC">
              <w:rPr>
                <w:b/>
                <w:color w:val="000000" w:themeColor="text1"/>
                <w:lang w:val="sr-Cyrl-RS"/>
              </w:rPr>
              <w:t>Начин на који мера доприноси остваривању приоритетног циља</w:t>
            </w:r>
          </w:p>
          <w:p w14:paraId="328E19CF" w14:textId="77777777" w:rsidR="00EB20A1" w:rsidRDefault="005750FC" w:rsidP="005750FC">
            <w:pPr>
              <w:spacing w:after="150"/>
              <w:jc w:val="both"/>
              <w:rPr>
                <w:color w:val="000000" w:themeColor="text1"/>
                <w:lang w:val="sr-Cyrl-RS"/>
              </w:rPr>
            </w:pPr>
            <w:r w:rsidRPr="005750FC">
              <w:rPr>
                <w:color w:val="000000" w:themeColor="text1"/>
                <w:lang w:val="sr-Cyrl-RS"/>
              </w:rPr>
              <w:t>Мера директно доприноси развоју локалне саобрађајне инфраструктуре, кроз уређење саобраћајница унутар насељених места. Општина је у претходном периоду израдила</w:t>
            </w:r>
            <w:r w:rsidR="00282136" w:rsidRPr="005750FC">
              <w:rPr>
                <w:color w:val="000000" w:themeColor="text1"/>
                <w:lang w:val="sr-Cyrl-RS"/>
              </w:rPr>
              <w:t xml:space="preserve"> пројектно- техничк</w:t>
            </w:r>
            <w:r w:rsidRPr="005750FC">
              <w:rPr>
                <w:color w:val="000000" w:themeColor="text1"/>
                <w:lang w:val="sr-Cyrl-RS"/>
              </w:rPr>
              <w:t>у</w:t>
            </w:r>
            <w:r w:rsidR="00282136" w:rsidRPr="005750FC">
              <w:rPr>
                <w:color w:val="000000" w:themeColor="text1"/>
                <w:lang w:val="sr-Cyrl-RS"/>
              </w:rPr>
              <w:t xml:space="preserve"> документациј</w:t>
            </w:r>
            <w:r w:rsidRPr="005750FC">
              <w:rPr>
                <w:color w:val="000000" w:themeColor="text1"/>
                <w:lang w:val="sr-Cyrl-RS"/>
              </w:rPr>
              <w:t>у</w:t>
            </w:r>
            <w:r w:rsidR="00282136" w:rsidRPr="005750FC">
              <w:rPr>
                <w:color w:val="000000" w:themeColor="text1"/>
                <w:lang w:val="sr-Cyrl-RS"/>
              </w:rPr>
              <w:t xml:space="preserve"> за реконструкцију саобраћајница – најкритичнијих улица у свим насељеним местима општине Бач, укупне дужине од 18 км</w:t>
            </w:r>
            <w:r w:rsidRPr="005750FC">
              <w:rPr>
                <w:color w:val="000000" w:themeColor="text1"/>
                <w:lang w:val="sr-Cyrl-RS"/>
              </w:rPr>
              <w:t>.</w:t>
            </w:r>
          </w:p>
          <w:p w14:paraId="2CD174C4" w14:textId="6033958D" w:rsidR="00746B02" w:rsidRPr="00746B02" w:rsidRDefault="00746B02" w:rsidP="005750FC">
            <w:pPr>
              <w:spacing w:after="150"/>
              <w:jc w:val="both"/>
              <w:rPr>
                <w:color w:val="000000" w:themeColor="text1"/>
              </w:rPr>
            </w:pPr>
            <w:proofErr w:type="spellStart"/>
            <w:r w:rsidRPr="00FB7F41">
              <w:rPr>
                <w:color w:val="000000" w:themeColor="text1"/>
              </w:rPr>
              <w:t>Од</w:t>
            </w:r>
            <w:proofErr w:type="spellEnd"/>
            <w:r w:rsidRPr="00FB7F41">
              <w:rPr>
                <w:color w:val="000000" w:themeColor="text1"/>
              </w:rPr>
              <w:t xml:space="preserve"> </w:t>
            </w:r>
            <w:proofErr w:type="spellStart"/>
            <w:r w:rsidRPr="00FB7F41">
              <w:rPr>
                <w:color w:val="000000" w:themeColor="text1"/>
              </w:rPr>
              <w:t>дана</w:t>
            </w:r>
            <w:proofErr w:type="spellEnd"/>
            <w:r w:rsidRPr="00FB7F41">
              <w:rPr>
                <w:color w:val="000000" w:themeColor="text1"/>
              </w:rPr>
              <w:t xml:space="preserve"> </w:t>
            </w:r>
            <w:proofErr w:type="spellStart"/>
            <w:r w:rsidRPr="00FB7F41">
              <w:rPr>
                <w:color w:val="000000" w:themeColor="text1"/>
              </w:rPr>
              <w:t>изградње</w:t>
            </w:r>
            <w:proofErr w:type="spellEnd"/>
            <w:r w:rsidRPr="00FB7F41">
              <w:rPr>
                <w:color w:val="000000" w:themeColor="text1"/>
              </w:rPr>
              <w:t xml:space="preserve"> </w:t>
            </w:r>
            <w:proofErr w:type="spellStart"/>
            <w:r w:rsidRPr="00FB7F41">
              <w:rPr>
                <w:color w:val="000000" w:themeColor="text1"/>
              </w:rPr>
              <w:t>до</w:t>
            </w:r>
            <w:proofErr w:type="spellEnd"/>
            <w:r w:rsidRPr="00FB7F41">
              <w:rPr>
                <w:color w:val="000000" w:themeColor="text1"/>
              </w:rPr>
              <w:t xml:space="preserve"> </w:t>
            </w:r>
            <w:proofErr w:type="spellStart"/>
            <w:r w:rsidRPr="00FB7F41">
              <w:rPr>
                <w:color w:val="000000" w:themeColor="text1"/>
              </w:rPr>
              <w:t>данас</w:t>
            </w:r>
            <w:proofErr w:type="spellEnd"/>
            <w:r w:rsidRPr="00FB7F41">
              <w:rPr>
                <w:color w:val="000000" w:themeColor="text1"/>
              </w:rPr>
              <w:t xml:space="preserve"> </w:t>
            </w:r>
            <w:proofErr w:type="spellStart"/>
            <w:r w:rsidRPr="00FB7F41">
              <w:rPr>
                <w:color w:val="000000" w:themeColor="text1"/>
              </w:rPr>
              <w:t>дошло</w:t>
            </w:r>
            <w:proofErr w:type="spellEnd"/>
            <w:r w:rsidRPr="00FB7F41">
              <w:rPr>
                <w:color w:val="000000" w:themeColor="text1"/>
              </w:rPr>
              <w:t xml:space="preserve"> </w:t>
            </w:r>
            <w:proofErr w:type="spellStart"/>
            <w:r w:rsidRPr="00FB7F41">
              <w:rPr>
                <w:color w:val="000000" w:themeColor="text1"/>
              </w:rPr>
              <w:t>је</w:t>
            </w:r>
            <w:proofErr w:type="spellEnd"/>
            <w:r w:rsidRPr="00FB7F41">
              <w:rPr>
                <w:color w:val="000000" w:themeColor="text1"/>
              </w:rPr>
              <w:t xml:space="preserve"> </w:t>
            </w:r>
            <w:proofErr w:type="spellStart"/>
            <w:r w:rsidRPr="00FB7F41">
              <w:rPr>
                <w:color w:val="000000" w:themeColor="text1"/>
              </w:rPr>
              <w:t>до</w:t>
            </w:r>
            <w:proofErr w:type="spellEnd"/>
            <w:r w:rsidRPr="00FB7F41">
              <w:rPr>
                <w:color w:val="000000" w:themeColor="text1"/>
              </w:rPr>
              <w:t xml:space="preserve"> </w:t>
            </w:r>
            <w:proofErr w:type="spellStart"/>
            <w:r w:rsidRPr="00FB7F41">
              <w:rPr>
                <w:color w:val="000000" w:themeColor="text1"/>
              </w:rPr>
              <w:t>драстичних</w:t>
            </w:r>
            <w:proofErr w:type="spellEnd"/>
            <w:r w:rsidRPr="00FB7F41">
              <w:rPr>
                <w:color w:val="000000" w:themeColor="text1"/>
              </w:rPr>
              <w:t xml:space="preserve"> </w:t>
            </w:r>
            <w:proofErr w:type="spellStart"/>
            <w:r w:rsidRPr="00FB7F41">
              <w:rPr>
                <w:color w:val="000000" w:themeColor="text1"/>
              </w:rPr>
              <w:t>промена</w:t>
            </w:r>
            <w:proofErr w:type="spellEnd"/>
            <w:r w:rsidRPr="00FB7F41">
              <w:rPr>
                <w:color w:val="000000" w:themeColor="text1"/>
              </w:rPr>
              <w:t xml:space="preserve"> </w:t>
            </w:r>
            <w:proofErr w:type="spellStart"/>
            <w:r w:rsidRPr="00FB7F41">
              <w:rPr>
                <w:color w:val="000000" w:themeColor="text1"/>
              </w:rPr>
              <w:t>параметара</w:t>
            </w:r>
            <w:proofErr w:type="spellEnd"/>
            <w:r w:rsidRPr="00FB7F41">
              <w:rPr>
                <w:color w:val="000000" w:themeColor="text1"/>
              </w:rPr>
              <w:t xml:space="preserve"> </w:t>
            </w:r>
            <w:proofErr w:type="spellStart"/>
            <w:r w:rsidRPr="00FB7F41">
              <w:rPr>
                <w:color w:val="000000" w:themeColor="text1"/>
              </w:rPr>
              <w:t>који</w:t>
            </w:r>
            <w:proofErr w:type="spellEnd"/>
            <w:r w:rsidRPr="00FB7F41">
              <w:rPr>
                <w:color w:val="000000" w:themeColor="text1"/>
              </w:rPr>
              <w:t xml:space="preserve"> </w:t>
            </w:r>
            <w:proofErr w:type="spellStart"/>
            <w:r w:rsidRPr="00FB7F41">
              <w:rPr>
                <w:color w:val="000000" w:themeColor="text1"/>
              </w:rPr>
              <w:t>су</w:t>
            </w:r>
            <w:proofErr w:type="spellEnd"/>
            <w:r w:rsidRPr="00FB7F41">
              <w:rPr>
                <w:color w:val="000000" w:themeColor="text1"/>
              </w:rPr>
              <w:t xml:space="preserve"> </w:t>
            </w:r>
            <w:proofErr w:type="spellStart"/>
            <w:r w:rsidRPr="00FB7F41">
              <w:rPr>
                <w:color w:val="000000" w:themeColor="text1"/>
              </w:rPr>
              <w:t>утицали</w:t>
            </w:r>
            <w:proofErr w:type="spellEnd"/>
            <w:r w:rsidRPr="00FB7F41">
              <w:rPr>
                <w:color w:val="000000" w:themeColor="text1"/>
              </w:rPr>
              <w:t xml:space="preserve"> </w:t>
            </w:r>
            <w:proofErr w:type="spellStart"/>
            <w:r w:rsidRPr="00FB7F41">
              <w:rPr>
                <w:color w:val="000000" w:themeColor="text1"/>
              </w:rPr>
              <w:t>на</w:t>
            </w:r>
            <w:proofErr w:type="spellEnd"/>
            <w:r w:rsidRPr="00FB7F41">
              <w:rPr>
                <w:color w:val="000000" w:themeColor="text1"/>
              </w:rPr>
              <w:t xml:space="preserve"> </w:t>
            </w:r>
            <w:proofErr w:type="spellStart"/>
            <w:r w:rsidRPr="00FB7F41">
              <w:rPr>
                <w:color w:val="000000" w:themeColor="text1"/>
              </w:rPr>
              <w:t>изградњу</w:t>
            </w:r>
            <w:proofErr w:type="spellEnd"/>
            <w:r w:rsidRPr="00FB7F41">
              <w:rPr>
                <w:color w:val="000000" w:themeColor="text1"/>
              </w:rPr>
              <w:t xml:space="preserve">, </w:t>
            </w:r>
            <w:proofErr w:type="spellStart"/>
            <w:r w:rsidRPr="00FB7F41">
              <w:rPr>
                <w:color w:val="000000" w:themeColor="text1"/>
              </w:rPr>
              <w:t>тако</w:t>
            </w:r>
            <w:proofErr w:type="spellEnd"/>
            <w:r w:rsidRPr="00FB7F41">
              <w:rPr>
                <w:color w:val="000000" w:themeColor="text1"/>
              </w:rPr>
              <w:t xml:space="preserve"> </w:t>
            </w:r>
            <w:proofErr w:type="spellStart"/>
            <w:r w:rsidRPr="00FB7F41">
              <w:rPr>
                <w:color w:val="000000" w:themeColor="text1"/>
              </w:rPr>
              <w:t>да</w:t>
            </w:r>
            <w:proofErr w:type="spellEnd"/>
            <w:r w:rsidRPr="00FB7F41">
              <w:rPr>
                <w:color w:val="000000" w:themeColor="text1"/>
              </w:rPr>
              <w:t xml:space="preserve"> </w:t>
            </w:r>
            <w:proofErr w:type="spellStart"/>
            <w:r w:rsidRPr="00FB7F41">
              <w:rPr>
                <w:color w:val="000000" w:themeColor="text1"/>
              </w:rPr>
              <w:t>се</w:t>
            </w:r>
            <w:proofErr w:type="spellEnd"/>
            <w:r w:rsidRPr="00FB7F41">
              <w:rPr>
                <w:color w:val="000000" w:themeColor="text1"/>
              </w:rPr>
              <w:t xml:space="preserve"> и </w:t>
            </w:r>
            <w:proofErr w:type="spellStart"/>
            <w:r w:rsidRPr="00FB7F41">
              <w:rPr>
                <w:color w:val="000000" w:themeColor="text1"/>
              </w:rPr>
              <w:t>на</w:t>
            </w:r>
            <w:proofErr w:type="spellEnd"/>
            <w:r w:rsidRPr="00FB7F41">
              <w:rPr>
                <w:color w:val="000000" w:themeColor="text1"/>
              </w:rPr>
              <w:t xml:space="preserve"> </w:t>
            </w:r>
            <w:proofErr w:type="spellStart"/>
            <w:r w:rsidRPr="00FB7F41">
              <w:rPr>
                <w:color w:val="000000" w:themeColor="text1"/>
              </w:rPr>
              <w:t>све</w:t>
            </w:r>
            <w:proofErr w:type="spellEnd"/>
            <w:r w:rsidRPr="00FB7F41">
              <w:rPr>
                <w:color w:val="000000" w:themeColor="text1"/>
              </w:rPr>
              <w:t xml:space="preserve"> </w:t>
            </w:r>
            <w:proofErr w:type="spellStart"/>
            <w:r w:rsidRPr="00FB7F41">
              <w:rPr>
                <w:color w:val="000000" w:themeColor="text1"/>
              </w:rPr>
              <w:t>ове</w:t>
            </w:r>
            <w:proofErr w:type="spellEnd"/>
            <w:r w:rsidRPr="00FB7F41">
              <w:rPr>
                <w:color w:val="000000" w:themeColor="text1"/>
              </w:rPr>
              <w:t xml:space="preserve"> </w:t>
            </w:r>
            <w:proofErr w:type="spellStart"/>
            <w:r w:rsidRPr="00FB7F41">
              <w:rPr>
                <w:color w:val="000000" w:themeColor="text1"/>
              </w:rPr>
              <w:t>улице</w:t>
            </w:r>
            <w:proofErr w:type="spellEnd"/>
            <w:r w:rsidRPr="00FB7F41">
              <w:rPr>
                <w:color w:val="000000" w:themeColor="text1"/>
              </w:rPr>
              <w:t xml:space="preserve"> </w:t>
            </w:r>
            <w:proofErr w:type="spellStart"/>
            <w:r w:rsidRPr="00FB7F41">
              <w:rPr>
                <w:color w:val="000000" w:themeColor="text1"/>
              </w:rPr>
              <w:t>односи</w:t>
            </w:r>
            <w:proofErr w:type="spellEnd"/>
            <w:r w:rsidRPr="00FB7F41">
              <w:rPr>
                <w:color w:val="000000" w:themeColor="text1"/>
              </w:rPr>
              <w:t xml:space="preserve"> </w:t>
            </w:r>
            <w:proofErr w:type="spellStart"/>
            <w:r w:rsidRPr="00FB7F41">
              <w:rPr>
                <w:color w:val="000000" w:themeColor="text1"/>
              </w:rPr>
              <w:t>чињеница</w:t>
            </w:r>
            <w:proofErr w:type="spellEnd"/>
            <w:r w:rsidRPr="00FB7F41">
              <w:rPr>
                <w:color w:val="000000" w:themeColor="text1"/>
              </w:rPr>
              <w:t xml:space="preserve"> </w:t>
            </w:r>
            <w:proofErr w:type="spellStart"/>
            <w:r w:rsidRPr="00FB7F41">
              <w:rPr>
                <w:color w:val="000000" w:themeColor="text1"/>
              </w:rPr>
              <w:t>да</w:t>
            </w:r>
            <w:proofErr w:type="spellEnd"/>
            <w:r w:rsidRPr="00FB7F41">
              <w:rPr>
                <w:color w:val="000000" w:themeColor="text1"/>
              </w:rPr>
              <w:t xml:space="preserve"> </w:t>
            </w:r>
            <w:proofErr w:type="spellStart"/>
            <w:r w:rsidRPr="00FB7F41">
              <w:rPr>
                <w:color w:val="000000" w:themeColor="text1"/>
              </w:rPr>
              <w:t>је</w:t>
            </w:r>
            <w:proofErr w:type="spellEnd"/>
            <w:r w:rsidRPr="00FB7F41">
              <w:rPr>
                <w:color w:val="000000" w:themeColor="text1"/>
              </w:rPr>
              <w:t xml:space="preserve"> </w:t>
            </w:r>
            <w:proofErr w:type="spellStart"/>
            <w:r w:rsidRPr="00FB7F41">
              <w:rPr>
                <w:color w:val="000000" w:themeColor="text1"/>
              </w:rPr>
              <w:t>век</w:t>
            </w:r>
            <w:proofErr w:type="spellEnd"/>
            <w:r w:rsidRPr="00FB7F41">
              <w:rPr>
                <w:color w:val="000000" w:themeColor="text1"/>
              </w:rPr>
              <w:t xml:space="preserve"> </w:t>
            </w:r>
            <w:proofErr w:type="spellStart"/>
            <w:r w:rsidRPr="00FB7F41">
              <w:rPr>
                <w:color w:val="000000" w:themeColor="text1"/>
              </w:rPr>
              <w:t>трајања</w:t>
            </w:r>
            <w:proofErr w:type="spellEnd"/>
            <w:r w:rsidRPr="00FB7F41">
              <w:rPr>
                <w:color w:val="000000" w:themeColor="text1"/>
              </w:rPr>
              <w:t xml:space="preserve"> </w:t>
            </w:r>
            <w:proofErr w:type="spellStart"/>
            <w:r w:rsidRPr="00FB7F41">
              <w:rPr>
                <w:color w:val="000000" w:themeColor="text1"/>
              </w:rPr>
              <w:t>саобраћајница</w:t>
            </w:r>
            <w:proofErr w:type="spellEnd"/>
            <w:r w:rsidRPr="00FB7F41">
              <w:rPr>
                <w:color w:val="000000" w:themeColor="text1"/>
              </w:rPr>
              <w:t xml:space="preserve"> </w:t>
            </w:r>
            <w:r w:rsidR="00FB7F41" w:rsidRPr="00FB7F41">
              <w:rPr>
                <w:color w:val="000000" w:themeColor="text1"/>
                <w:lang w:val="sr-Cyrl-RS"/>
              </w:rPr>
              <w:t>упитан</w:t>
            </w:r>
            <w:r w:rsidRPr="00FB7F41">
              <w:rPr>
                <w:color w:val="000000" w:themeColor="text1"/>
              </w:rPr>
              <w:t xml:space="preserve">, </w:t>
            </w:r>
            <w:proofErr w:type="spellStart"/>
            <w:r w:rsidRPr="00FB7F41">
              <w:rPr>
                <w:color w:val="000000" w:themeColor="text1"/>
              </w:rPr>
              <w:t>односно</w:t>
            </w:r>
            <w:proofErr w:type="spellEnd"/>
            <w:r w:rsidRPr="00FB7F41">
              <w:rPr>
                <w:color w:val="000000" w:themeColor="text1"/>
              </w:rPr>
              <w:t xml:space="preserve"> </w:t>
            </w:r>
            <w:proofErr w:type="spellStart"/>
            <w:r w:rsidRPr="00FB7F41">
              <w:rPr>
                <w:color w:val="000000" w:themeColor="text1"/>
              </w:rPr>
              <w:t>да</w:t>
            </w:r>
            <w:proofErr w:type="spellEnd"/>
            <w:r w:rsidRPr="00FB7F41">
              <w:rPr>
                <w:color w:val="000000" w:themeColor="text1"/>
              </w:rPr>
              <w:t xml:space="preserve"> </w:t>
            </w:r>
            <w:proofErr w:type="spellStart"/>
            <w:r w:rsidRPr="00FB7F41">
              <w:rPr>
                <w:color w:val="000000" w:themeColor="text1"/>
              </w:rPr>
              <w:t>постоји</w:t>
            </w:r>
            <w:proofErr w:type="spellEnd"/>
            <w:r w:rsidRPr="00FB7F41">
              <w:rPr>
                <w:color w:val="000000" w:themeColor="text1"/>
              </w:rPr>
              <w:t xml:space="preserve"> </w:t>
            </w:r>
            <w:proofErr w:type="spellStart"/>
            <w:r w:rsidRPr="00FB7F41">
              <w:rPr>
                <w:color w:val="000000" w:themeColor="text1"/>
              </w:rPr>
              <w:t>потреба</w:t>
            </w:r>
            <w:proofErr w:type="spellEnd"/>
            <w:r w:rsidRPr="00FB7F41">
              <w:rPr>
                <w:color w:val="000000" w:themeColor="text1"/>
              </w:rPr>
              <w:t xml:space="preserve"> </w:t>
            </w:r>
            <w:proofErr w:type="spellStart"/>
            <w:r w:rsidRPr="00FB7F41">
              <w:rPr>
                <w:color w:val="000000" w:themeColor="text1"/>
              </w:rPr>
              <w:t>за</w:t>
            </w:r>
            <w:proofErr w:type="spellEnd"/>
            <w:r w:rsidRPr="00FB7F41">
              <w:rPr>
                <w:color w:val="000000" w:themeColor="text1"/>
              </w:rPr>
              <w:t xml:space="preserve"> </w:t>
            </w:r>
            <w:proofErr w:type="spellStart"/>
            <w:r w:rsidRPr="00FB7F41">
              <w:rPr>
                <w:color w:val="000000" w:themeColor="text1"/>
              </w:rPr>
              <w:t>њиховом</w:t>
            </w:r>
            <w:proofErr w:type="spellEnd"/>
            <w:r w:rsidRPr="00FB7F41">
              <w:rPr>
                <w:color w:val="000000" w:themeColor="text1"/>
              </w:rPr>
              <w:t xml:space="preserve"> </w:t>
            </w:r>
            <w:proofErr w:type="spellStart"/>
            <w:r w:rsidRPr="00FB7F41">
              <w:rPr>
                <w:color w:val="000000" w:themeColor="text1"/>
              </w:rPr>
              <w:t>санацијом</w:t>
            </w:r>
            <w:proofErr w:type="spellEnd"/>
            <w:r w:rsidRPr="00FB7F41">
              <w:rPr>
                <w:color w:val="000000" w:themeColor="text1"/>
              </w:rPr>
              <w:t xml:space="preserve"> </w:t>
            </w:r>
            <w:proofErr w:type="spellStart"/>
            <w:r w:rsidRPr="00FB7F41">
              <w:rPr>
                <w:color w:val="000000" w:themeColor="text1"/>
              </w:rPr>
              <w:t>не</w:t>
            </w:r>
            <w:proofErr w:type="spellEnd"/>
            <w:r w:rsidRPr="00FB7F41">
              <w:rPr>
                <w:color w:val="000000" w:themeColor="text1"/>
              </w:rPr>
              <w:t xml:space="preserve"> </w:t>
            </w:r>
            <w:proofErr w:type="spellStart"/>
            <w:r w:rsidRPr="00FB7F41">
              <w:rPr>
                <w:color w:val="000000" w:themeColor="text1"/>
              </w:rPr>
              <w:t>само</w:t>
            </w:r>
            <w:proofErr w:type="spellEnd"/>
            <w:r w:rsidRPr="00FB7F41">
              <w:rPr>
                <w:color w:val="000000" w:themeColor="text1"/>
              </w:rPr>
              <w:t xml:space="preserve"> </w:t>
            </w:r>
            <w:proofErr w:type="spellStart"/>
            <w:r w:rsidRPr="00FB7F41">
              <w:rPr>
                <w:color w:val="000000" w:themeColor="text1"/>
              </w:rPr>
              <w:t>због</w:t>
            </w:r>
            <w:proofErr w:type="spellEnd"/>
            <w:r w:rsidRPr="00FB7F41">
              <w:rPr>
                <w:color w:val="000000" w:themeColor="text1"/>
              </w:rPr>
              <w:t xml:space="preserve"> </w:t>
            </w:r>
            <w:proofErr w:type="spellStart"/>
            <w:r w:rsidRPr="00FB7F41">
              <w:rPr>
                <w:color w:val="000000" w:themeColor="text1"/>
              </w:rPr>
              <w:t>повећања</w:t>
            </w:r>
            <w:proofErr w:type="spellEnd"/>
            <w:r w:rsidRPr="00FB7F41">
              <w:rPr>
                <w:color w:val="000000" w:themeColor="text1"/>
              </w:rPr>
              <w:t xml:space="preserve"> </w:t>
            </w:r>
            <w:proofErr w:type="spellStart"/>
            <w:r w:rsidRPr="00FB7F41">
              <w:rPr>
                <w:color w:val="000000" w:themeColor="text1"/>
              </w:rPr>
              <w:t>сигурности</w:t>
            </w:r>
            <w:proofErr w:type="spellEnd"/>
            <w:r w:rsidRPr="00FB7F41">
              <w:rPr>
                <w:color w:val="000000" w:themeColor="text1"/>
              </w:rPr>
              <w:t xml:space="preserve"> </w:t>
            </w:r>
            <w:proofErr w:type="spellStart"/>
            <w:r w:rsidRPr="00FB7F41">
              <w:rPr>
                <w:color w:val="000000" w:themeColor="text1"/>
              </w:rPr>
              <w:t>него</w:t>
            </w:r>
            <w:proofErr w:type="spellEnd"/>
            <w:r w:rsidRPr="00FB7F41">
              <w:rPr>
                <w:color w:val="000000" w:themeColor="text1"/>
              </w:rPr>
              <w:t xml:space="preserve"> и </w:t>
            </w:r>
            <w:proofErr w:type="spellStart"/>
            <w:r w:rsidRPr="00FB7F41">
              <w:rPr>
                <w:color w:val="000000" w:themeColor="text1"/>
              </w:rPr>
              <w:t>удобности</w:t>
            </w:r>
            <w:proofErr w:type="spellEnd"/>
            <w:r w:rsidRPr="00FB7F41">
              <w:rPr>
                <w:color w:val="000000" w:themeColor="text1"/>
              </w:rPr>
              <w:t xml:space="preserve"> </w:t>
            </w:r>
            <w:proofErr w:type="spellStart"/>
            <w:r w:rsidRPr="00FB7F41">
              <w:rPr>
                <w:color w:val="000000" w:themeColor="text1"/>
              </w:rPr>
              <w:t>њиховог</w:t>
            </w:r>
            <w:proofErr w:type="spellEnd"/>
            <w:r w:rsidRPr="00FB7F41">
              <w:rPr>
                <w:color w:val="000000" w:themeColor="text1"/>
              </w:rPr>
              <w:t xml:space="preserve"> </w:t>
            </w:r>
            <w:proofErr w:type="spellStart"/>
            <w:r w:rsidRPr="00FB7F41">
              <w:rPr>
                <w:color w:val="000000" w:themeColor="text1"/>
              </w:rPr>
              <w:t>коришћења</w:t>
            </w:r>
            <w:proofErr w:type="spellEnd"/>
            <w:r w:rsidRPr="00FB7F41">
              <w:rPr>
                <w:color w:val="000000" w:themeColor="text1"/>
              </w:rPr>
              <w:t xml:space="preserve">. </w:t>
            </w:r>
            <w:proofErr w:type="spellStart"/>
            <w:r w:rsidRPr="00FB7F41">
              <w:rPr>
                <w:color w:val="000000" w:themeColor="text1"/>
              </w:rPr>
              <w:t>Ради</w:t>
            </w:r>
            <w:proofErr w:type="spellEnd"/>
            <w:r w:rsidRPr="00FB7F41">
              <w:rPr>
                <w:color w:val="000000" w:themeColor="text1"/>
              </w:rPr>
              <w:t xml:space="preserve"> </w:t>
            </w:r>
            <w:proofErr w:type="spellStart"/>
            <w:r w:rsidRPr="00FB7F41">
              <w:rPr>
                <w:color w:val="000000" w:themeColor="text1"/>
              </w:rPr>
              <w:t>се</w:t>
            </w:r>
            <w:proofErr w:type="spellEnd"/>
            <w:r w:rsidRPr="00FB7F41">
              <w:rPr>
                <w:color w:val="000000" w:themeColor="text1"/>
              </w:rPr>
              <w:t xml:space="preserve">, </w:t>
            </w:r>
            <w:proofErr w:type="spellStart"/>
            <w:r w:rsidRPr="00FB7F41">
              <w:rPr>
                <w:color w:val="000000" w:themeColor="text1"/>
              </w:rPr>
              <w:t>дакле</w:t>
            </w:r>
            <w:proofErr w:type="spellEnd"/>
            <w:r w:rsidRPr="00FB7F41">
              <w:rPr>
                <w:color w:val="000000" w:themeColor="text1"/>
              </w:rPr>
              <w:t xml:space="preserve">, о </w:t>
            </w:r>
            <w:proofErr w:type="spellStart"/>
            <w:r w:rsidRPr="00FB7F41">
              <w:rPr>
                <w:color w:val="000000" w:themeColor="text1"/>
              </w:rPr>
              <w:t>саобраћајницама</w:t>
            </w:r>
            <w:proofErr w:type="spellEnd"/>
            <w:r w:rsidRPr="00FB7F41">
              <w:rPr>
                <w:color w:val="000000" w:themeColor="text1"/>
              </w:rPr>
              <w:t xml:space="preserve"> </w:t>
            </w:r>
            <w:proofErr w:type="spellStart"/>
            <w:r w:rsidRPr="00FB7F41">
              <w:rPr>
                <w:color w:val="000000" w:themeColor="text1"/>
              </w:rPr>
              <w:t>које</w:t>
            </w:r>
            <w:proofErr w:type="spellEnd"/>
            <w:r w:rsidRPr="00FB7F41">
              <w:rPr>
                <w:color w:val="000000" w:themeColor="text1"/>
              </w:rPr>
              <w:t xml:space="preserve"> </w:t>
            </w:r>
            <w:proofErr w:type="spellStart"/>
            <w:r w:rsidRPr="00FB7F41">
              <w:rPr>
                <w:color w:val="000000" w:themeColor="text1"/>
              </w:rPr>
              <w:t>су</w:t>
            </w:r>
            <w:proofErr w:type="spellEnd"/>
            <w:r w:rsidRPr="00FB7F41">
              <w:rPr>
                <w:color w:val="000000" w:themeColor="text1"/>
              </w:rPr>
              <w:t xml:space="preserve"> </w:t>
            </w:r>
            <w:proofErr w:type="spellStart"/>
            <w:r w:rsidRPr="00FB7F41">
              <w:rPr>
                <w:color w:val="000000" w:themeColor="text1"/>
              </w:rPr>
              <w:t>лоциране</w:t>
            </w:r>
            <w:proofErr w:type="spellEnd"/>
            <w:r w:rsidRPr="00FB7F41">
              <w:rPr>
                <w:color w:val="000000" w:themeColor="text1"/>
              </w:rPr>
              <w:t xml:space="preserve"> </w:t>
            </w:r>
            <w:proofErr w:type="spellStart"/>
            <w:r w:rsidRPr="00FB7F41">
              <w:rPr>
                <w:color w:val="000000" w:themeColor="text1"/>
              </w:rPr>
              <w:t>унутар</w:t>
            </w:r>
            <w:proofErr w:type="spellEnd"/>
            <w:r w:rsidRPr="00FB7F41">
              <w:rPr>
                <w:color w:val="000000" w:themeColor="text1"/>
              </w:rPr>
              <w:t xml:space="preserve"> </w:t>
            </w:r>
            <w:proofErr w:type="spellStart"/>
            <w:r w:rsidRPr="00FB7F41">
              <w:rPr>
                <w:color w:val="000000" w:themeColor="text1"/>
              </w:rPr>
              <w:t>насеља</w:t>
            </w:r>
            <w:proofErr w:type="spellEnd"/>
            <w:r w:rsidRPr="00FB7F41">
              <w:rPr>
                <w:color w:val="000000" w:themeColor="text1"/>
              </w:rPr>
              <w:t xml:space="preserve">, </w:t>
            </w:r>
            <w:proofErr w:type="spellStart"/>
            <w:r w:rsidRPr="00FB7F41">
              <w:rPr>
                <w:color w:val="000000" w:themeColor="text1"/>
              </w:rPr>
              <w:t>на</w:t>
            </w:r>
            <w:proofErr w:type="spellEnd"/>
            <w:r w:rsidRPr="00FB7F41">
              <w:rPr>
                <w:color w:val="000000" w:themeColor="text1"/>
              </w:rPr>
              <w:t xml:space="preserve"> </w:t>
            </w:r>
            <w:proofErr w:type="spellStart"/>
            <w:r w:rsidRPr="00FB7F41">
              <w:rPr>
                <w:color w:val="000000" w:themeColor="text1"/>
              </w:rPr>
              <w:t>основу</w:t>
            </w:r>
            <w:proofErr w:type="spellEnd"/>
            <w:r w:rsidRPr="00FB7F41">
              <w:rPr>
                <w:color w:val="000000" w:themeColor="text1"/>
              </w:rPr>
              <w:t xml:space="preserve"> </w:t>
            </w:r>
            <w:proofErr w:type="spellStart"/>
            <w:r w:rsidRPr="00FB7F41">
              <w:rPr>
                <w:color w:val="000000" w:themeColor="text1"/>
              </w:rPr>
              <w:t>планског</w:t>
            </w:r>
            <w:proofErr w:type="spellEnd"/>
            <w:r w:rsidRPr="00FB7F41">
              <w:rPr>
                <w:color w:val="000000" w:themeColor="text1"/>
              </w:rPr>
              <w:t xml:space="preserve"> </w:t>
            </w:r>
            <w:proofErr w:type="spellStart"/>
            <w:r w:rsidRPr="00FB7F41">
              <w:rPr>
                <w:color w:val="000000" w:themeColor="text1"/>
              </w:rPr>
              <w:t>документа</w:t>
            </w:r>
            <w:proofErr w:type="spellEnd"/>
            <w:r w:rsidRPr="00FB7F41">
              <w:rPr>
                <w:color w:val="000000" w:themeColor="text1"/>
              </w:rPr>
              <w:t xml:space="preserve">, </w:t>
            </w:r>
            <w:proofErr w:type="spellStart"/>
            <w:r w:rsidRPr="00FB7F41">
              <w:rPr>
                <w:color w:val="000000" w:themeColor="text1"/>
              </w:rPr>
              <w:t>предвиђени</w:t>
            </w:r>
            <w:proofErr w:type="spellEnd"/>
            <w:r w:rsidRPr="00FB7F41">
              <w:rPr>
                <w:color w:val="000000" w:themeColor="text1"/>
              </w:rPr>
              <w:t xml:space="preserve"> </w:t>
            </w:r>
            <w:proofErr w:type="spellStart"/>
            <w:r w:rsidRPr="00FB7F41">
              <w:rPr>
                <w:color w:val="000000" w:themeColor="text1"/>
              </w:rPr>
              <w:t>за</w:t>
            </w:r>
            <w:proofErr w:type="spellEnd"/>
            <w:r w:rsidRPr="00FB7F41">
              <w:rPr>
                <w:color w:val="000000" w:themeColor="text1"/>
              </w:rPr>
              <w:t xml:space="preserve"> </w:t>
            </w:r>
            <w:proofErr w:type="spellStart"/>
            <w:r w:rsidRPr="00FB7F41">
              <w:rPr>
                <w:color w:val="000000" w:themeColor="text1"/>
              </w:rPr>
              <w:t>индивидуално</w:t>
            </w:r>
            <w:proofErr w:type="spellEnd"/>
            <w:r w:rsidRPr="00FB7F41">
              <w:rPr>
                <w:color w:val="000000" w:themeColor="text1"/>
              </w:rPr>
              <w:t xml:space="preserve"> </w:t>
            </w:r>
            <w:proofErr w:type="spellStart"/>
            <w:r w:rsidRPr="00FB7F41">
              <w:rPr>
                <w:color w:val="000000" w:themeColor="text1"/>
              </w:rPr>
              <w:t>односно</w:t>
            </w:r>
            <w:proofErr w:type="spellEnd"/>
            <w:r w:rsidRPr="00FB7F41">
              <w:rPr>
                <w:color w:val="000000" w:themeColor="text1"/>
              </w:rPr>
              <w:t xml:space="preserve"> </w:t>
            </w:r>
            <w:proofErr w:type="spellStart"/>
            <w:r w:rsidRPr="00FB7F41">
              <w:rPr>
                <w:color w:val="000000" w:themeColor="text1"/>
              </w:rPr>
              <w:t>колективно</w:t>
            </w:r>
            <w:proofErr w:type="spellEnd"/>
            <w:r w:rsidRPr="00FB7F41">
              <w:rPr>
                <w:color w:val="000000" w:themeColor="text1"/>
              </w:rPr>
              <w:t xml:space="preserve"> </w:t>
            </w:r>
            <w:proofErr w:type="spellStart"/>
            <w:r w:rsidRPr="00FB7F41">
              <w:rPr>
                <w:color w:val="000000" w:themeColor="text1"/>
              </w:rPr>
              <w:t>становање</w:t>
            </w:r>
            <w:proofErr w:type="spellEnd"/>
            <w:r w:rsidRPr="00FB7F41">
              <w:rPr>
                <w:color w:val="000000" w:themeColor="text1"/>
              </w:rPr>
              <w:t xml:space="preserve">, и у </w:t>
            </w:r>
            <w:proofErr w:type="spellStart"/>
            <w:r w:rsidRPr="00FB7F41">
              <w:rPr>
                <w:color w:val="000000" w:themeColor="text1"/>
              </w:rPr>
              <w:t>којима</w:t>
            </w:r>
            <w:proofErr w:type="spellEnd"/>
            <w:r w:rsidRPr="00FB7F41">
              <w:rPr>
                <w:color w:val="000000" w:themeColor="text1"/>
              </w:rPr>
              <w:t xml:space="preserve"> </w:t>
            </w:r>
            <w:proofErr w:type="spellStart"/>
            <w:r w:rsidRPr="00FB7F41">
              <w:rPr>
                <w:color w:val="000000" w:themeColor="text1"/>
              </w:rPr>
              <w:t>се</w:t>
            </w:r>
            <w:proofErr w:type="spellEnd"/>
            <w:r w:rsidRPr="00FB7F41">
              <w:rPr>
                <w:color w:val="000000" w:themeColor="text1"/>
              </w:rPr>
              <w:t xml:space="preserve"> </w:t>
            </w:r>
            <w:proofErr w:type="spellStart"/>
            <w:r w:rsidRPr="00FB7F41">
              <w:rPr>
                <w:color w:val="000000" w:themeColor="text1"/>
              </w:rPr>
              <w:t>одвија</w:t>
            </w:r>
            <w:proofErr w:type="spellEnd"/>
            <w:r w:rsidRPr="00FB7F41">
              <w:rPr>
                <w:color w:val="000000" w:themeColor="text1"/>
              </w:rPr>
              <w:t xml:space="preserve"> </w:t>
            </w:r>
            <w:proofErr w:type="spellStart"/>
            <w:r w:rsidRPr="00FB7F41">
              <w:rPr>
                <w:color w:val="000000" w:themeColor="text1"/>
              </w:rPr>
              <w:t>свакодневница</w:t>
            </w:r>
            <w:proofErr w:type="spellEnd"/>
            <w:r w:rsidRPr="00FB7F41">
              <w:rPr>
                <w:color w:val="000000" w:themeColor="text1"/>
              </w:rPr>
              <w:t xml:space="preserve"> </w:t>
            </w:r>
            <w:proofErr w:type="spellStart"/>
            <w:r w:rsidRPr="00FB7F41">
              <w:rPr>
                <w:color w:val="000000" w:themeColor="text1"/>
              </w:rPr>
              <w:t>грађана</w:t>
            </w:r>
            <w:proofErr w:type="spellEnd"/>
            <w:r w:rsidRPr="00FB7F41">
              <w:rPr>
                <w:color w:val="000000" w:themeColor="text1"/>
              </w:rPr>
              <w:t xml:space="preserve">, </w:t>
            </w:r>
            <w:proofErr w:type="spellStart"/>
            <w:r w:rsidRPr="00FB7F41">
              <w:rPr>
                <w:color w:val="000000" w:themeColor="text1"/>
              </w:rPr>
              <w:t>њихових</w:t>
            </w:r>
            <w:proofErr w:type="spellEnd"/>
            <w:r w:rsidRPr="00FB7F41">
              <w:rPr>
                <w:color w:val="000000" w:themeColor="text1"/>
              </w:rPr>
              <w:t xml:space="preserve"> </w:t>
            </w:r>
            <w:proofErr w:type="spellStart"/>
            <w:r w:rsidRPr="00FB7F41">
              <w:rPr>
                <w:color w:val="000000" w:themeColor="text1"/>
              </w:rPr>
              <w:t>корисника</w:t>
            </w:r>
            <w:proofErr w:type="spellEnd"/>
            <w:r w:rsidRPr="00FB7F41">
              <w:rPr>
                <w:color w:val="000000" w:themeColor="text1"/>
              </w:rPr>
              <w:t xml:space="preserve">. </w:t>
            </w:r>
            <w:proofErr w:type="spellStart"/>
            <w:r w:rsidRPr="00FB7F41">
              <w:rPr>
                <w:color w:val="000000" w:themeColor="text1"/>
              </w:rPr>
              <w:t>Ове</w:t>
            </w:r>
            <w:proofErr w:type="spellEnd"/>
            <w:r w:rsidRPr="00FB7F41">
              <w:rPr>
                <w:color w:val="000000" w:themeColor="text1"/>
              </w:rPr>
              <w:t xml:space="preserve"> </w:t>
            </w:r>
            <w:proofErr w:type="spellStart"/>
            <w:r w:rsidRPr="00FB7F41">
              <w:rPr>
                <w:color w:val="000000" w:themeColor="text1"/>
              </w:rPr>
              <w:t>улице</w:t>
            </w:r>
            <w:proofErr w:type="spellEnd"/>
            <w:r w:rsidRPr="00FB7F41">
              <w:rPr>
                <w:color w:val="000000" w:themeColor="text1"/>
              </w:rPr>
              <w:t xml:space="preserve"> </w:t>
            </w:r>
            <w:proofErr w:type="spellStart"/>
            <w:r w:rsidRPr="00FB7F41">
              <w:rPr>
                <w:color w:val="000000" w:themeColor="text1"/>
              </w:rPr>
              <w:t>су</w:t>
            </w:r>
            <w:proofErr w:type="spellEnd"/>
            <w:r w:rsidRPr="00FB7F41">
              <w:rPr>
                <w:color w:val="000000" w:themeColor="text1"/>
              </w:rPr>
              <w:t xml:space="preserve"> </w:t>
            </w:r>
            <w:proofErr w:type="spellStart"/>
            <w:r w:rsidRPr="00FB7F41">
              <w:rPr>
                <w:color w:val="000000" w:themeColor="text1"/>
              </w:rPr>
              <w:t>повезане</w:t>
            </w:r>
            <w:proofErr w:type="spellEnd"/>
            <w:r w:rsidRPr="00FB7F41">
              <w:rPr>
                <w:color w:val="000000" w:themeColor="text1"/>
              </w:rPr>
              <w:t xml:space="preserve"> </w:t>
            </w:r>
            <w:proofErr w:type="spellStart"/>
            <w:r w:rsidRPr="00FB7F41">
              <w:rPr>
                <w:color w:val="000000" w:themeColor="text1"/>
              </w:rPr>
              <w:t>са</w:t>
            </w:r>
            <w:proofErr w:type="spellEnd"/>
            <w:r w:rsidRPr="00FB7F41">
              <w:rPr>
                <w:color w:val="000000" w:themeColor="text1"/>
              </w:rPr>
              <w:t xml:space="preserve"> </w:t>
            </w:r>
            <w:proofErr w:type="spellStart"/>
            <w:r w:rsidRPr="00FB7F41">
              <w:rPr>
                <w:color w:val="000000" w:themeColor="text1"/>
              </w:rPr>
              <w:t>путевима</w:t>
            </w:r>
            <w:proofErr w:type="spellEnd"/>
            <w:r w:rsidRPr="00FB7F41">
              <w:rPr>
                <w:color w:val="000000" w:themeColor="text1"/>
              </w:rPr>
              <w:t xml:space="preserve"> </w:t>
            </w:r>
            <w:proofErr w:type="spellStart"/>
            <w:r w:rsidRPr="00FB7F41">
              <w:rPr>
                <w:color w:val="000000" w:themeColor="text1"/>
              </w:rPr>
              <w:t>који</w:t>
            </w:r>
            <w:proofErr w:type="spellEnd"/>
            <w:r w:rsidRPr="00FB7F41">
              <w:rPr>
                <w:color w:val="000000" w:themeColor="text1"/>
              </w:rPr>
              <w:t xml:space="preserve"> </w:t>
            </w:r>
            <w:proofErr w:type="spellStart"/>
            <w:r w:rsidRPr="00FB7F41">
              <w:rPr>
                <w:color w:val="000000" w:themeColor="text1"/>
              </w:rPr>
              <w:t>омогућавају</w:t>
            </w:r>
            <w:proofErr w:type="spellEnd"/>
            <w:r w:rsidRPr="00FB7F41">
              <w:rPr>
                <w:color w:val="000000" w:themeColor="text1"/>
              </w:rPr>
              <w:t xml:space="preserve"> </w:t>
            </w:r>
            <w:proofErr w:type="spellStart"/>
            <w:r w:rsidRPr="00FB7F41">
              <w:rPr>
                <w:color w:val="000000" w:themeColor="text1"/>
              </w:rPr>
              <w:t>грађанима</w:t>
            </w:r>
            <w:proofErr w:type="spellEnd"/>
            <w:r w:rsidRPr="00FB7F41">
              <w:rPr>
                <w:color w:val="000000" w:themeColor="text1"/>
              </w:rPr>
              <w:t xml:space="preserve"> </w:t>
            </w:r>
            <w:proofErr w:type="spellStart"/>
            <w:r w:rsidRPr="00FB7F41">
              <w:rPr>
                <w:color w:val="000000" w:themeColor="text1"/>
              </w:rPr>
              <w:t>обављање</w:t>
            </w:r>
            <w:proofErr w:type="spellEnd"/>
            <w:r w:rsidRPr="00FB7F41">
              <w:rPr>
                <w:color w:val="000000" w:themeColor="text1"/>
              </w:rPr>
              <w:t xml:space="preserve"> </w:t>
            </w:r>
            <w:proofErr w:type="spellStart"/>
            <w:r w:rsidRPr="00FB7F41">
              <w:rPr>
                <w:color w:val="000000" w:themeColor="text1"/>
              </w:rPr>
              <w:t>свакодневних</w:t>
            </w:r>
            <w:proofErr w:type="spellEnd"/>
            <w:r w:rsidRPr="00FB7F41">
              <w:rPr>
                <w:color w:val="000000" w:themeColor="text1"/>
              </w:rPr>
              <w:t xml:space="preserve"> </w:t>
            </w:r>
            <w:proofErr w:type="spellStart"/>
            <w:r w:rsidRPr="00FB7F41">
              <w:rPr>
                <w:color w:val="000000" w:themeColor="text1"/>
              </w:rPr>
              <w:t>потреба</w:t>
            </w:r>
            <w:proofErr w:type="spellEnd"/>
            <w:r w:rsidRPr="00FB7F41">
              <w:rPr>
                <w:color w:val="000000" w:themeColor="text1"/>
              </w:rPr>
              <w:t xml:space="preserve">, </w:t>
            </w:r>
            <w:proofErr w:type="spellStart"/>
            <w:r w:rsidRPr="00FB7F41">
              <w:rPr>
                <w:color w:val="000000" w:themeColor="text1"/>
              </w:rPr>
              <w:t>одлазак</w:t>
            </w:r>
            <w:proofErr w:type="spellEnd"/>
            <w:r w:rsidRPr="00FB7F41">
              <w:rPr>
                <w:color w:val="000000" w:themeColor="text1"/>
              </w:rPr>
              <w:t xml:space="preserve"> </w:t>
            </w:r>
            <w:proofErr w:type="spellStart"/>
            <w:r w:rsidRPr="00FB7F41">
              <w:rPr>
                <w:color w:val="000000" w:themeColor="text1"/>
              </w:rPr>
              <w:t>на</w:t>
            </w:r>
            <w:proofErr w:type="spellEnd"/>
            <w:r w:rsidRPr="00FB7F41">
              <w:rPr>
                <w:color w:val="000000" w:themeColor="text1"/>
              </w:rPr>
              <w:t xml:space="preserve"> </w:t>
            </w:r>
            <w:proofErr w:type="spellStart"/>
            <w:r w:rsidRPr="00FB7F41">
              <w:rPr>
                <w:color w:val="000000" w:themeColor="text1"/>
              </w:rPr>
              <w:t>посао</w:t>
            </w:r>
            <w:proofErr w:type="spellEnd"/>
            <w:r w:rsidRPr="00FB7F41">
              <w:rPr>
                <w:color w:val="000000" w:themeColor="text1"/>
              </w:rPr>
              <w:t xml:space="preserve">, </w:t>
            </w:r>
            <w:proofErr w:type="spellStart"/>
            <w:r w:rsidRPr="00FB7F41">
              <w:rPr>
                <w:color w:val="000000" w:themeColor="text1"/>
              </w:rPr>
              <w:t>одлазак</w:t>
            </w:r>
            <w:proofErr w:type="spellEnd"/>
            <w:r w:rsidRPr="00FB7F41">
              <w:rPr>
                <w:color w:val="000000" w:themeColor="text1"/>
              </w:rPr>
              <w:t xml:space="preserve"> у </w:t>
            </w:r>
            <w:proofErr w:type="spellStart"/>
            <w:r w:rsidRPr="00FB7F41">
              <w:rPr>
                <w:color w:val="000000" w:themeColor="text1"/>
              </w:rPr>
              <w:t>школу</w:t>
            </w:r>
            <w:proofErr w:type="spellEnd"/>
            <w:r w:rsidRPr="00FB7F41">
              <w:rPr>
                <w:color w:val="000000" w:themeColor="text1"/>
              </w:rPr>
              <w:t xml:space="preserve">, </w:t>
            </w:r>
            <w:proofErr w:type="spellStart"/>
            <w:r w:rsidRPr="00FB7F41">
              <w:rPr>
                <w:color w:val="000000" w:themeColor="text1"/>
              </w:rPr>
              <w:t>итд</w:t>
            </w:r>
            <w:proofErr w:type="spellEnd"/>
            <w:r w:rsidRPr="00FB7F41">
              <w:rPr>
                <w:color w:val="000000" w:themeColor="text1"/>
              </w:rPr>
              <w:t xml:space="preserve">., </w:t>
            </w:r>
            <w:proofErr w:type="spellStart"/>
            <w:r w:rsidRPr="00FB7F41">
              <w:rPr>
                <w:color w:val="000000" w:themeColor="text1"/>
              </w:rPr>
              <w:t>те</w:t>
            </w:r>
            <w:proofErr w:type="spellEnd"/>
            <w:r w:rsidRPr="00FB7F41">
              <w:rPr>
                <w:color w:val="000000" w:themeColor="text1"/>
              </w:rPr>
              <w:t xml:space="preserve"> </w:t>
            </w:r>
            <w:proofErr w:type="spellStart"/>
            <w:r w:rsidRPr="00FB7F41">
              <w:rPr>
                <w:color w:val="000000" w:themeColor="text1"/>
              </w:rPr>
              <w:t>стога</w:t>
            </w:r>
            <w:proofErr w:type="spellEnd"/>
            <w:r w:rsidRPr="00FB7F41">
              <w:rPr>
                <w:color w:val="000000" w:themeColor="text1"/>
              </w:rPr>
              <w:t xml:space="preserve"> </w:t>
            </w:r>
            <w:proofErr w:type="spellStart"/>
            <w:r w:rsidRPr="00FB7F41">
              <w:rPr>
                <w:color w:val="000000" w:themeColor="text1"/>
              </w:rPr>
              <w:t>сматрамо</w:t>
            </w:r>
            <w:proofErr w:type="spellEnd"/>
            <w:r w:rsidRPr="00FB7F41">
              <w:rPr>
                <w:color w:val="000000" w:themeColor="text1"/>
              </w:rPr>
              <w:t xml:space="preserve"> </w:t>
            </w:r>
            <w:proofErr w:type="spellStart"/>
            <w:r w:rsidRPr="00FB7F41">
              <w:rPr>
                <w:color w:val="000000" w:themeColor="text1"/>
              </w:rPr>
              <w:t>да</w:t>
            </w:r>
            <w:proofErr w:type="spellEnd"/>
            <w:r w:rsidRPr="00FB7F41">
              <w:rPr>
                <w:color w:val="000000" w:themeColor="text1"/>
              </w:rPr>
              <w:t xml:space="preserve"> </w:t>
            </w:r>
            <w:proofErr w:type="spellStart"/>
            <w:r w:rsidRPr="00FB7F41">
              <w:rPr>
                <w:color w:val="000000" w:themeColor="text1"/>
              </w:rPr>
              <w:t>постоји</w:t>
            </w:r>
            <w:proofErr w:type="spellEnd"/>
            <w:r w:rsidRPr="00FB7F41">
              <w:rPr>
                <w:color w:val="000000" w:themeColor="text1"/>
              </w:rPr>
              <w:t xml:space="preserve"> </w:t>
            </w:r>
            <w:proofErr w:type="spellStart"/>
            <w:r w:rsidRPr="00FB7F41">
              <w:rPr>
                <w:color w:val="000000" w:themeColor="text1"/>
              </w:rPr>
              <w:t>велики</w:t>
            </w:r>
            <w:proofErr w:type="spellEnd"/>
            <w:r w:rsidRPr="00FB7F41">
              <w:rPr>
                <w:color w:val="000000" w:themeColor="text1"/>
              </w:rPr>
              <w:t xml:space="preserve"> </w:t>
            </w:r>
            <w:proofErr w:type="spellStart"/>
            <w:r w:rsidRPr="00FB7F41">
              <w:rPr>
                <w:color w:val="000000" w:themeColor="text1"/>
              </w:rPr>
              <w:t>степен</w:t>
            </w:r>
            <w:proofErr w:type="spellEnd"/>
            <w:r w:rsidRPr="00FB7F41">
              <w:rPr>
                <w:color w:val="000000" w:themeColor="text1"/>
              </w:rPr>
              <w:t xml:space="preserve"> </w:t>
            </w:r>
            <w:proofErr w:type="spellStart"/>
            <w:r w:rsidRPr="00FB7F41">
              <w:rPr>
                <w:color w:val="000000" w:themeColor="text1"/>
              </w:rPr>
              <w:t>оправданости</w:t>
            </w:r>
            <w:proofErr w:type="spellEnd"/>
            <w:r w:rsidRPr="00FB7F41">
              <w:rPr>
                <w:color w:val="000000" w:themeColor="text1"/>
              </w:rPr>
              <w:t xml:space="preserve"> </w:t>
            </w:r>
            <w:proofErr w:type="spellStart"/>
            <w:r w:rsidRPr="00FB7F41">
              <w:rPr>
                <w:color w:val="000000" w:themeColor="text1"/>
              </w:rPr>
              <w:t>њихове</w:t>
            </w:r>
            <w:proofErr w:type="spellEnd"/>
            <w:r w:rsidRPr="00FB7F41">
              <w:rPr>
                <w:color w:val="000000" w:themeColor="text1"/>
              </w:rPr>
              <w:t xml:space="preserve"> </w:t>
            </w:r>
            <w:proofErr w:type="spellStart"/>
            <w:r w:rsidRPr="00FB7F41">
              <w:rPr>
                <w:color w:val="000000" w:themeColor="text1"/>
              </w:rPr>
              <w:t>санације</w:t>
            </w:r>
            <w:proofErr w:type="spellEnd"/>
            <w:r w:rsidRPr="00FB7F41">
              <w:rPr>
                <w:color w:val="000000" w:themeColor="text1"/>
              </w:rPr>
              <w:t xml:space="preserve">, </w:t>
            </w:r>
            <w:proofErr w:type="spellStart"/>
            <w:r w:rsidRPr="00FB7F41">
              <w:rPr>
                <w:color w:val="000000" w:themeColor="text1"/>
              </w:rPr>
              <w:t>јер</w:t>
            </w:r>
            <w:proofErr w:type="spellEnd"/>
            <w:r w:rsidRPr="00FB7F41">
              <w:rPr>
                <w:color w:val="000000" w:themeColor="text1"/>
              </w:rPr>
              <w:t xml:space="preserve"> </w:t>
            </w:r>
            <w:proofErr w:type="spellStart"/>
            <w:r w:rsidRPr="00FB7F41">
              <w:rPr>
                <w:color w:val="000000" w:themeColor="text1"/>
              </w:rPr>
              <w:t>су</w:t>
            </w:r>
            <w:proofErr w:type="spellEnd"/>
            <w:r w:rsidRPr="00FB7F41">
              <w:rPr>
                <w:color w:val="000000" w:themeColor="text1"/>
              </w:rPr>
              <w:t xml:space="preserve"> </w:t>
            </w:r>
            <w:proofErr w:type="spellStart"/>
            <w:r w:rsidRPr="00FB7F41">
              <w:rPr>
                <w:color w:val="000000" w:themeColor="text1"/>
              </w:rPr>
              <w:t>временом</w:t>
            </w:r>
            <w:proofErr w:type="spellEnd"/>
            <w:r w:rsidRPr="00FB7F41">
              <w:rPr>
                <w:color w:val="000000" w:themeColor="text1"/>
              </w:rPr>
              <w:t xml:space="preserve">, </w:t>
            </w:r>
            <w:proofErr w:type="spellStart"/>
            <w:r w:rsidRPr="00FB7F41">
              <w:rPr>
                <w:color w:val="000000" w:themeColor="text1"/>
              </w:rPr>
              <w:t>свакодневним</w:t>
            </w:r>
            <w:proofErr w:type="spellEnd"/>
            <w:r w:rsidRPr="00FB7F41">
              <w:rPr>
                <w:color w:val="000000" w:themeColor="text1"/>
              </w:rPr>
              <w:t xml:space="preserve"> </w:t>
            </w:r>
            <w:proofErr w:type="spellStart"/>
            <w:r w:rsidRPr="00FB7F41">
              <w:rPr>
                <w:color w:val="000000" w:themeColor="text1"/>
              </w:rPr>
              <w:t>коришћењем</w:t>
            </w:r>
            <w:proofErr w:type="spellEnd"/>
            <w:r w:rsidRPr="00FB7F41">
              <w:rPr>
                <w:color w:val="000000" w:themeColor="text1"/>
              </w:rPr>
              <w:t xml:space="preserve"> у </w:t>
            </w:r>
            <w:proofErr w:type="spellStart"/>
            <w:r w:rsidRPr="00FB7F41">
              <w:rPr>
                <w:color w:val="000000" w:themeColor="text1"/>
              </w:rPr>
              <w:t>последњих</w:t>
            </w:r>
            <w:proofErr w:type="spellEnd"/>
            <w:r w:rsidRPr="00FB7F41">
              <w:rPr>
                <w:color w:val="000000" w:themeColor="text1"/>
              </w:rPr>
              <w:t xml:space="preserve"> 40 </w:t>
            </w:r>
            <w:proofErr w:type="spellStart"/>
            <w:r w:rsidRPr="00FB7F41">
              <w:rPr>
                <w:color w:val="000000" w:themeColor="text1"/>
              </w:rPr>
              <w:t>односно</w:t>
            </w:r>
            <w:proofErr w:type="spellEnd"/>
            <w:r w:rsidRPr="00FB7F41">
              <w:rPr>
                <w:color w:val="000000" w:themeColor="text1"/>
              </w:rPr>
              <w:t xml:space="preserve"> 50 </w:t>
            </w:r>
            <w:proofErr w:type="spellStart"/>
            <w:r w:rsidRPr="00FB7F41">
              <w:rPr>
                <w:color w:val="000000" w:themeColor="text1"/>
              </w:rPr>
              <w:t>година</w:t>
            </w:r>
            <w:proofErr w:type="spellEnd"/>
            <w:r w:rsidRPr="00FB7F41">
              <w:rPr>
                <w:color w:val="000000" w:themeColor="text1"/>
              </w:rPr>
              <w:t xml:space="preserve"> </w:t>
            </w:r>
            <w:proofErr w:type="spellStart"/>
            <w:r w:rsidRPr="00FB7F41">
              <w:rPr>
                <w:color w:val="000000" w:themeColor="text1"/>
              </w:rPr>
              <w:t>изгубиле</w:t>
            </w:r>
            <w:proofErr w:type="spellEnd"/>
            <w:r w:rsidRPr="00FB7F41">
              <w:rPr>
                <w:color w:val="000000" w:themeColor="text1"/>
              </w:rPr>
              <w:t xml:space="preserve"> </w:t>
            </w:r>
            <w:proofErr w:type="spellStart"/>
            <w:r w:rsidRPr="00FB7F41">
              <w:rPr>
                <w:color w:val="000000" w:themeColor="text1"/>
              </w:rPr>
              <w:t>доста</w:t>
            </w:r>
            <w:proofErr w:type="spellEnd"/>
            <w:r w:rsidRPr="00FB7F41">
              <w:rPr>
                <w:color w:val="000000" w:themeColor="text1"/>
              </w:rPr>
              <w:t xml:space="preserve"> </w:t>
            </w:r>
            <w:proofErr w:type="spellStart"/>
            <w:r w:rsidRPr="00FB7F41">
              <w:rPr>
                <w:color w:val="000000" w:themeColor="text1"/>
              </w:rPr>
              <w:t>од</w:t>
            </w:r>
            <w:proofErr w:type="spellEnd"/>
            <w:r w:rsidRPr="00FB7F41">
              <w:rPr>
                <w:color w:val="000000" w:themeColor="text1"/>
              </w:rPr>
              <w:t xml:space="preserve"> </w:t>
            </w:r>
            <w:proofErr w:type="spellStart"/>
            <w:r w:rsidRPr="00FB7F41">
              <w:rPr>
                <w:color w:val="000000" w:themeColor="text1"/>
              </w:rPr>
              <w:t>свог</w:t>
            </w:r>
            <w:proofErr w:type="spellEnd"/>
            <w:r w:rsidRPr="00FB7F41">
              <w:rPr>
                <w:color w:val="000000" w:themeColor="text1"/>
              </w:rPr>
              <w:t xml:space="preserve"> </w:t>
            </w:r>
            <w:proofErr w:type="spellStart"/>
            <w:r w:rsidRPr="00FB7F41">
              <w:rPr>
                <w:color w:val="000000" w:themeColor="text1"/>
              </w:rPr>
              <w:t>квалитета</w:t>
            </w:r>
            <w:proofErr w:type="spellEnd"/>
            <w:r w:rsidRPr="00FB7F41">
              <w:rPr>
                <w:color w:val="000000" w:themeColor="text1"/>
              </w:rPr>
              <w:t xml:space="preserve"> (</w:t>
            </w:r>
            <w:proofErr w:type="spellStart"/>
            <w:r w:rsidRPr="00FB7F41">
              <w:rPr>
                <w:color w:val="000000" w:themeColor="text1"/>
              </w:rPr>
              <w:t>ударне</w:t>
            </w:r>
            <w:proofErr w:type="spellEnd"/>
            <w:r w:rsidRPr="00FB7F41">
              <w:rPr>
                <w:color w:val="000000" w:themeColor="text1"/>
              </w:rPr>
              <w:t xml:space="preserve"> </w:t>
            </w:r>
            <w:proofErr w:type="spellStart"/>
            <w:r w:rsidRPr="00FB7F41">
              <w:rPr>
                <w:color w:val="000000" w:themeColor="text1"/>
              </w:rPr>
              <w:t>рупе</w:t>
            </w:r>
            <w:proofErr w:type="spellEnd"/>
            <w:r w:rsidRPr="00FB7F41">
              <w:rPr>
                <w:color w:val="000000" w:themeColor="text1"/>
              </w:rPr>
              <w:t xml:space="preserve">, </w:t>
            </w:r>
            <w:proofErr w:type="spellStart"/>
            <w:r w:rsidRPr="00FB7F41">
              <w:rPr>
                <w:color w:val="000000" w:themeColor="text1"/>
              </w:rPr>
              <w:t>оштећени</w:t>
            </w:r>
            <w:proofErr w:type="spellEnd"/>
            <w:r w:rsidRPr="00FB7F41">
              <w:rPr>
                <w:color w:val="000000" w:themeColor="text1"/>
              </w:rPr>
              <w:t xml:space="preserve"> </w:t>
            </w:r>
            <w:proofErr w:type="spellStart"/>
            <w:r w:rsidRPr="00FB7F41">
              <w:rPr>
                <w:color w:val="000000" w:themeColor="text1"/>
              </w:rPr>
              <w:t>ивичњаци</w:t>
            </w:r>
            <w:proofErr w:type="spellEnd"/>
            <w:r w:rsidRPr="00FB7F41">
              <w:rPr>
                <w:color w:val="000000" w:themeColor="text1"/>
              </w:rPr>
              <w:t xml:space="preserve">, </w:t>
            </w:r>
            <w:proofErr w:type="spellStart"/>
            <w:r w:rsidRPr="00FB7F41">
              <w:rPr>
                <w:color w:val="000000" w:themeColor="text1"/>
              </w:rPr>
              <w:t>итд</w:t>
            </w:r>
            <w:proofErr w:type="spellEnd"/>
            <w:r w:rsidRPr="00FB7F41">
              <w:rPr>
                <w:color w:val="000000" w:themeColor="text1"/>
              </w:rPr>
              <w:t xml:space="preserve">.), и </w:t>
            </w:r>
            <w:proofErr w:type="spellStart"/>
            <w:r w:rsidRPr="00FB7F41">
              <w:rPr>
                <w:color w:val="000000" w:themeColor="text1"/>
              </w:rPr>
              <w:t>једино</w:t>
            </w:r>
            <w:proofErr w:type="spellEnd"/>
            <w:r w:rsidRPr="00FB7F41">
              <w:rPr>
                <w:color w:val="000000" w:themeColor="text1"/>
              </w:rPr>
              <w:t xml:space="preserve"> </w:t>
            </w:r>
            <w:proofErr w:type="spellStart"/>
            <w:r w:rsidRPr="00FB7F41">
              <w:rPr>
                <w:color w:val="000000" w:themeColor="text1"/>
              </w:rPr>
              <w:t>санација</w:t>
            </w:r>
            <w:proofErr w:type="spellEnd"/>
            <w:r w:rsidRPr="00FB7F41">
              <w:rPr>
                <w:color w:val="000000" w:themeColor="text1"/>
              </w:rPr>
              <w:t xml:space="preserve"> </w:t>
            </w:r>
            <w:proofErr w:type="spellStart"/>
            <w:r w:rsidRPr="00FB7F41">
              <w:rPr>
                <w:color w:val="000000" w:themeColor="text1"/>
              </w:rPr>
              <w:t>критичних</w:t>
            </w:r>
            <w:proofErr w:type="spellEnd"/>
            <w:r w:rsidRPr="00FB7F41">
              <w:rPr>
                <w:color w:val="000000" w:themeColor="text1"/>
              </w:rPr>
              <w:t xml:space="preserve"> </w:t>
            </w:r>
            <w:proofErr w:type="spellStart"/>
            <w:r w:rsidRPr="00FB7F41">
              <w:rPr>
                <w:color w:val="000000" w:themeColor="text1"/>
              </w:rPr>
              <w:t>деоница</w:t>
            </w:r>
            <w:proofErr w:type="spellEnd"/>
            <w:r w:rsidRPr="00FB7F41">
              <w:rPr>
                <w:color w:val="000000" w:themeColor="text1"/>
              </w:rPr>
              <w:t xml:space="preserve"> </w:t>
            </w:r>
            <w:proofErr w:type="spellStart"/>
            <w:r w:rsidRPr="00FB7F41">
              <w:rPr>
                <w:color w:val="000000" w:themeColor="text1"/>
              </w:rPr>
              <w:t>представља</w:t>
            </w:r>
            <w:proofErr w:type="spellEnd"/>
            <w:r w:rsidRPr="00FB7F41">
              <w:rPr>
                <w:color w:val="000000" w:themeColor="text1"/>
              </w:rPr>
              <w:t xml:space="preserve"> </w:t>
            </w:r>
            <w:proofErr w:type="spellStart"/>
            <w:r w:rsidRPr="00FB7F41">
              <w:rPr>
                <w:color w:val="000000" w:themeColor="text1"/>
              </w:rPr>
              <w:t>начин</w:t>
            </w:r>
            <w:proofErr w:type="spellEnd"/>
            <w:r w:rsidRPr="00FB7F41">
              <w:rPr>
                <w:color w:val="000000" w:themeColor="text1"/>
              </w:rPr>
              <w:t xml:space="preserve"> </w:t>
            </w:r>
            <w:proofErr w:type="spellStart"/>
            <w:r w:rsidRPr="00FB7F41">
              <w:rPr>
                <w:color w:val="000000" w:themeColor="text1"/>
              </w:rPr>
              <w:t>да</w:t>
            </w:r>
            <w:proofErr w:type="spellEnd"/>
            <w:r w:rsidRPr="00FB7F41">
              <w:rPr>
                <w:color w:val="000000" w:themeColor="text1"/>
              </w:rPr>
              <w:t xml:space="preserve"> </w:t>
            </w:r>
            <w:proofErr w:type="spellStart"/>
            <w:r w:rsidRPr="00FB7F41">
              <w:rPr>
                <w:color w:val="000000" w:themeColor="text1"/>
              </w:rPr>
              <w:t>се</w:t>
            </w:r>
            <w:proofErr w:type="spellEnd"/>
            <w:r w:rsidRPr="00FB7F41">
              <w:rPr>
                <w:color w:val="000000" w:themeColor="text1"/>
              </w:rPr>
              <w:t xml:space="preserve"> </w:t>
            </w:r>
            <w:proofErr w:type="spellStart"/>
            <w:r w:rsidRPr="00FB7F41">
              <w:rPr>
                <w:color w:val="000000" w:themeColor="text1"/>
              </w:rPr>
              <w:t>грађанима</w:t>
            </w:r>
            <w:proofErr w:type="spellEnd"/>
            <w:r w:rsidRPr="00FB7F41">
              <w:rPr>
                <w:color w:val="000000" w:themeColor="text1"/>
              </w:rPr>
              <w:t xml:space="preserve"> </w:t>
            </w:r>
            <w:proofErr w:type="spellStart"/>
            <w:r w:rsidRPr="00FB7F41">
              <w:rPr>
                <w:color w:val="000000" w:themeColor="text1"/>
              </w:rPr>
              <w:t>омогући</w:t>
            </w:r>
            <w:proofErr w:type="spellEnd"/>
            <w:r w:rsidRPr="00FB7F41">
              <w:rPr>
                <w:color w:val="000000" w:themeColor="text1"/>
              </w:rPr>
              <w:t xml:space="preserve"> </w:t>
            </w:r>
            <w:proofErr w:type="spellStart"/>
            <w:r w:rsidRPr="00FB7F41">
              <w:rPr>
                <w:color w:val="000000" w:themeColor="text1"/>
              </w:rPr>
              <w:t>већи</w:t>
            </w:r>
            <w:proofErr w:type="spellEnd"/>
            <w:r w:rsidRPr="00FB7F41">
              <w:rPr>
                <w:color w:val="000000" w:themeColor="text1"/>
              </w:rPr>
              <w:t xml:space="preserve"> </w:t>
            </w:r>
            <w:proofErr w:type="spellStart"/>
            <w:r w:rsidRPr="00FB7F41">
              <w:rPr>
                <w:color w:val="000000" w:themeColor="text1"/>
              </w:rPr>
              <w:t>ниво</w:t>
            </w:r>
            <w:proofErr w:type="spellEnd"/>
            <w:r w:rsidRPr="00FB7F41">
              <w:rPr>
                <w:color w:val="000000" w:themeColor="text1"/>
              </w:rPr>
              <w:t xml:space="preserve"> </w:t>
            </w:r>
            <w:proofErr w:type="spellStart"/>
            <w:r w:rsidRPr="00FB7F41">
              <w:rPr>
                <w:color w:val="000000" w:themeColor="text1"/>
              </w:rPr>
              <w:t>задовољства</w:t>
            </w:r>
            <w:proofErr w:type="spellEnd"/>
            <w:r w:rsidRPr="00FB7F41">
              <w:rPr>
                <w:color w:val="000000" w:themeColor="text1"/>
              </w:rPr>
              <w:t xml:space="preserve"> и </w:t>
            </w:r>
            <w:proofErr w:type="spellStart"/>
            <w:r w:rsidRPr="00FB7F41">
              <w:rPr>
                <w:color w:val="000000" w:themeColor="text1"/>
              </w:rPr>
              <w:t>безбедности</w:t>
            </w:r>
            <w:proofErr w:type="spellEnd"/>
            <w:r w:rsidRPr="00FB7F41">
              <w:rPr>
                <w:color w:val="000000" w:themeColor="text1"/>
              </w:rPr>
              <w:t xml:space="preserve"> у </w:t>
            </w:r>
            <w:proofErr w:type="spellStart"/>
            <w:r w:rsidRPr="00FB7F41">
              <w:rPr>
                <w:color w:val="000000" w:themeColor="text1"/>
              </w:rPr>
              <w:t>саобраћају</w:t>
            </w:r>
            <w:proofErr w:type="spellEnd"/>
            <w:r w:rsidRPr="00FB7F41">
              <w:rPr>
                <w:color w:val="000000" w:themeColor="text1"/>
              </w:rPr>
              <w:t>.</w:t>
            </w:r>
            <w:r w:rsidRPr="00540132">
              <w:rPr>
                <w:color w:val="000000" w:themeColor="text1"/>
              </w:rPr>
              <w:t xml:space="preserve">     </w:t>
            </w:r>
          </w:p>
        </w:tc>
      </w:tr>
      <w:tr w:rsidR="00EB20A1" w:rsidRPr="00440CED" w14:paraId="0F437A20" w14:textId="77777777" w:rsidTr="00440CED">
        <w:tc>
          <w:tcPr>
            <w:tcW w:w="3256" w:type="dxa"/>
            <w:vAlign w:val="center"/>
          </w:tcPr>
          <w:p w14:paraId="1B7AB19D" w14:textId="75448F8C" w:rsidR="00EB20A1" w:rsidRPr="00440CED" w:rsidRDefault="00EB20A1" w:rsidP="00440CED">
            <w:pPr>
              <w:spacing w:after="150"/>
              <w:rPr>
                <w:b/>
                <w:color w:val="000000"/>
                <w:lang w:val="sr-Cyrl-RS"/>
              </w:rPr>
            </w:pPr>
            <w:r w:rsidRPr="00440CED">
              <w:rPr>
                <w:b/>
                <w:color w:val="000000"/>
                <w:lang w:val="sr-Cyrl-RS"/>
              </w:rPr>
              <w:t>Врста мере</w:t>
            </w:r>
          </w:p>
        </w:tc>
        <w:tc>
          <w:tcPr>
            <w:tcW w:w="6095" w:type="dxa"/>
            <w:gridSpan w:val="2"/>
            <w:vAlign w:val="center"/>
          </w:tcPr>
          <w:p w14:paraId="4CFC89E8" w14:textId="43F91A9C" w:rsidR="00EB20A1" w:rsidRPr="00440CED" w:rsidRDefault="00C60344" w:rsidP="00440CED">
            <w:pPr>
              <w:spacing w:after="150"/>
              <w:rPr>
                <w:color w:val="000000"/>
              </w:rPr>
            </w:pPr>
            <w:r w:rsidRPr="00440CED">
              <w:rPr>
                <w:color w:val="000000"/>
                <w:lang w:val="sr-Cyrl-RS"/>
              </w:rPr>
              <w:t>Обезбеђење добара и пружање услуга</w:t>
            </w:r>
          </w:p>
        </w:tc>
      </w:tr>
      <w:tr w:rsidR="00282136" w:rsidRPr="00440CED" w14:paraId="5A4A0811" w14:textId="77777777" w:rsidTr="005750FC">
        <w:trPr>
          <w:trHeight w:val="693"/>
        </w:trPr>
        <w:tc>
          <w:tcPr>
            <w:tcW w:w="3256" w:type="dxa"/>
            <w:vAlign w:val="center"/>
          </w:tcPr>
          <w:p w14:paraId="7D961AE4" w14:textId="6243D57C" w:rsidR="00282136" w:rsidRPr="00440CED" w:rsidRDefault="00282136" w:rsidP="00440CED">
            <w:pPr>
              <w:spacing w:after="150"/>
              <w:rPr>
                <w:b/>
                <w:color w:val="000000"/>
                <w:lang w:val="sr-Cyrl-RS"/>
              </w:rPr>
            </w:pPr>
            <w:r w:rsidRPr="00440CED">
              <w:rPr>
                <w:b/>
                <w:color w:val="000000"/>
                <w:lang w:val="sr-Cyrl-RS"/>
              </w:rPr>
              <w:t>Показатељи резултата</w:t>
            </w:r>
          </w:p>
        </w:tc>
        <w:tc>
          <w:tcPr>
            <w:tcW w:w="2835" w:type="dxa"/>
            <w:vAlign w:val="center"/>
          </w:tcPr>
          <w:p w14:paraId="2FC02746" w14:textId="77777777" w:rsidR="00282136" w:rsidRDefault="00282136" w:rsidP="00440CED">
            <w:pPr>
              <w:spacing w:after="150"/>
              <w:rPr>
                <w:b/>
                <w:color w:val="000000"/>
                <w:lang w:val="sr-Cyrl-RS"/>
              </w:rPr>
            </w:pPr>
            <w:r w:rsidRPr="00440CED">
              <w:rPr>
                <w:b/>
                <w:color w:val="000000"/>
                <w:lang w:val="sr-Cyrl-RS"/>
              </w:rPr>
              <w:t>Базни (2021.)</w:t>
            </w:r>
          </w:p>
          <w:p w14:paraId="5C95A934" w14:textId="4FD9EE23" w:rsidR="00440CED" w:rsidRPr="005750FC" w:rsidRDefault="005750FC" w:rsidP="00440CED">
            <w:pPr>
              <w:spacing w:after="150"/>
              <w:rPr>
                <w:color w:val="000000"/>
                <w:lang w:val="sr-Cyrl-RS"/>
              </w:rPr>
            </w:pPr>
            <w:r w:rsidRPr="005750FC">
              <w:rPr>
                <w:color w:val="000000"/>
                <w:lang w:val="sr-Cyrl-RS"/>
              </w:rPr>
              <w:t>Локалне саобраћајнице у насељеним местима захтевају реконструкцију</w:t>
            </w:r>
          </w:p>
          <w:p w14:paraId="02929611" w14:textId="79AF7E85" w:rsidR="00440CED" w:rsidRPr="00440CED" w:rsidRDefault="00440CED" w:rsidP="00440CED">
            <w:pPr>
              <w:spacing w:after="150"/>
              <w:rPr>
                <w:b/>
                <w:color w:val="000000"/>
                <w:lang w:val="sr-Cyrl-RS"/>
              </w:rPr>
            </w:pPr>
          </w:p>
        </w:tc>
        <w:tc>
          <w:tcPr>
            <w:tcW w:w="3260" w:type="dxa"/>
            <w:vAlign w:val="center"/>
          </w:tcPr>
          <w:p w14:paraId="36E13C1F" w14:textId="6BEA0545" w:rsidR="00282136" w:rsidRPr="00440CED" w:rsidRDefault="00282136" w:rsidP="00440CED">
            <w:pPr>
              <w:spacing w:after="150"/>
              <w:rPr>
                <w:b/>
                <w:color w:val="000000"/>
                <w:lang w:val="sr-Latn-RS"/>
              </w:rPr>
            </w:pPr>
            <w:r w:rsidRPr="00440CED">
              <w:rPr>
                <w:b/>
                <w:color w:val="000000"/>
                <w:lang w:val="sr-Cyrl-RS"/>
              </w:rPr>
              <w:t>Циљни (</w:t>
            </w:r>
            <w:r w:rsidR="00440CED" w:rsidRPr="00440CED">
              <w:rPr>
                <w:b/>
                <w:color w:val="000000"/>
                <w:lang w:val="sr-Latn-RS"/>
              </w:rPr>
              <w:t>2024.)</w:t>
            </w:r>
          </w:p>
          <w:p w14:paraId="28EA9451" w14:textId="2B202741" w:rsidR="005750FC" w:rsidRDefault="005750FC" w:rsidP="005750FC">
            <w:pPr>
              <w:spacing w:after="150"/>
              <w:rPr>
                <w:color w:val="000000"/>
                <w:lang w:val="sr-Cyrl-RS"/>
              </w:rPr>
            </w:pPr>
            <w:r w:rsidRPr="005750FC">
              <w:rPr>
                <w:color w:val="000000"/>
                <w:lang w:val="sr-Cyrl-RS"/>
              </w:rPr>
              <w:t>На подручју општине Бач је уређено (реконструисано) 18км саобраћајница у насељеним местима</w:t>
            </w:r>
          </w:p>
          <w:p w14:paraId="4C93B9C1" w14:textId="55FF1972" w:rsidR="00440CED" w:rsidRPr="00C61190" w:rsidRDefault="00C61190" w:rsidP="00440CED">
            <w:pPr>
              <w:spacing w:after="150"/>
              <w:rPr>
                <w:color w:val="000000"/>
                <w:lang w:val="sr-Cyrl-RS"/>
              </w:rPr>
            </w:pPr>
            <w:r w:rsidRPr="00B46934">
              <w:rPr>
                <w:color w:val="000000"/>
                <w:lang w:val="sr-Cyrl-RS"/>
              </w:rPr>
              <w:t xml:space="preserve">Извор верификације: </w:t>
            </w:r>
            <w:r w:rsidR="00B46934" w:rsidRPr="00B46934">
              <w:rPr>
                <w:color w:val="000000"/>
                <w:lang w:val="sr-Cyrl-RS"/>
              </w:rPr>
              <w:t>Извештај</w:t>
            </w:r>
          </w:p>
        </w:tc>
      </w:tr>
      <w:tr w:rsidR="00282136" w:rsidRPr="00440CED" w14:paraId="62FF9174" w14:textId="77777777" w:rsidTr="005750FC">
        <w:tc>
          <w:tcPr>
            <w:tcW w:w="3256" w:type="dxa"/>
            <w:vAlign w:val="center"/>
          </w:tcPr>
          <w:p w14:paraId="2AB0E63B" w14:textId="5F61D7FA" w:rsidR="00282136" w:rsidRPr="00440CED" w:rsidRDefault="00282136" w:rsidP="00440CED">
            <w:pPr>
              <w:spacing w:after="150"/>
              <w:rPr>
                <w:b/>
                <w:color w:val="000000"/>
                <w:lang w:val="sr-Cyrl-RS"/>
              </w:rPr>
            </w:pPr>
            <w:r w:rsidRPr="00440CED">
              <w:rPr>
                <w:b/>
                <w:color w:val="000000"/>
                <w:lang w:val="sr-Cyrl-RS"/>
              </w:rPr>
              <w:t>Опис мере и активности за спровођење мере</w:t>
            </w:r>
          </w:p>
        </w:tc>
        <w:tc>
          <w:tcPr>
            <w:tcW w:w="6095" w:type="dxa"/>
            <w:gridSpan w:val="2"/>
            <w:vAlign w:val="center"/>
          </w:tcPr>
          <w:p w14:paraId="5F7D3FA5" w14:textId="58043C98" w:rsidR="00282136" w:rsidRPr="00440CED" w:rsidRDefault="00AF10DB" w:rsidP="005750FC">
            <w:pPr>
              <w:spacing w:after="150"/>
              <w:rPr>
                <w:color w:val="000000" w:themeColor="text1"/>
              </w:rPr>
            </w:pPr>
            <w:r>
              <w:rPr>
                <w:color w:val="000000"/>
                <w:lang w:val="sr-Cyrl-RS"/>
              </w:rPr>
              <w:t>Мера подразумева извођење радова на реконструкцији локалних саобраћајница у насељеним местима на територији општине Бач</w:t>
            </w:r>
          </w:p>
        </w:tc>
      </w:tr>
      <w:tr w:rsidR="00282136" w:rsidRPr="00440CED" w14:paraId="36EE55B1" w14:textId="77777777" w:rsidTr="005750FC">
        <w:tc>
          <w:tcPr>
            <w:tcW w:w="3256" w:type="dxa"/>
            <w:vAlign w:val="center"/>
          </w:tcPr>
          <w:p w14:paraId="017BFA4B" w14:textId="47A77B2B" w:rsidR="00282136" w:rsidRPr="00440CED" w:rsidRDefault="00282136" w:rsidP="00440CED">
            <w:pPr>
              <w:spacing w:after="150"/>
              <w:rPr>
                <w:b/>
                <w:color w:val="000000"/>
                <w:lang w:val="sr-Cyrl-RS"/>
              </w:rPr>
            </w:pPr>
            <w:r w:rsidRPr="00440CED">
              <w:rPr>
                <w:b/>
                <w:color w:val="000000"/>
                <w:lang w:val="sr-Cyrl-RS"/>
              </w:rPr>
              <w:t>Одговорна институција</w:t>
            </w:r>
          </w:p>
        </w:tc>
        <w:tc>
          <w:tcPr>
            <w:tcW w:w="6095" w:type="dxa"/>
            <w:gridSpan w:val="2"/>
            <w:vAlign w:val="center"/>
          </w:tcPr>
          <w:p w14:paraId="0C3DB8FC" w14:textId="230292B4" w:rsidR="00282136" w:rsidRPr="00440CED" w:rsidRDefault="00282136" w:rsidP="005750FC">
            <w:pPr>
              <w:spacing w:after="150"/>
              <w:rPr>
                <w:color w:val="000000" w:themeColor="text1"/>
              </w:rPr>
            </w:pPr>
            <w:r w:rsidRPr="00440CED">
              <w:rPr>
                <w:color w:val="000000" w:themeColor="text1"/>
                <w:lang w:val="sr-Cyrl-RS"/>
              </w:rPr>
              <w:t>Општина Бач</w:t>
            </w:r>
          </w:p>
        </w:tc>
      </w:tr>
      <w:tr w:rsidR="00282136" w:rsidRPr="00440CED" w14:paraId="45454711" w14:textId="77777777" w:rsidTr="005750FC">
        <w:tc>
          <w:tcPr>
            <w:tcW w:w="3256" w:type="dxa"/>
            <w:vAlign w:val="center"/>
          </w:tcPr>
          <w:p w14:paraId="705A4AD7" w14:textId="7DCA78EE" w:rsidR="00282136" w:rsidRPr="00440CED" w:rsidRDefault="00282136" w:rsidP="00440CED">
            <w:pPr>
              <w:spacing w:after="150"/>
              <w:rPr>
                <w:b/>
                <w:color w:val="000000"/>
                <w:lang w:val="sr-Cyrl-RS"/>
              </w:rPr>
            </w:pPr>
            <w:r w:rsidRPr="00440CED">
              <w:rPr>
                <w:b/>
                <w:color w:val="000000"/>
                <w:lang w:val="sr-Cyrl-RS"/>
              </w:rPr>
              <w:t>Процењена финансијска средства за спровођење мере</w:t>
            </w:r>
          </w:p>
        </w:tc>
        <w:tc>
          <w:tcPr>
            <w:tcW w:w="6095" w:type="dxa"/>
            <w:gridSpan w:val="2"/>
            <w:vAlign w:val="center"/>
          </w:tcPr>
          <w:p w14:paraId="52F6130A" w14:textId="34C2D36A" w:rsidR="00282136" w:rsidRPr="00440CED" w:rsidRDefault="00282136" w:rsidP="005750FC">
            <w:pPr>
              <w:spacing w:after="150"/>
              <w:rPr>
                <w:color w:val="000000" w:themeColor="text1"/>
              </w:rPr>
            </w:pPr>
            <w:r w:rsidRPr="00440CED">
              <w:rPr>
                <w:color w:val="000000" w:themeColor="text1"/>
                <w:lang w:val="sr-Cyrl-RS"/>
              </w:rPr>
              <w:t>155.000.000</w:t>
            </w:r>
          </w:p>
        </w:tc>
      </w:tr>
      <w:tr w:rsidR="00282136" w:rsidRPr="00440CED" w14:paraId="3CDC97CF" w14:textId="77777777" w:rsidTr="005750FC">
        <w:tc>
          <w:tcPr>
            <w:tcW w:w="3256" w:type="dxa"/>
          </w:tcPr>
          <w:p w14:paraId="0DC42840" w14:textId="7F2D094B" w:rsidR="00282136" w:rsidRPr="00AC7791" w:rsidRDefault="00282136" w:rsidP="00282136">
            <w:pPr>
              <w:spacing w:after="150"/>
              <w:rPr>
                <w:b/>
                <w:color w:val="000000"/>
                <w:lang w:val="sr-Cyrl-RS"/>
              </w:rPr>
            </w:pPr>
            <w:r w:rsidRPr="00AC7791">
              <w:rPr>
                <w:b/>
                <w:color w:val="000000"/>
                <w:lang w:val="sr-Cyrl-RS"/>
              </w:rPr>
              <w:t>Потенцијални извор финансирања</w:t>
            </w:r>
          </w:p>
        </w:tc>
        <w:tc>
          <w:tcPr>
            <w:tcW w:w="6095" w:type="dxa"/>
            <w:gridSpan w:val="2"/>
            <w:vAlign w:val="center"/>
          </w:tcPr>
          <w:p w14:paraId="3948E742" w14:textId="3135630C" w:rsidR="00282136" w:rsidRPr="00440CED" w:rsidRDefault="00282136" w:rsidP="005750FC">
            <w:pPr>
              <w:spacing w:after="150"/>
              <w:rPr>
                <w:color w:val="000000" w:themeColor="text1"/>
              </w:rPr>
            </w:pPr>
            <w:r w:rsidRPr="00440CED">
              <w:rPr>
                <w:color w:val="000000" w:themeColor="text1"/>
                <w:lang w:val="sr-Cyrl-RS"/>
              </w:rPr>
              <w:t>Општина Бач, АП Војводина</w:t>
            </w:r>
          </w:p>
        </w:tc>
      </w:tr>
      <w:tr w:rsidR="00282136" w:rsidRPr="002C043C" w14:paraId="4013264F" w14:textId="77777777" w:rsidTr="005750FC">
        <w:tc>
          <w:tcPr>
            <w:tcW w:w="3256" w:type="dxa"/>
          </w:tcPr>
          <w:p w14:paraId="2D5CDF69" w14:textId="7F5C5378" w:rsidR="00282136" w:rsidRPr="00AC7791" w:rsidRDefault="00282136" w:rsidP="00282136">
            <w:pPr>
              <w:spacing w:after="150"/>
              <w:rPr>
                <w:b/>
                <w:color w:val="000000"/>
                <w:lang w:val="sr-Cyrl-RS"/>
              </w:rPr>
            </w:pPr>
            <w:r w:rsidRPr="00AC7791">
              <w:rPr>
                <w:b/>
                <w:color w:val="000000"/>
                <w:lang w:val="sr-Cyrl-RS"/>
              </w:rPr>
              <w:t>Временски период реализације мере</w:t>
            </w:r>
          </w:p>
        </w:tc>
        <w:tc>
          <w:tcPr>
            <w:tcW w:w="6095" w:type="dxa"/>
            <w:gridSpan w:val="2"/>
            <w:vAlign w:val="center"/>
          </w:tcPr>
          <w:p w14:paraId="5EF38A72" w14:textId="0B920252" w:rsidR="00282136" w:rsidRPr="001F6A67" w:rsidRDefault="00282136" w:rsidP="005750FC">
            <w:pPr>
              <w:spacing w:after="150"/>
              <w:rPr>
                <w:color w:val="000000" w:themeColor="text1"/>
                <w:lang w:val="sr-Latn-RS"/>
              </w:rPr>
            </w:pPr>
            <w:r w:rsidRPr="001F6A67">
              <w:rPr>
                <w:color w:val="000000" w:themeColor="text1"/>
                <w:lang w:val="sr-Cyrl-RS"/>
              </w:rPr>
              <w:t>2022</w:t>
            </w:r>
            <w:r w:rsidR="00440CED" w:rsidRPr="001F6A67">
              <w:rPr>
                <w:color w:val="000000" w:themeColor="text1"/>
                <w:lang w:val="sr-Latn-RS"/>
              </w:rPr>
              <w:t xml:space="preserve"> </w:t>
            </w:r>
            <w:r w:rsidR="00440CED" w:rsidRPr="001F6A67">
              <w:rPr>
                <w:color w:val="000000" w:themeColor="text1"/>
                <w:lang w:val="sr-Cyrl-RS"/>
              </w:rPr>
              <w:t>–</w:t>
            </w:r>
            <w:r w:rsidR="00440CED" w:rsidRPr="001F6A67">
              <w:rPr>
                <w:color w:val="000000" w:themeColor="text1"/>
                <w:lang w:val="sr-Latn-RS"/>
              </w:rPr>
              <w:t xml:space="preserve"> </w:t>
            </w:r>
            <w:r w:rsidRPr="001F6A67">
              <w:rPr>
                <w:color w:val="000000" w:themeColor="text1"/>
                <w:lang w:val="sr-Cyrl-RS"/>
              </w:rPr>
              <w:t>2024</w:t>
            </w:r>
            <w:r w:rsidR="00440CED" w:rsidRPr="001F6A67">
              <w:rPr>
                <w:color w:val="000000" w:themeColor="text1"/>
                <w:lang w:val="sr-Latn-RS"/>
              </w:rPr>
              <w:t>.</w:t>
            </w:r>
          </w:p>
        </w:tc>
      </w:tr>
    </w:tbl>
    <w:p w14:paraId="1C4D7227" w14:textId="32D6394F" w:rsidR="00DB2F9D" w:rsidRDefault="00DB2F9D" w:rsidP="00EB20A1">
      <w:pPr>
        <w:jc w:val="both"/>
        <w:rPr>
          <w:lang w:val="sr-Cyrl-RS"/>
        </w:rPr>
      </w:pPr>
    </w:p>
    <w:p w14:paraId="5F614FCF" w14:textId="77777777" w:rsidR="00226BC8" w:rsidRDefault="00226BC8" w:rsidP="00EB20A1">
      <w:pPr>
        <w:jc w:val="both"/>
        <w:rPr>
          <w:lang w:val="sr-Cyrl-RS"/>
        </w:rPr>
      </w:pPr>
    </w:p>
    <w:tbl>
      <w:tblPr>
        <w:tblStyle w:val="TableGrid"/>
        <w:tblW w:w="9351" w:type="dxa"/>
        <w:tblLook w:val="04A0" w:firstRow="1" w:lastRow="0" w:firstColumn="1" w:lastColumn="0" w:noHBand="0" w:noVBand="1"/>
      </w:tblPr>
      <w:tblGrid>
        <w:gridCol w:w="3256"/>
        <w:gridCol w:w="2835"/>
        <w:gridCol w:w="3260"/>
      </w:tblGrid>
      <w:tr w:rsidR="00D4024F" w:rsidRPr="002806F4" w14:paraId="6C5560B8" w14:textId="77777777" w:rsidTr="00A03FE5">
        <w:tc>
          <w:tcPr>
            <w:tcW w:w="3256" w:type="dxa"/>
            <w:shd w:val="clear" w:color="auto" w:fill="E7E6E6" w:themeFill="background2"/>
          </w:tcPr>
          <w:p w14:paraId="324825D3" w14:textId="785A68D4" w:rsidR="00D4024F" w:rsidRPr="002806F4" w:rsidRDefault="00D4024F" w:rsidP="00A03FE5">
            <w:pPr>
              <w:spacing w:after="150"/>
              <w:rPr>
                <w:b/>
                <w:color w:val="000000"/>
                <w:sz w:val="22"/>
                <w:lang w:val="sr-Cyrl-RS"/>
              </w:rPr>
            </w:pPr>
            <w:r w:rsidRPr="002806F4">
              <w:rPr>
                <w:b/>
                <w:color w:val="000000"/>
                <w:sz w:val="22"/>
                <w:lang w:val="sr-Cyrl-RS"/>
              </w:rPr>
              <w:t>Мера 4.</w:t>
            </w:r>
            <w:r>
              <w:rPr>
                <w:b/>
                <w:color w:val="000000"/>
                <w:sz w:val="22"/>
                <w:lang w:val="sr-Cyrl-RS"/>
              </w:rPr>
              <w:t>4</w:t>
            </w:r>
            <w:r w:rsidR="000B5BEC">
              <w:rPr>
                <w:b/>
                <w:color w:val="000000"/>
                <w:sz w:val="22"/>
                <w:lang w:val="sr-Cyrl-RS"/>
              </w:rPr>
              <w:t>.</w:t>
            </w:r>
          </w:p>
        </w:tc>
        <w:tc>
          <w:tcPr>
            <w:tcW w:w="6095" w:type="dxa"/>
            <w:gridSpan w:val="2"/>
            <w:shd w:val="clear" w:color="auto" w:fill="E7E6E6" w:themeFill="background2"/>
          </w:tcPr>
          <w:p w14:paraId="14DFE4B3" w14:textId="65772D3B" w:rsidR="00C70413" w:rsidRPr="00C70413" w:rsidRDefault="00D4024F" w:rsidP="00A03FE5">
            <w:pPr>
              <w:spacing w:after="150"/>
              <w:rPr>
                <w:b/>
                <w:lang w:val="sr-Cyrl-RS"/>
              </w:rPr>
            </w:pPr>
            <w:r>
              <w:rPr>
                <w:b/>
                <w:lang w:val="sr-Cyrl-RS"/>
              </w:rPr>
              <w:t>Изградња оптичке инфраструктуре у општини Бач</w:t>
            </w:r>
          </w:p>
        </w:tc>
      </w:tr>
      <w:tr w:rsidR="00D4024F" w:rsidRPr="002806F4" w14:paraId="58A0A8D2" w14:textId="77777777" w:rsidTr="00A03FE5">
        <w:tc>
          <w:tcPr>
            <w:tcW w:w="9351" w:type="dxa"/>
            <w:gridSpan w:val="3"/>
          </w:tcPr>
          <w:p w14:paraId="226C6DCE" w14:textId="77777777" w:rsidR="00D4024F" w:rsidRPr="002806F4" w:rsidRDefault="00D4024F" w:rsidP="00A03FE5">
            <w:pPr>
              <w:spacing w:after="150"/>
              <w:jc w:val="both"/>
              <w:rPr>
                <w:b/>
                <w:color w:val="000000" w:themeColor="text1"/>
                <w:lang w:val="sr-Cyrl-RS"/>
              </w:rPr>
            </w:pPr>
            <w:r w:rsidRPr="002806F4">
              <w:rPr>
                <w:b/>
                <w:color w:val="000000" w:themeColor="text1"/>
                <w:lang w:val="sr-Cyrl-RS"/>
              </w:rPr>
              <w:t>Начин на који мера доприноси остваривању приоритетног циља</w:t>
            </w:r>
          </w:p>
          <w:p w14:paraId="34BD2E29" w14:textId="77777777" w:rsidR="00D4024F" w:rsidRPr="002806F4" w:rsidRDefault="00D4024F" w:rsidP="00A03FE5">
            <w:pPr>
              <w:spacing w:after="150"/>
              <w:jc w:val="both"/>
              <w:rPr>
                <w:color w:val="000000"/>
                <w:lang w:val="sr-Cyrl-RS"/>
              </w:rPr>
            </w:pPr>
            <w:r w:rsidRPr="002806F4">
              <w:rPr>
                <w:color w:val="000000" w:themeColor="text1"/>
                <w:lang w:val="sr-Cyrl-RS"/>
              </w:rPr>
              <w:t xml:space="preserve">Мера директно доприноси развоју локалне саобрађајне инфраструктуре, кроз уређење </w:t>
            </w:r>
            <w:r>
              <w:rPr>
                <w:color w:val="000000" w:themeColor="text1"/>
                <w:lang w:val="sr-Cyrl-RS"/>
              </w:rPr>
              <w:t xml:space="preserve">информационих </w:t>
            </w:r>
            <w:r w:rsidRPr="002806F4">
              <w:rPr>
                <w:color w:val="000000" w:themeColor="text1"/>
                <w:lang w:val="sr-Cyrl-RS"/>
              </w:rPr>
              <w:t xml:space="preserve">саобраћајница </w:t>
            </w:r>
            <w:r>
              <w:rPr>
                <w:color w:val="000000" w:themeColor="text1"/>
                <w:lang w:val="sr-Cyrl-RS"/>
              </w:rPr>
              <w:t>које повезују сва места у општини</w:t>
            </w:r>
            <w:r w:rsidRPr="002806F4">
              <w:rPr>
                <w:color w:val="000000" w:themeColor="text1"/>
                <w:lang w:val="sr-Cyrl-RS"/>
              </w:rPr>
              <w:t>.</w:t>
            </w:r>
          </w:p>
        </w:tc>
      </w:tr>
      <w:tr w:rsidR="00D4024F" w:rsidRPr="002806F4" w14:paraId="5911D308" w14:textId="77777777" w:rsidTr="00A03FE5">
        <w:tc>
          <w:tcPr>
            <w:tcW w:w="3256" w:type="dxa"/>
            <w:vAlign w:val="center"/>
          </w:tcPr>
          <w:p w14:paraId="26795689" w14:textId="77777777" w:rsidR="00D4024F" w:rsidRPr="002806F4" w:rsidRDefault="00D4024F" w:rsidP="00A03FE5">
            <w:pPr>
              <w:spacing w:after="150"/>
              <w:rPr>
                <w:b/>
                <w:color w:val="000000"/>
                <w:lang w:val="sr-Cyrl-RS"/>
              </w:rPr>
            </w:pPr>
            <w:r w:rsidRPr="002806F4">
              <w:rPr>
                <w:b/>
                <w:color w:val="000000"/>
                <w:lang w:val="sr-Cyrl-RS"/>
              </w:rPr>
              <w:t>Врста мере</w:t>
            </w:r>
          </w:p>
        </w:tc>
        <w:tc>
          <w:tcPr>
            <w:tcW w:w="6095" w:type="dxa"/>
            <w:gridSpan w:val="2"/>
            <w:vAlign w:val="center"/>
          </w:tcPr>
          <w:p w14:paraId="17F97BDF" w14:textId="77777777" w:rsidR="00D4024F" w:rsidRPr="002806F4" w:rsidRDefault="00D4024F" w:rsidP="00A03FE5">
            <w:pPr>
              <w:spacing w:after="150"/>
              <w:rPr>
                <w:color w:val="000000"/>
                <w:lang w:val="sr-Cyrl-RS"/>
              </w:rPr>
            </w:pPr>
            <w:r w:rsidRPr="002806F4">
              <w:rPr>
                <w:color w:val="000000"/>
                <w:lang w:val="sr-Cyrl-RS"/>
              </w:rPr>
              <w:t>Обезбеђење добара и пружање услуга</w:t>
            </w:r>
          </w:p>
        </w:tc>
      </w:tr>
      <w:tr w:rsidR="00D4024F" w:rsidRPr="002806F4" w14:paraId="15EDE514" w14:textId="77777777" w:rsidTr="00A03FE5">
        <w:trPr>
          <w:trHeight w:val="693"/>
        </w:trPr>
        <w:tc>
          <w:tcPr>
            <w:tcW w:w="3256" w:type="dxa"/>
            <w:vAlign w:val="center"/>
          </w:tcPr>
          <w:p w14:paraId="1BD9BC84" w14:textId="77777777" w:rsidR="00D4024F" w:rsidRPr="002806F4" w:rsidRDefault="00D4024F" w:rsidP="00A03FE5">
            <w:pPr>
              <w:spacing w:after="150"/>
              <w:rPr>
                <w:b/>
                <w:color w:val="000000"/>
                <w:lang w:val="sr-Cyrl-RS"/>
              </w:rPr>
            </w:pPr>
            <w:r w:rsidRPr="002806F4">
              <w:rPr>
                <w:b/>
                <w:color w:val="000000"/>
                <w:lang w:val="sr-Cyrl-RS"/>
              </w:rPr>
              <w:t>Показатељи резултата</w:t>
            </w:r>
          </w:p>
        </w:tc>
        <w:tc>
          <w:tcPr>
            <w:tcW w:w="2835" w:type="dxa"/>
            <w:vAlign w:val="center"/>
          </w:tcPr>
          <w:p w14:paraId="0B21C8EE" w14:textId="77777777" w:rsidR="00D4024F" w:rsidRPr="002806F4" w:rsidRDefault="00D4024F" w:rsidP="00A03FE5">
            <w:pPr>
              <w:spacing w:after="150"/>
              <w:rPr>
                <w:b/>
                <w:color w:val="000000"/>
                <w:lang w:val="sr-Cyrl-RS"/>
              </w:rPr>
            </w:pPr>
            <w:r w:rsidRPr="002806F4">
              <w:rPr>
                <w:b/>
                <w:color w:val="000000"/>
                <w:lang w:val="sr-Cyrl-RS"/>
              </w:rPr>
              <w:t>Базни (2021.)</w:t>
            </w:r>
          </w:p>
          <w:p w14:paraId="37497874" w14:textId="6800F9E7" w:rsidR="00C70413" w:rsidRPr="002806F4" w:rsidRDefault="00D4024F" w:rsidP="00A03FE5">
            <w:pPr>
              <w:spacing w:after="150"/>
              <w:rPr>
                <w:color w:val="000000"/>
                <w:lang w:val="sr-Cyrl-RS"/>
              </w:rPr>
            </w:pPr>
            <w:r>
              <w:rPr>
                <w:color w:val="000000"/>
                <w:lang w:val="sr-Cyrl-RS"/>
              </w:rPr>
              <w:t>Не постоји оптичка мрежа која повезуе сва места у општини</w:t>
            </w:r>
          </w:p>
          <w:p w14:paraId="12289E0F" w14:textId="77777777" w:rsidR="00D4024F" w:rsidRPr="002806F4" w:rsidRDefault="00D4024F" w:rsidP="00A03FE5">
            <w:pPr>
              <w:spacing w:after="150"/>
              <w:rPr>
                <w:b/>
                <w:color w:val="000000"/>
                <w:lang w:val="sr-Cyrl-RS"/>
              </w:rPr>
            </w:pPr>
          </w:p>
        </w:tc>
        <w:tc>
          <w:tcPr>
            <w:tcW w:w="3260" w:type="dxa"/>
            <w:vAlign w:val="center"/>
          </w:tcPr>
          <w:p w14:paraId="3B4454CE" w14:textId="77777777" w:rsidR="00D4024F" w:rsidRPr="002806F4" w:rsidRDefault="00D4024F" w:rsidP="00A03FE5">
            <w:pPr>
              <w:spacing w:after="150"/>
              <w:rPr>
                <w:b/>
                <w:color w:val="000000"/>
                <w:lang w:val="sr-Cyrl-RS"/>
              </w:rPr>
            </w:pPr>
            <w:r w:rsidRPr="002806F4">
              <w:rPr>
                <w:b/>
                <w:color w:val="000000"/>
                <w:lang w:val="sr-Cyrl-RS"/>
              </w:rPr>
              <w:t>Циљни (2024.)</w:t>
            </w:r>
          </w:p>
          <w:p w14:paraId="477634E2" w14:textId="77777777" w:rsidR="00D4024F" w:rsidRPr="002806F4" w:rsidRDefault="00D4024F" w:rsidP="00A03FE5">
            <w:pPr>
              <w:spacing w:after="150"/>
              <w:rPr>
                <w:color w:val="000000"/>
                <w:lang w:val="sr-Cyrl-RS"/>
              </w:rPr>
            </w:pPr>
            <w:r>
              <w:rPr>
                <w:color w:val="000000"/>
                <w:lang w:val="sr-Cyrl-RS"/>
              </w:rPr>
              <w:t>80% становништва и привреде је прикључено на општинску оптичку мрежу.</w:t>
            </w:r>
          </w:p>
          <w:p w14:paraId="1CD797F9" w14:textId="77777777" w:rsidR="00D4024F" w:rsidRPr="002806F4" w:rsidRDefault="00D4024F" w:rsidP="00A03FE5">
            <w:pPr>
              <w:spacing w:after="150"/>
              <w:rPr>
                <w:color w:val="000000"/>
                <w:lang w:val="sr-Cyrl-RS"/>
              </w:rPr>
            </w:pPr>
            <w:r w:rsidRPr="002806F4">
              <w:rPr>
                <w:color w:val="000000"/>
                <w:lang w:val="sr-Cyrl-RS"/>
              </w:rPr>
              <w:t>Извор верификације: Извештај</w:t>
            </w:r>
          </w:p>
        </w:tc>
      </w:tr>
      <w:tr w:rsidR="00D4024F" w:rsidRPr="002806F4" w14:paraId="1B6BFEE6" w14:textId="77777777" w:rsidTr="00A03FE5">
        <w:tc>
          <w:tcPr>
            <w:tcW w:w="3256" w:type="dxa"/>
            <w:vAlign w:val="center"/>
          </w:tcPr>
          <w:p w14:paraId="6279FDE4" w14:textId="77777777" w:rsidR="00D4024F" w:rsidRPr="002806F4" w:rsidRDefault="00D4024F" w:rsidP="00A03FE5">
            <w:pPr>
              <w:spacing w:after="150"/>
              <w:rPr>
                <w:b/>
                <w:color w:val="000000"/>
                <w:lang w:val="sr-Cyrl-RS"/>
              </w:rPr>
            </w:pPr>
            <w:r w:rsidRPr="002806F4">
              <w:rPr>
                <w:b/>
                <w:color w:val="000000"/>
                <w:lang w:val="sr-Cyrl-RS"/>
              </w:rPr>
              <w:t>Опис мере и активности за спровођење мере</w:t>
            </w:r>
          </w:p>
        </w:tc>
        <w:tc>
          <w:tcPr>
            <w:tcW w:w="6095" w:type="dxa"/>
            <w:gridSpan w:val="2"/>
            <w:vAlign w:val="center"/>
          </w:tcPr>
          <w:p w14:paraId="7D0DF48F" w14:textId="77777777" w:rsidR="00D4024F" w:rsidRPr="002806F4" w:rsidRDefault="00D4024F" w:rsidP="00A03FE5">
            <w:pPr>
              <w:spacing w:after="150"/>
              <w:rPr>
                <w:color w:val="000000" w:themeColor="text1"/>
                <w:lang w:val="sr-Cyrl-RS"/>
              </w:rPr>
            </w:pPr>
            <w:r w:rsidRPr="002806F4">
              <w:rPr>
                <w:color w:val="000000"/>
                <w:lang w:val="sr-Cyrl-RS"/>
              </w:rPr>
              <w:t xml:space="preserve">Мера подразумева извођење радова на </w:t>
            </w:r>
            <w:r>
              <w:rPr>
                <w:color w:val="000000"/>
                <w:lang w:val="sr-Cyrl-RS"/>
              </w:rPr>
              <w:t>постављању оптичке мреже</w:t>
            </w:r>
          </w:p>
        </w:tc>
      </w:tr>
      <w:tr w:rsidR="00D4024F" w:rsidRPr="002806F4" w14:paraId="248D5E09" w14:textId="77777777" w:rsidTr="00A03FE5">
        <w:tc>
          <w:tcPr>
            <w:tcW w:w="3256" w:type="dxa"/>
            <w:vAlign w:val="center"/>
          </w:tcPr>
          <w:p w14:paraId="191E753B" w14:textId="77777777" w:rsidR="00D4024F" w:rsidRPr="002806F4" w:rsidRDefault="00D4024F" w:rsidP="00A03FE5">
            <w:pPr>
              <w:spacing w:after="150"/>
              <w:rPr>
                <w:b/>
                <w:color w:val="000000"/>
                <w:lang w:val="sr-Cyrl-RS"/>
              </w:rPr>
            </w:pPr>
            <w:r w:rsidRPr="002806F4">
              <w:rPr>
                <w:b/>
                <w:color w:val="000000"/>
                <w:lang w:val="sr-Cyrl-RS"/>
              </w:rPr>
              <w:t>Одговорна институција</w:t>
            </w:r>
          </w:p>
        </w:tc>
        <w:tc>
          <w:tcPr>
            <w:tcW w:w="6095" w:type="dxa"/>
            <w:gridSpan w:val="2"/>
            <w:vAlign w:val="center"/>
          </w:tcPr>
          <w:p w14:paraId="40840A56" w14:textId="77777777" w:rsidR="00D4024F" w:rsidRPr="002806F4" w:rsidRDefault="00D4024F" w:rsidP="00A03FE5">
            <w:pPr>
              <w:spacing w:after="150"/>
              <w:rPr>
                <w:color w:val="000000" w:themeColor="text1"/>
                <w:lang w:val="sr-Cyrl-RS"/>
              </w:rPr>
            </w:pPr>
            <w:r w:rsidRPr="002806F4">
              <w:rPr>
                <w:color w:val="000000" w:themeColor="text1"/>
                <w:lang w:val="sr-Cyrl-RS"/>
              </w:rPr>
              <w:t>Општина Бач</w:t>
            </w:r>
          </w:p>
        </w:tc>
      </w:tr>
      <w:tr w:rsidR="00D4024F" w:rsidRPr="002806F4" w14:paraId="2B5B1C2C" w14:textId="77777777" w:rsidTr="00A03FE5">
        <w:tc>
          <w:tcPr>
            <w:tcW w:w="3256" w:type="dxa"/>
            <w:vAlign w:val="center"/>
          </w:tcPr>
          <w:p w14:paraId="5E5D3C1C" w14:textId="77777777" w:rsidR="00D4024F" w:rsidRPr="002806F4" w:rsidRDefault="00D4024F" w:rsidP="00A03FE5">
            <w:pPr>
              <w:spacing w:after="150"/>
              <w:rPr>
                <w:b/>
                <w:color w:val="000000"/>
                <w:lang w:val="sr-Cyrl-RS"/>
              </w:rPr>
            </w:pPr>
            <w:r w:rsidRPr="002806F4">
              <w:rPr>
                <w:b/>
                <w:color w:val="000000"/>
                <w:lang w:val="sr-Cyrl-RS"/>
              </w:rPr>
              <w:t>Процењена финансијска средства за спровођење мере</w:t>
            </w:r>
          </w:p>
        </w:tc>
        <w:tc>
          <w:tcPr>
            <w:tcW w:w="6095" w:type="dxa"/>
            <w:gridSpan w:val="2"/>
            <w:vAlign w:val="center"/>
          </w:tcPr>
          <w:p w14:paraId="39D7EAE5" w14:textId="297633EF" w:rsidR="00D4024F" w:rsidRPr="00226BC8" w:rsidRDefault="00226BC8" w:rsidP="00A03FE5">
            <w:pPr>
              <w:spacing w:after="150"/>
              <w:rPr>
                <w:color w:val="000000" w:themeColor="text1"/>
                <w:lang w:val="sr-Latn-RS"/>
              </w:rPr>
            </w:pPr>
            <w:r>
              <w:rPr>
                <w:color w:val="000000" w:themeColor="text1"/>
                <w:lang w:val="sr-Latn-RS"/>
              </w:rPr>
              <w:t>-</w:t>
            </w:r>
          </w:p>
        </w:tc>
      </w:tr>
      <w:tr w:rsidR="00D4024F" w:rsidRPr="002806F4" w14:paraId="01A8DF23" w14:textId="77777777" w:rsidTr="00A03FE5">
        <w:tc>
          <w:tcPr>
            <w:tcW w:w="3256" w:type="dxa"/>
          </w:tcPr>
          <w:p w14:paraId="61549AAD" w14:textId="77777777" w:rsidR="00D4024F" w:rsidRPr="002806F4" w:rsidRDefault="00D4024F" w:rsidP="00A03FE5">
            <w:pPr>
              <w:spacing w:after="150"/>
              <w:rPr>
                <w:b/>
                <w:color w:val="000000"/>
                <w:lang w:val="sr-Cyrl-RS"/>
              </w:rPr>
            </w:pPr>
            <w:r w:rsidRPr="002806F4">
              <w:rPr>
                <w:b/>
                <w:color w:val="000000"/>
                <w:lang w:val="sr-Cyrl-RS"/>
              </w:rPr>
              <w:t>Потенцијални извор финансирања</w:t>
            </w:r>
          </w:p>
        </w:tc>
        <w:tc>
          <w:tcPr>
            <w:tcW w:w="6095" w:type="dxa"/>
            <w:gridSpan w:val="2"/>
            <w:vAlign w:val="center"/>
          </w:tcPr>
          <w:p w14:paraId="05BEBEC2" w14:textId="77777777" w:rsidR="00D4024F" w:rsidRPr="002806F4" w:rsidRDefault="00D4024F" w:rsidP="00A03FE5">
            <w:pPr>
              <w:spacing w:after="150"/>
              <w:rPr>
                <w:color w:val="000000" w:themeColor="text1"/>
                <w:lang w:val="sr-Cyrl-RS"/>
              </w:rPr>
            </w:pPr>
            <w:r w:rsidRPr="002806F4">
              <w:rPr>
                <w:color w:val="000000" w:themeColor="text1"/>
                <w:lang w:val="sr-Cyrl-RS"/>
              </w:rPr>
              <w:t>Општина Бач, АП Војводина</w:t>
            </w:r>
          </w:p>
        </w:tc>
      </w:tr>
      <w:tr w:rsidR="00D4024F" w:rsidRPr="002806F4" w14:paraId="143C16BE" w14:textId="77777777" w:rsidTr="00A03FE5">
        <w:tc>
          <w:tcPr>
            <w:tcW w:w="3256" w:type="dxa"/>
          </w:tcPr>
          <w:p w14:paraId="46850034" w14:textId="77777777" w:rsidR="00D4024F" w:rsidRPr="002806F4" w:rsidRDefault="00D4024F" w:rsidP="00A03FE5">
            <w:pPr>
              <w:spacing w:after="150"/>
              <w:rPr>
                <w:b/>
                <w:color w:val="000000"/>
                <w:lang w:val="sr-Cyrl-RS"/>
              </w:rPr>
            </w:pPr>
            <w:r w:rsidRPr="002806F4">
              <w:rPr>
                <w:b/>
                <w:color w:val="000000"/>
                <w:lang w:val="sr-Cyrl-RS"/>
              </w:rPr>
              <w:t>Временски период реализације мере</w:t>
            </w:r>
          </w:p>
        </w:tc>
        <w:tc>
          <w:tcPr>
            <w:tcW w:w="6095" w:type="dxa"/>
            <w:gridSpan w:val="2"/>
            <w:vAlign w:val="center"/>
          </w:tcPr>
          <w:p w14:paraId="7765B776" w14:textId="18E1D864" w:rsidR="00D4024F" w:rsidRPr="002806F4" w:rsidRDefault="00D4024F" w:rsidP="00A03FE5">
            <w:pPr>
              <w:spacing w:after="150"/>
              <w:rPr>
                <w:color w:val="000000" w:themeColor="text1"/>
                <w:lang w:val="sr-Cyrl-RS"/>
              </w:rPr>
            </w:pPr>
            <w:r w:rsidRPr="002806F4">
              <w:rPr>
                <w:color w:val="000000" w:themeColor="text1"/>
                <w:lang w:val="sr-Cyrl-RS"/>
              </w:rPr>
              <w:t>2022 – 202</w:t>
            </w:r>
            <w:r w:rsidR="008B6ADC">
              <w:rPr>
                <w:color w:val="000000" w:themeColor="text1"/>
                <w:lang w:val="sr-Latn-RS"/>
              </w:rPr>
              <w:t>8</w:t>
            </w:r>
            <w:r w:rsidRPr="002806F4">
              <w:rPr>
                <w:color w:val="000000" w:themeColor="text1"/>
                <w:lang w:val="sr-Cyrl-RS"/>
              </w:rPr>
              <w:t>.</w:t>
            </w:r>
          </w:p>
        </w:tc>
      </w:tr>
    </w:tbl>
    <w:p w14:paraId="604127A6" w14:textId="77777777" w:rsidR="00D4024F" w:rsidRPr="002806F4" w:rsidRDefault="00D4024F" w:rsidP="00D4024F">
      <w:pPr>
        <w:jc w:val="both"/>
        <w:rPr>
          <w:lang w:val="sr-Cyrl-RS"/>
        </w:rPr>
      </w:pPr>
    </w:p>
    <w:p w14:paraId="12BEC15B" w14:textId="3B0C82E5" w:rsidR="00226BC8" w:rsidRDefault="00226BC8" w:rsidP="00EB20A1">
      <w:pPr>
        <w:jc w:val="both"/>
        <w:rPr>
          <w:lang w:val="sr-Cyrl-RS"/>
        </w:rPr>
      </w:pPr>
    </w:p>
    <w:p w14:paraId="6A0665ED" w14:textId="12813407" w:rsidR="00226BC8" w:rsidRDefault="00226BC8" w:rsidP="00EB20A1">
      <w:pPr>
        <w:jc w:val="both"/>
        <w:rPr>
          <w:lang w:val="sr-Cyrl-RS"/>
        </w:rPr>
      </w:pPr>
    </w:p>
    <w:p w14:paraId="28FE9B49" w14:textId="53C30DA2" w:rsidR="00C61190" w:rsidRDefault="004E675C" w:rsidP="00EB20A1">
      <w:pPr>
        <w:jc w:val="both"/>
        <w:rPr>
          <w:lang w:val="sr-Cyrl-RS"/>
        </w:rPr>
      </w:pPr>
      <w:r>
        <w:rPr>
          <w:noProof/>
          <w:lang w:val="sr-Cyrl-RS"/>
        </w:rPr>
        <mc:AlternateContent>
          <mc:Choice Requires="wps">
            <w:drawing>
              <wp:anchor distT="0" distB="0" distL="114300" distR="114300" simplePos="0" relativeHeight="251725824" behindDoc="0" locked="0" layoutInCell="1" allowOverlap="1" wp14:anchorId="65CBF991" wp14:editId="4C180231">
                <wp:simplePos x="0" y="0"/>
                <wp:positionH relativeFrom="column">
                  <wp:posOffset>0</wp:posOffset>
                </wp:positionH>
                <wp:positionV relativeFrom="paragraph">
                  <wp:posOffset>173465</wp:posOffset>
                </wp:positionV>
                <wp:extent cx="6052930" cy="768096"/>
                <wp:effectExtent l="0" t="0" r="17780" b="6985"/>
                <wp:wrapNone/>
                <wp:docPr id="24" name="Text Box 24"/>
                <wp:cNvGraphicFramePr/>
                <a:graphic xmlns:a="http://schemas.openxmlformats.org/drawingml/2006/main">
                  <a:graphicData uri="http://schemas.microsoft.com/office/word/2010/wordprocessingShape">
                    <wps:wsp>
                      <wps:cNvSpPr txBox="1"/>
                      <wps:spPr>
                        <a:xfrm>
                          <a:off x="0" y="0"/>
                          <a:ext cx="6052930" cy="768096"/>
                        </a:xfrm>
                        <a:prstGeom prst="rect">
                          <a:avLst/>
                        </a:prstGeom>
                        <a:solidFill>
                          <a:schemeClr val="lt1"/>
                        </a:solidFill>
                        <a:ln w="6350">
                          <a:solidFill>
                            <a:prstClr val="black"/>
                          </a:solidFill>
                        </a:ln>
                      </wps:spPr>
                      <wps:txbx>
                        <w:txbxContent>
                          <w:p w14:paraId="0FCC298C" w14:textId="69609EB2" w:rsidR="00BE6602" w:rsidRPr="00DA7A4F" w:rsidRDefault="00BE6602" w:rsidP="004E675C">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sidR="00E6261E">
                              <w:rPr>
                                <w:b/>
                                <w:sz w:val="28"/>
                                <w:szCs w:val="28"/>
                                <w:lang w:val="sr-Latn-RS"/>
                              </w:rPr>
                              <w:t>5</w:t>
                            </w:r>
                            <w:r w:rsidRPr="00DA7A4F">
                              <w:rPr>
                                <w:b/>
                                <w:sz w:val="28"/>
                                <w:szCs w:val="28"/>
                                <w:lang w:val="sr-Cyrl-RS"/>
                              </w:rPr>
                              <w:t>:</w:t>
                            </w:r>
                          </w:p>
                          <w:p w14:paraId="304D89CF" w14:textId="7397DE3E" w:rsidR="00BE6602" w:rsidRPr="00BD635E" w:rsidRDefault="00BE6602" w:rsidP="004E675C">
                            <w:pPr>
                              <w:jc w:val="center"/>
                              <w:rPr>
                                <w:b/>
                                <w:sz w:val="28"/>
                                <w:szCs w:val="28"/>
                                <w:lang w:val="sr-Cyrl-RS"/>
                              </w:rPr>
                            </w:pPr>
                            <w:r w:rsidRPr="004E675C">
                              <w:rPr>
                                <w:b/>
                                <w:sz w:val="28"/>
                                <w:szCs w:val="28"/>
                                <w:lang w:val="sr-Cyrl-RS"/>
                              </w:rPr>
                              <w:t>Унапређење енергетске ефикасности</w:t>
                            </w:r>
                            <w:r>
                              <w:rPr>
                                <w:b/>
                                <w:sz w:val="28"/>
                                <w:szCs w:val="28"/>
                                <w:lang w:val="sr-Cyrl-RS"/>
                              </w:rPr>
                              <w:t xml:space="preserve"> и</w:t>
                            </w:r>
                            <w:r w:rsidRPr="004E675C">
                              <w:rPr>
                                <w:b/>
                                <w:sz w:val="28"/>
                                <w:szCs w:val="28"/>
                                <w:lang w:val="sr-Cyrl-RS"/>
                              </w:rPr>
                              <w:t xml:space="preserve"> </w:t>
                            </w:r>
                            <w:r>
                              <w:rPr>
                                <w:b/>
                                <w:sz w:val="28"/>
                                <w:szCs w:val="28"/>
                                <w:lang w:val="sr-Cyrl-RS"/>
                              </w:rPr>
                              <w:t>смањење потрошње енергије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BF991" id="Text Box 24" o:spid="_x0000_s1037" type="#_x0000_t202" style="position:absolute;left:0;text-align:left;margin-left:0;margin-top:13.65pt;width:476.6pt;height:6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" fillcolor="white [3201]" strokeweight=".5pt">
                <v:textbox>
                  <w:txbxContent>
                    <w:p w14:paraId="0FCC298C" w14:textId="69609EB2" w:rsidR="00BE6602" w:rsidRPr="00DA7A4F" w:rsidRDefault="00BE6602" w:rsidP="004E675C">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sidR="00E6261E">
                        <w:rPr>
                          <w:b/>
                          <w:sz w:val="28"/>
                          <w:szCs w:val="28"/>
                          <w:lang w:val="sr-Latn-RS"/>
                        </w:rPr>
                        <w:t>5</w:t>
                      </w:r>
                      <w:r w:rsidRPr="00DA7A4F">
                        <w:rPr>
                          <w:b/>
                          <w:sz w:val="28"/>
                          <w:szCs w:val="28"/>
                          <w:lang w:val="sr-Cyrl-RS"/>
                        </w:rPr>
                        <w:t>:</w:t>
                      </w:r>
                    </w:p>
                    <w:p w14:paraId="304D89CF" w14:textId="7397DE3E" w:rsidR="00BE6602" w:rsidRPr="00BD635E" w:rsidRDefault="00BE6602" w:rsidP="004E675C">
                      <w:pPr>
                        <w:jc w:val="center"/>
                        <w:rPr>
                          <w:b/>
                          <w:sz w:val="28"/>
                          <w:szCs w:val="28"/>
                          <w:lang w:val="sr-Cyrl-RS"/>
                        </w:rPr>
                      </w:pPr>
                      <w:r w:rsidRPr="004E675C">
                        <w:rPr>
                          <w:b/>
                          <w:sz w:val="28"/>
                          <w:szCs w:val="28"/>
                          <w:lang w:val="sr-Cyrl-RS"/>
                        </w:rPr>
                        <w:t>Унапређење енергетске ефикасности</w:t>
                      </w:r>
                      <w:r>
                        <w:rPr>
                          <w:b/>
                          <w:sz w:val="28"/>
                          <w:szCs w:val="28"/>
                          <w:lang w:val="sr-Cyrl-RS"/>
                        </w:rPr>
                        <w:t xml:space="preserve"> и</w:t>
                      </w:r>
                      <w:r w:rsidRPr="004E675C">
                        <w:rPr>
                          <w:b/>
                          <w:sz w:val="28"/>
                          <w:szCs w:val="28"/>
                          <w:lang w:val="sr-Cyrl-RS"/>
                        </w:rPr>
                        <w:t xml:space="preserve"> </w:t>
                      </w:r>
                      <w:r>
                        <w:rPr>
                          <w:b/>
                          <w:sz w:val="28"/>
                          <w:szCs w:val="28"/>
                          <w:lang w:val="sr-Cyrl-RS"/>
                        </w:rPr>
                        <w:t>смањење потрошње енергије</w:t>
                      </w:r>
                    </w:p>
                  </w:txbxContent>
                </v:textbox>
              </v:shape>
            </w:pict>
          </mc:Fallback>
        </mc:AlternateContent>
      </w:r>
    </w:p>
    <w:p w14:paraId="6BAE0CE7" w14:textId="76198D69" w:rsidR="004E675C" w:rsidRDefault="004E675C" w:rsidP="00EB20A1">
      <w:pPr>
        <w:jc w:val="both"/>
        <w:rPr>
          <w:lang w:val="sr-Cyrl-RS"/>
        </w:rPr>
      </w:pPr>
    </w:p>
    <w:p w14:paraId="0755F70D" w14:textId="07F37103" w:rsidR="004E675C" w:rsidRDefault="004E675C" w:rsidP="00EB20A1">
      <w:pPr>
        <w:jc w:val="both"/>
        <w:rPr>
          <w:lang w:val="sr-Cyrl-RS"/>
        </w:rPr>
      </w:pPr>
    </w:p>
    <w:p w14:paraId="34C47D9C" w14:textId="77777777" w:rsidR="004E675C" w:rsidRDefault="004E675C" w:rsidP="004E675C">
      <w:pPr>
        <w:rPr>
          <w:lang w:val="sr-Cyrl-RS"/>
        </w:rPr>
      </w:pPr>
    </w:p>
    <w:p w14:paraId="7113AADA" w14:textId="77777777" w:rsidR="004E675C" w:rsidRDefault="004E675C" w:rsidP="004E675C">
      <w:pPr>
        <w:rPr>
          <w:lang w:val="sr-Cyrl-RS"/>
        </w:rPr>
      </w:pPr>
    </w:p>
    <w:p w14:paraId="1A8E5D97" w14:textId="77777777" w:rsidR="004E675C" w:rsidRDefault="004E675C" w:rsidP="004E675C">
      <w:pPr>
        <w:rPr>
          <w:lang w:val="sr-Cyrl-RS"/>
        </w:rPr>
      </w:pPr>
    </w:p>
    <w:p w14:paraId="581AE518" w14:textId="3021C80B" w:rsidR="00996148" w:rsidRDefault="004A24B3" w:rsidP="004E675C">
      <w:pPr>
        <w:jc w:val="both"/>
        <w:rPr>
          <w:lang w:val="sr-Cyrl-RS"/>
        </w:rPr>
      </w:pPr>
      <w:r>
        <w:rPr>
          <w:lang w:val="sr-Cyrl-RS"/>
        </w:rPr>
        <w:t xml:space="preserve">У складу са Законом о енергетској ефикасности и рационалној употреби енергије, усвојеног 2021. године, локална самоуправа доноси </w:t>
      </w:r>
      <w:r w:rsidRPr="004A24B3">
        <w:rPr>
          <w:color w:val="2F5496" w:themeColor="accent1" w:themeShade="BF"/>
          <w:lang w:val="sr-Cyrl-RS"/>
        </w:rPr>
        <w:t>програм енергетске ефикасности</w:t>
      </w:r>
      <w:r>
        <w:rPr>
          <w:lang w:val="sr-Cyrl-RS"/>
        </w:rPr>
        <w:t xml:space="preserve">, </w:t>
      </w:r>
      <w:r>
        <w:t xml:space="preserve">о </w:t>
      </w:r>
      <w:proofErr w:type="spellStart"/>
      <w:r>
        <w:t>планираном</w:t>
      </w:r>
      <w:proofErr w:type="spellEnd"/>
      <w:r>
        <w:t xml:space="preserve"> </w:t>
      </w:r>
      <w:proofErr w:type="spellStart"/>
      <w:r>
        <w:t>начину</w:t>
      </w:r>
      <w:proofErr w:type="spellEnd"/>
      <w:r>
        <w:t xml:space="preserve"> </w:t>
      </w:r>
      <w:proofErr w:type="spellStart"/>
      <w:r>
        <w:t>остваривања</w:t>
      </w:r>
      <w:proofErr w:type="spellEnd"/>
      <w:r>
        <w:t xml:space="preserve"> и </w:t>
      </w:r>
      <w:proofErr w:type="spellStart"/>
      <w:r>
        <w:t>величини</w:t>
      </w:r>
      <w:proofErr w:type="spellEnd"/>
      <w:r>
        <w:t xml:space="preserve"> </w:t>
      </w:r>
      <w:proofErr w:type="spellStart"/>
      <w:r>
        <w:t>планираног</w:t>
      </w:r>
      <w:proofErr w:type="spellEnd"/>
      <w:r>
        <w:t xml:space="preserve"> </w:t>
      </w:r>
      <w:proofErr w:type="spellStart"/>
      <w:r>
        <w:t>циља</w:t>
      </w:r>
      <w:proofErr w:type="spellEnd"/>
      <w:r>
        <w:t xml:space="preserve"> </w:t>
      </w:r>
      <w:proofErr w:type="spellStart"/>
      <w:r>
        <w:t>уштеде</w:t>
      </w:r>
      <w:proofErr w:type="spellEnd"/>
      <w:r>
        <w:t xml:space="preserve"> </w:t>
      </w:r>
      <w:proofErr w:type="spellStart"/>
      <w:r>
        <w:t>енергије</w:t>
      </w:r>
      <w:proofErr w:type="spellEnd"/>
      <w:r>
        <w:t xml:space="preserve">, </w:t>
      </w:r>
      <w:proofErr w:type="spellStart"/>
      <w:r>
        <w:t>за</w:t>
      </w:r>
      <w:proofErr w:type="spellEnd"/>
      <w:r>
        <w:t xml:space="preserve"> </w:t>
      </w:r>
      <w:proofErr w:type="spellStart"/>
      <w:r>
        <w:t>период</w:t>
      </w:r>
      <w:proofErr w:type="spellEnd"/>
      <w:r>
        <w:t xml:space="preserve"> </w:t>
      </w:r>
      <w:proofErr w:type="spellStart"/>
      <w:r>
        <w:t>од</w:t>
      </w:r>
      <w:proofErr w:type="spellEnd"/>
      <w:r>
        <w:t xml:space="preserve"> </w:t>
      </w:r>
      <w:proofErr w:type="spellStart"/>
      <w:r>
        <w:t>најмање</w:t>
      </w:r>
      <w:proofErr w:type="spellEnd"/>
      <w:r>
        <w:t xml:space="preserve"> </w:t>
      </w:r>
      <w:proofErr w:type="spellStart"/>
      <w:r>
        <w:t>три</w:t>
      </w:r>
      <w:proofErr w:type="spellEnd"/>
      <w:r>
        <w:t xml:space="preserve"> </w:t>
      </w:r>
      <w:proofErr w:type="spellStart"/>
      <w:r>
        <w:t>године</w:t>
      </w:r>
      <w:proofErr w:type="spellEnd"/>
      <w:r>
        <w:rPr>
          <w:lang w:val="sr-Cyrl-RS"/>
        </w:rPr>
        <w:t>.</w:t>
      </w:r>
      <w:r w:rsidR="00996148">
        <w:rPr>
          <w:lang w:val="sr-Cyrl-RS"/>
        </w:rPr>
        <w:t xml:space="preserve"> Једна од мера локалне самоуправе која треба да буде садржана у програму енергетске ефикасности је и ”</w:t>
      </w:r>
      <w:proofErr w:type="spellStart"/>
      <w:r w:rsidR="00996148">
        <w:t>план</w:t>
      </w:r>
      <w:proofErr w:type="spellEnd"/>
      <w:r w:rsidR="00996148">
        <w:t xml:space="preserve"> </w:t>
      </w:r>
      <w:proofErr w:type="spellStart"/>
      <w:r w:rsidR="00996148">
        <w:t>енергетске</w:t>
      </w:r>
      <w:proofErr w:type="spellEnd"/>
      <w:r w:rsidR="00996148">
        <w:t xml:space="preserve"> </w:t>
      </w:r>
      <w:proofErr w:type="spellStart"/>
      <w:r w:rsidR="00996148">
        <w:t>санације</w:t>
      </w:r>
      <w:proofErr w:type="spellEnd"/>
      <w:r w:rsidR="00996148">
        <w:t xml:space="preserve"> и </w:t>
      </w:r>
      <w:proofErr w:type="spellStart"/>
      <w:r w:rsidR="00996148">
        <w:t>одржавања</w:t>
      </w:r>
      <w:proofErr w:type="spellEnd"/>
      <w:r w:rsidR="00996148">
        <w:t xml:space="preserve"> </w:t>
      </w:r>
      <w:proofErr w:type="spellStart"/>
      <w:r w:rsidR="00996148">
        <w:t>јавних</w:t>
      </w:r>
      <w:proofErr w:type="spellEnd"/>
      <w:r w:rsidR="00996148">
        <w:t xml:space="preserve"> </w:t>
      </w:r>
      <w:proofErr w:type="spellStart"/>
      <w:r w:rsidR="00996148">
        <w:t>објеката</w:t>
      </w:r>
      <w:proofErr w:type="spellEnd"/>
      <w:r w:rsidR="00996148">
        <w:t xml:space="preserve"> </w:t>
      </w:r>
      <w:proofErr w:type="spellStart"/>
      <w:r w:rsidR="00996148">
        <w:t>које</w:t>
      </w:r>
      <w:proofErr w:type="spellEnd"/>
      <w:r w:rsidR="00996148">
        <w:t xml:space="preserve"> </w:t>
      </w:r>
      <w:proofErr w:type="spellStart"/>
      <w:r w:rsidR="00996148">
        <w:t>користе</w:t>
      </w:r>
      <w:proofErr w:type="spellEnd"/>
      <w:r w:rsidR="00996148">
        <w:t xml:space="preserve"> </w:t>
      </w:r>
      <w:proofErr w:type="spellStart"/>
      <w:r w:rsidR="00996148">
        <w:t>органи</w:t>
      </w:r>
      <w:proofErr w:type="spellEnd"/>
      <w:r w:rsidR="00996148">
        <w:t xml:space="preserve"> </w:t>
      </w:r>
      <w:proofErr w:type="spellStart"/>
      <w:r w:rsidR="00996148">
        <w:t>јединице</w:t>
      </w:r>
      <w:proofErr w:type="spellEnd"/>
      <w:r w:rsidR="00996148">
        <w:t xml:space="preserve"> </w:t>
      </w:r>
      <w:proofErr w:type="spellStart"/>
      <w:r w:rsidR="00996148">
        <w:t>локалне</w:t>
      </w:r>
      <w:proofErr w:type="spellEnd"/>
      <w:r w:rsidR="00996148">
        <w:t xml:space="preserve"> </w:t>
      </w:r>
      <w:proofErr w:type="spellStart"/>
      <w:r w:rsidR="00996148">
        <w:t>самоуправе</w:t>
      </w:r>
      <w:proofErr w:type="spellEnd"/>
      <w:r w:rsidR="00996148">
        <w:t xml:space="preserve">, </w:t>
      </w:r>
      <w:proofErr w:type="spellStart"/>
      <w:r w:rsidR="00996148">
        <w:t>јавне</w:t>
      </w:r>
      <w:proofErr w:type="spellEnd"/>
      <w:r w:rsidR="00996148">
        <w:t xml:space="preserve"> </w:t>
      </w:r>
      <w:proofErr w:type="spellStart"/>
      <w:r w:rsidR="00996148">
        <w:t>службе</w:t>
      </w:r>
      <w:proofErr w:type="spellEnd"/>
      <w:r w:rsidR="00996148">
        <w:t xml:space="preserve"> и </w:t>
      </w:r>
      <w:proofErr w:type="spellStart"/>
      <w:r w:rsidR="00996148">
        <w:t>јавна</w:t>
      </w:r>
      <w:proofErr w:type="spellEnd"/>
      <w:r w:rsidR="00996148">
        <w:t xml:space="preserve"> </w:t>
      </w:r>
      <w:proofErr w:type="spellStart"/>
      <w:r w:rsidR="00996148">
        <w:t>предузећа</w:t>
      </w:r>
      <w:proofErr w:type="spellEnd"/>
      <w:r w:rsidR="00996148">
        <w:t xml:space="preserve"> </w:t>
      </w:r>
      <w:proofErr w:type="spellStart"/>
      <w:r w:rsidR="00996148">
        <w:t>чији</w:t>
      </w:r>
      <w:proofErr w:type="spellEnd"/>
      <w:r w:rsidR="00996148">
        <w:t xml:space="preserve"> </w:t>
      </w:r>
      <w:proofErr w:type="spellStart"/>
      <w:r w:rsidR="00996148">
        <w:t>је</w:t>
      </w:r>
      <w:proofErr w:type="spellEnd"/>
      <w:r w:rsidR="00996148">
        <w:t xml:space="preserve"> </w:t>
      </w:r>
      <w:proofErr w:type="spellStart"/>
      <w:r w:rsidR="00996148">
        <w:t>оснивач</w:t>
      </w:r>
      <w:proofErr w:type="spellEnd"/>
      <w:r w:rsidR="00996148">
        <w:t xml:space="preserve"> </w:t>
      </w:r>
      <w:proofErr w:type="spellStart"/>
      <w:r w:rsidR="00996148">
        <w:t>јединица</w:t>
      </w:r>
      <w:proofErr w:type="spellEnd"/>
      <w:r w:rsidR="00996148">
        <w:t xml:space="preserve"> </w:t>
      </w:r>
      <w:proofErr w:type="spellStart"/>
      <w:r w:rsidR="00996148">
        <w:t>локалне</w:t>
      </w:r>
      <w:proofErr w:type="spellEnd"/>
      <w:r w:rsidR="00996148">
        <w:t xml:space="preserve"> </w:t>
      </w:r>
      <w:proofErr w:type="spellStart"/>
      <w:r w:rsidR="00996148">
        <w:t>самоуправе</w:t>
      </w:r>
      <w:proofErr w:type="spellEnd"/>
      <w:r w:rsidR="00996148">
        <w:rPr>
          <w:lang w:val="sr-Cyrl-RS"/>
        </w:rPr>
        <w:t>”, што је део приоритетног циља предвиђеног овим Планом.</w:t>
      </w:r>
    </w:p>
    <w:p w14:paraId="1EB9FABD" w14:textId="39E5635D" w:rsidR="004A24B3" w:rsidRPr="004A24B3" w:rsidRDefault="00996148" w:rsidP="004E675C">
      <w:pPr>
        <w:jc w:val="both"/>
        <w:rPr>
          <w:lang w:val="sr-Cyrl-RS"/>
        </w:rPr>
      </w:pPr>
      <w:r>
        <w:rPr>
          <w:lang w:val="sr-Cyrl-RS"/>
        </w:rPr>
        <w:t>Узимајући у обзир податке са последњег пописа, општина Бач није обвезник система енергетског менаџмента.</w:t>
      </w:r>
    </w:p>
    <w:p w14:paraId="0F7D7908" w14:textId="7662633C" w:rsidR="004E675C" w:rsidRDefault="000B5BEC" w:rsidP="00294FE0">
      <w:pPr>
        <w:jc w:val="both"/>
        <w:rPr>
          <w:lang w:val="sr-Cyrl-RS"/>
        </w:rPr>
      </w:pPr>
      <w:r>
        <w:rPr>
          <w:lang w:val="sr-Cyrl-RS"/>
        </w:rPr>
        <w:lastRenderedPageBreak/>
        <w:t>У наредном периоду се очекује израда и усвајање Стратегије развоја енергетике</w:t>
      </w:r>
      <w:r w:rsidR="00294FE0">
        <w:rPr>
          <w:lang w:val="sr-Cyrl-RS"/>
        </w:rPr>
        <w:t xml:space="preserve"> Републике Србије</w:t>
      </w:r>
      <w:r>
        <w:rPr>
          <w:lang w:val="sr-Cyrl-RS"/>
        </w:rPr>
        <w:t xml:space="preserve"> </w:t>
      </w:r>
      <w:r w:rsidR="00294FE0">
        <w:rPr>
          <w:lang w:val="sr-Cyrl-RS"/>
        </w:rPr>
        <w:t xml:space="preserve">до 2050. </w:t>
      </w:r>
      <w:r>
        <w:rPr>
          <w:lang w:val="sr-Cyrl-RS"/>
        </w:rPr>
        <w:t>и програма остваривања Стратегије</w:t>
      </w:r>
      <w:r w:rsidR="00294FE0">
        <w:rPr>
          <w:lang w:val="sr-Cyrl-RS"/>
        </w:rPr>
        <w:t>. Тренутно је актуелна Стратегија развоја енергетике Републике Србије до 2025. са пројекцијама до 2030. која указује на значај система енергетског менаџмента на нивоу локалних саоуправа, директној сарадњи са грађанима и улози када је реч о мотивацији и промоцији рационалног коришћења енергије</w:t>
      </w:r>
    </w:p>
    <w:p w14:paraId="4F9492D6" w14:textId="77777777" w:rsidR="00226BC8" w:rsidRDefault="00226BC8" w:rsidP="004E675C">
      <w:pPr>
        <w:rPr>
          <w:lang w:val="sr-Cyrl-RS"/>
        </w:rPr>
      </w:pPr>
    </w:p>
    <w:tbl>
      <w:tblPr>
        <w:tblStyle w:val="TableGrid"/>
        <w:tblW w:w="0" w:type="auto"/>
        <w:tblInd w:w="-147" w:type="dxa"/>
        <w:tblLook w:val="04A0" w:firstRow="1" w:lastRow="0" w:firstColumn="1" w:lastColumn="0" w:noHBand="0" w:noVBand="1"/>
      </w:tblPr>
      <w:tblGrid>
        <w:gridCol w:w="6805"/>
        <w:gridCol w:w="2830"/>
      </w:tblGrid>
      <w:tr w:rsidR="00117825" w:rsidRPr="002C043C" w14:paraId="2210FC74" w14:textId="77777777" w:rsidTr="00117825">
        <w:trPr>
          <w:trHeight w:val="710"/>
        </w:trPr>
        <w:tc>
          <w:tcPr>
            <w:tcW w:w="9635" w:type="dxa"/>
            <w:gridSpan w:val="2"/>
            <w:shd w:val="clear" w:color="auto" w:fill="B4C6E7" w:themeFill="accent1" w:themeFillTint="66"/>
            <w:vAlign w:val="center"/>
          </w:tcPr>
          <w:p w14:paraId="43208E1B" w14:textId="4E7730CB" w:rsidR="00117825" w:rsidRPr="002C043C" w:rsidRDefault="00117825" w:rsidP="00C3180D">
            <w:pPr>
              <w:jc w:val="center"/>
              <w:rPr>
                <w:b/>
                <w:lang w:val="sr-Cyrl-RS"/>
              </w:rPr>
            </w:pPr>
            <w:r w:rsidRPr="002C043C">
              <w:rPr>
                <w:b/>
                <w:lang w:val="sr-Cyrl-RS"/>
              </w:rPr>
              <w:t xml:space="preserve">Приоритетни циљ </w:t>
            </w:r>
            <w:r w:rsidR="00E6261E">
              <w:rPr>
                <w:b/>
                <w:lang w:val="sr-Cyrl-RS"/>
              </w:rPr>
              <w:t>5</w:t>
            </w:r>
            <w:r w:rsidRPr="002C043C">
              <w:rPr>
                <w:b/>
                <w:lang w:val="sr-Cyrl-RS"/>
              </w:rPr>
              <w:t>:</w:t>
            </w:r>
          </w:p>
          <w:p w14:paraId="52F87E45" w14:textId="29DA2E14" w:rsidR="00117825" w:rsidRPr="002C043C" w:rsidRDefault="00082E5F" w:rsidP="00C3180D">
            <w:pPr>
              <w:jc w:val="center"/>
              <w:rPr>
                <w:b/>
                <w:lang w:val="sr-Cyrl-RS"/>
              </w:rPr>
            </w:pPr>
            <w:r w:rsidRPr="00082E5F">
              <w:rPr>
                <w:b/>
                <w:lang w:val="sr-Cyrl-RS"/>
              </w:rPr>
              <w:t>Унапређење енергетске ефикасности и смањење потрошње енергије</w:t>
            </w:r>
          </w:p>
        </w:tc>
      </w:tr>
      <w:tr w:rsidR="00117825" w:rsidRPr="002C043C" w14:paraId="16AE7D24" w14:textId="77777777" w:rsidTr="00111C50">
        <w:trPr>
          <w:trHeight w:val="564"/>
        </w:trPr>
        <w:tc>
          <w:tcPr>
            <w:tcW w:w="6805" w:type="dxa"/>
            <w:shd w:val="clear" w:color="auto" w:fill="D9E2F3" w:themeFill="accent1" w:themeFillTint="33"/>
            <w:vAlign w:val="center"/>
          </w:tcPr>
          <w:p w14:paraId="00B1AA63" w14:textId="77777777" w:rsidR="00117825" w:rsidRPr="002C043C" w:rsidRDefault="00117825" w:rsidP="00C3180D">
            <w:pPr>
              <w:jc w:val="center"/>
              <w:rPr>
                <w:lang w:val="sr-Cyrl-RS"/>
              </w:rPr>
            </w:pPr>
            <w:r w:rsidRPr="002C043C">
              <w:rPr>
                <w:lang w:val="sr-Cyrl-RS"/>
              </w:rPr>
              <w:t>Веза – ЦОР/Подциљеви Агенда 2030</w:t>
            </w:r>
          </w:p>
        </w:tc>
        <w:tc>
          <w:tcPr>
            <w:tcW w:w="2830" w:type="dxa"/>
            <w:shd w:val="clear" w:color="auto" w:fill="D9E2F3" w:themeFill="accent1" w:themeFillTint="33"/>
            <w:vAlign w:val="center"/>
          </w:tcPr>
          <w:p w14:paraId="3AE24CF1" w14:textId="77777777" w:rsidR="00117825" w:rsidRPr="002C043C" w:rsidRDefault="00117825" w:rsidP="00C3180D">
            <w:pPr>
              <w:jc w:val="center"/>
              <w:rPr>
                <w:lang w:val="sr-Latn-RS"/>
              </w:rPr>
            </w:pPr>
            <w:r w:rsidRPr="002C043C">
              <w:rPr>
                <w:lang w:val="sr-Cyrl-RS"/>
              </w:rPr>
              <w:t>Веза – преговарачка поглавља са ЕУ</w:t>
            </w:r>
          </w:p>
        </w:tc>
      </w:tr>
      <w:tr w:rsidR="004E675C" w:rsidRPr="002A762E" w14:paraId="1BD03A3C" w14:textId="77777777" w:rsidTr="00111C50">
        <w:trPr>
          <w:trHeight w:val="850"/>
        </w:trPr>
        <w:tc>
          <w:tcPr>
            <w:tcW w:w="6805" w:type="dxa"/>
            <w:shd w:val="clear" w:color="auto" w:fill="auto"/>
            <w:vAlign w:val="center"/>
          </w:tcPr>
          <w:p w14:paraId="2882369E" w14:textId="77777777" w:rsidR="004E675C" w:rsidRPr="00111C50" w:rsidRDefault="004E675C" w:rsidP="00DA7C5F">
            <w:pPr>
              <w:rPr>
                <w:lang w:val="sr-Cyrl-RS"/>
              </w:rPr>
            </w:pPr>
            <w:r w:rsidRPr="00111C50">
              <w:rPr>
                <w:lang w:val="sr-Cyrl-RS"/>
              </w:rPr>
              <w:t>Циљ 7 - Осигурати приступ доступној, поузданој, одрживој и модерној енергији за свe</w:t>
            </w:r>
          </w:p>
        </w:tc>
        <w:tc>
          <w:tcPr>
            <w:tcW w:w="2830" w:type="dxa"/>
            <w:vMerge w:val="restart"/>
            <w:shd w:val="clear" w:color="auto" w:fill="auto"/>
            <w:vAlign w:val="center"/>
          </w:tcPr>
          <w:p w14:paraId="26761A00" w14:textId="77777777" w:rsidR="004E675C" w:rsidRPr="00111C50" w:rsidRDefault="004E675C" w:rsidP="00DA7C5F">
            <w:pPr>
              <w:jc w:val="center"/>
              <w:rPr>
                <w:lang w:val="sr-Cyrl-RS"/>
              </w:rPr>
            </w:pPr>
            <w:r>
              <w:rPr>
                <w:lang w:val="sr-Cyrl-RS"/>
              </w:rPr>
              <w:t>Поглавље 15 - Енергетика</w:t>
            </w:r>
          </w:p>
        </w:tc>
      </w:tr>
      <w:tr w:rsidR="004E675C" w:rsidRPr="002C043C" w14:paraId="2BA60F27" w14:textId="77777777" w:rsidTr="00111C50">
        <w:trPr>
          <w:trHeight w:val="564"/>
        </w:trPr>
        <w:tc>
          <w:tcPr>
            <w:tcW w:w="6805" w:type="dxa"/>
            <w:shd w:val="clear" w:color="auto" w:fill="auto"/>
            <w:vAlign w:val="center"/>
          </w:tcPr>
          <w:p w14:paraId="1E56C72C" w14:textId="77777777" w:rsidR="004E675C" w:rsidRPr="00111C50" w:rsidRDefault="004E675C" w:rsidP="00DA7C5F">
            <w:pPr>
              <w:rPr>
                <w:lang w:val="sr-Cyrl-RS"/>
              </w:rPr>
            </w:pPr>
            <w:r w:rsidRPr="00111C50">
              <w:rPr>
                <w:lang w:val="sr-Cyrl-RS"/>
              </w:rPr>
              <w:t>7.1. До 2030. обезбедити универзални приступ економски прихватљивим, поузданим и модерним енергетским услугама</w:t>
            </w:r>
          </w:p>
        </w:tc>
        <w:tc>
          <w:tcPr>
            <w:tcW w:w="2830" w:type="dxa"/>
            <w:vMerge/>
            <w:shd w:val="clear" w:color="auto" w:fill="auto"/>
            <w:vAlign w:val="center"/>
          </w:tcPr>
          <w:p w14:paraId="02239F61" w14:textId="77777777" w:rsidR="004E675C" w:rsidRPr="00111C50" w:rsidRDefault="004E675C" w:rsidP="00DA7C5F">
            <w:pPr>
              <w:jc w:val="center"/>
              <w:rPr>
                <w:lang w:val="sr-Cyrl-RS"/>
              </w:rPr>
            </w:pPr>
          </w:p>
        </w:tc>
      </w:tr>
      <w:tr w:rsidR="004E675C" w:rsidRPr="002C043C" w14:paraId="62E2343D" w14:textId="77777777" w:rsidTr="00111C50">
        <w:trPr>
          <w:trHeight w:val="564"/>
        </w:trPr>
        <w:tc>
          <w:tcPr>
            <w:tcW w:w="6805" w:type="dxa"/>
            <w:shd w:val="clear" w:color="auto" w:fill="auto"/>
            <w:vAlign w:val="center"/>
          </w:tcPr>
          <w:p w14:paraId="1CA00684" w14:textId="77777777" w:rsidR="004E675C" w:rsidRPr="00111C50" w:rsidRDefault="004E675C" w:rsidP="00DA7C5F">
            <w:pPr>
              <w:rPr>
                <w:lang w:val="sr-Cyrl-RS"/>
              </w:rPr>
            </w:pPr>
            <w:r w:rsidRPr="00111C50">
              <w:rPr>
                <w:lang w:val="sr-Cyrl-RS"/>
              </w:rPr>
              <w:t>7.2. До 2030. значајно повећати удео обновлјиве енергије у глобалном енергетском миксу</w:t>
            </w:r>
          </w:p>
        </w:tc>
        <w:tc>
          <w:tcPr>
            <w:tcW w:w="2830" w:type="dxa"/>
            <w:vMerge/>
            <w:shd w:val="clear" w:color="auto" w:fill="auto"/>
            <w:vAlign w:val="center"/>
          </w:tcPr>
          <w:p w14:paraId="4226BB0A" w14:textId="77777777" w:rsidR="004E675C" w:rsidRPr="00111C50" w:rsidRDefault="004E675C" w:rsidP="00DA7C5F">
            <w:pPr>
              <w:jc w:val="center"/>
              <w:rPr>
                <w:lang w:val="sr-Cyrl-RS"/>
              </w:rPr>
            </w:pPr>
          </w:p>
        </w:tc>
      </w:tr>
    </w:tbl>
    <w:p w14:paraId="1AFAFE8D" w14:textId="77777777" w:rsidR="004E675C" w:rsidRDefault="004E675C" w:rsidP="004E675C">
      <w:pPr>
        <w:rPr>
          <w:lang w:val="sr-Cyrl-RS"/>
        </w:rPr>
      </w:pPr>
    </w:p>
    <w:p w14:paraId="2FA15A79" w14:textId="77777777" w:rsidR="004E675C" w:rsidRDefault="004E675C" w:rsidP="004E675C">
      <w:pPr>
        <w:rPr>
          <w:lang w:val="sr-Cyrl-RS"/>
        </w:rPr>
      </w:pPr>
    </w:p>
    <w:tbl>
      <w:tblPr>
        <w:tblStyle w:val="TableGrid"/>
        <w:tblpPr w:leftFromText="180" w:rightFromText="180" w:vertAnchor="text" w:tblpX="-147" w:tblpY="1"/>
        <w:tblOverlap w:val="never"/>
        <w:tblW w:w="9923" w:type="dxa"/>
        <w:tblLook w:val="04A0" w:firstRow="1" w:lastRow="0" w:firstColumn="1" w:lastColumn="0" w:noHBand="0" w:noVBand="1"/>
      </w:tblPr>
      <w:tblGrid>
        <w:gridCol w:w="3547"/>
        <w:gridCol w:w="3116"/>
        <w:gridCol w:w="3260"/>
      </w:tblGrid>
      <w:tr w:rsidR="004E675C" w:rsidRPr="007542B5" w14:paraId="71CBA23A" w14:textId="77777777" w:rsidTr="00111C50">
        <w:tc>
          <w:tcPr>
            <w:tcW w:w="3547" w:type="dxa"/>
            <w:shd w:val="clear" w:color="auto" w:fill="D9E2F3" w:themeFill="accent1" w:themeFillTint="33"/>
            <w:vAlign w:val="center"/>
          </w:tcPr>
          <w:p w14:paraId="7A759737" w14:textId="73D67F9D" w:rsidR="004E675C" w:rsidRPr="004E675C" w:rsidRDefault="004E675C" w:rsidP="00111C50">
            <w:pPr>
              <w:jc w:val="center"/>
              <w:rPr>
                <w:b/>
                <w:color w:val="2F5496" w:themeColor="accent1" w:themeShade="BF"/>
                <w:lang w:val="sr-Latn-RS"/>
              </w:rPr>
            </w:pPr>
            <w:r w:rsidRPr="004E675C">
              <w:rPr>
                <w:b/>
                <w:color w:val="2F5496" w:themeColor="accent1" w:themeShade="BF"/>
                <w:lang w:val="sr-Cyrl-RS"/>
              </w:rPr>
              <w:t>Показатељи исхода (базни) – 2021 год.</w:t>
            </w:r>
          </w:p>
        </w:tc>
        <w:tc>
          <w:tcPr>
            <w:tcW w:w="3116" w:type="dxa"/>
            <w:shd w:val="clear" w:color="auto" w:fill="D9E2F3" w:themeFill="accent1" w:themeFillTint="33"/>
            <w:vAlign w:val="center"/>
          </w:tcPr>
          <w:p w14:paraId="0C3702DC" w14:textId="79F88A63" w:rsidR="004E675C" w:rsidRPr="004E675C" w:rsidRDefault="004E675C" w:rsidP="00111C50">
            <w:pPr>
              <w:jc w:val="center"/>
              <w:rPr>
                <w:b/>
                <w:color w:val="2F5496" w:themeColor="accent1" w:themeShade="BF"/>
                <w:lang w:val="sr-Cyrl-RS"/>
              </w:rPr>
            </w:pPr>
            <w:r w:rsidRPr="004E675C">
              <w:rPr>
                <w:b/>
                <w:color w:val="2F5496" w:themeColor="accent1" w:themeShade="BF"/>
                <w:lang w:val="sr-Cyrl-RS"/>
              </w:rPr>
              <w:t>Показатељи исхода (циљни) 2028.</w:t>
            </w:r>
            <w:r w:rsidRPr="004E675C">
              <w:rPr>
                <w:b/>
                <w:color w:val="2F5496" w:themeColor="accent1" w:themeShade="BF"/>
                <w:lang w:val="sr-Latn-RS"/>
              </w:rPr>
              <w:t xml:space="preserve"> </w:t>
            </w:r>
            <w:r w:rsidRPr="004E675C">
              <w:rPr>
                <w:b/>
                <w:color w:val="2F5496" w:themeColor="accent1" w:themeShade="BF"/>
                <w:lang w:val="sr-Cyrl-RS"/>
              </w:rPr>
              <w:t>год.</w:t>
            </w:r>
          </w:p>
        </w:tc>
        <w:tc>
          <w:tcPr>
            <w:tcW w:w="3260" w:type="dxa"/>
            <w:shd w:val="clear" w:color="auto" w:fill="D9E2F3" w:themeFill="accent1" w:themeFillTint="33"/>
          </w:tcPr>
          <w:p w14:paraId="3575585C" w14:textId="77777777" w:rsidR="004E675C" w:rsidRPr="00544E31" w:rsidRDefault="004E675C" w:rsidP="00111C50">
            <w:pPr>
              <w:jc w:val="center"/>
              <w:rPr>
                <w:b/>
                <w:color w:val="2F5496" w:themeColor="accent1" w:themeShade="BF"/>
                <w:lang w:val="sr-Cyrl-RS"/>
              </w:rPr>
            </w:pPr>
            <w:proofErr w:type="spellStart"/>
            <w:r w:rsidRPr="00544E31">
              <w:rPr>
                <w:b/>
                <w:color w:val="2F5496" w:themeColor="accent1" w:themeShade="BF"/>
              </w:rPr>
              <w:t>Допринос</w:t>
            </w:r>
            <w:proofErr w:type="spellEnd"/>
            <w:r w:rsidRPr="00544E31">
              <w:rPr>
                <w:b/>
                <w:color w:val="2F5496" w:themeColor="accent1" w:themeShade="BF"/>
              </w:rPr>
              <w:t xml:space="preserve"> </w:t>
            </w:r>
            <w:proofErr w:type="spellStart"/>
            <w:r w:rsidRPr="00544E31">
              <w:rPr>
                <w:b/>
                <w:color w:val="2F5496" w:themeColor="accent1" w:themeShade="BF"/>
              </w:rPr>
              <w:t>показатељима</w:t>
            </w:r>
            <w:proofErr w:type="spellEnd"/>
            <w:r w:rsidRPr="00544E31">
              <w:rPr>
                <w:b/>
                <w:color w:val="2F5496" w:themeColor="accent1" w:themeShade="BF"/>
              </w:rPr>
              <w:t xml:space="preserve"> ЦОР </w:t>
            </w:r>
            <w:proofErr w:type="spellStart"/>
            <w:r w:rsidRPr="00544E31">
              <w:rPr>
                <w:b/>
                <w:color w:val="2F5496" w:themeColor="accent1" w:themeShade="BF"/>
              </w:rPr>
              <w:t>Агенда</w:t>
            </w:r>
            <w:proofErr w:type="spellEnd"/>
            <w:r w:rsidRPr="00544E31">
              <w:rPr>
                <w:b/>
                <w:color w:val="2F5496" w:themeColor="accent1" w:themeShade="BF"/>
              </w:rPr>
              <w:t xml:space="preserve"> 2030</w:t>
            </w:r>
          </w:p>
        </w:tc>
      </w:tr>
    </w:tbl>
    <w:tbl>
      <w:tblPr>
        <w:tblStyle w:val="TableGrid"/>
        <w:tblW w:w="9923" w:type="dxa"/>
        <w:tblInd w:w="-147" w:type="dxa"/>
        <w:tblLook w:val="04A0" w:firstRow="1" w:lastRow="0" w:firstColumn="1" w:lastColumn="0" w:noHBand="0" w:noVBand="1"/>
      </w:tblPr>
      <w:tblGrid>
        <w:gridCol w:w="3544"/>
        <w:gridCol w:w="3119"/>
        <w:gridCol w:w="3260"/>
      </w:tblGrid>
      <w:tr w:rsidR="004E675C" w:rsidRPr="002C043C" w14:paraId="2C9BCEC2" w14:textId="77777777" w:rsidTr="00082E5F">
        <w:trPr>
          <w:trHeight w:val="983"/>
        </w:trPr>
        <w:tc>
          <w:tcPr>
            <w:tcW w:w="3544" w:type="dxa"/>
            <w:vAlign w:val="center"/>
          </w:tcPr>
          <w:p w14:paraId="3C765605" w14:textId="77777777" w:rsidR="004E675C" w:rsidRPr="00AB0A60" w:rsidRDefault="004E675C" w:rsidP="00082E5F">
            <w:pPr>
              <w:jc w:val="center"/>
              <w:rPr>
                <w:lang w:val="sr-Cyrl-RS"/>
              </w:rPr>
            </w:pPr>
            <w:r>
              <w:rPr>
                <w:lang w:val="sr-Cyrl-RS"/>
              </w:rPr>
              <w:t>На подручју општине велики број објеката са лошом термичком изолцијом и лошим спољним прозорима и вратима</w:t>
            </w:r>
          </w:p>
        </w:tc>
        <w:tc>
          <w:tcPr>
            <w:tcW w:w="3119" w:type="dxa"/>
            <w:vAlign w:val="center"/>
          </w:tcPr>
          <w:p w14:paraId="22CEC693" w14:textId="77777777" w:rsidR="004E675C" w:rsidRPr="00084736" w:rsidRDefault="004E675C" w:rsidP="00082E5F">
            <w:pPr>
              <w:jc w:val="center"/>
              <w:rPr>
                <w:b/>
                <w:highlight w:val="green"/>
                <w:lang w:val="sr-Latn-RS"/>
              </w:rPr>
            </w:pPr>
          </w:p>
          <w:p w14:paraId="571498B5" w14:textId="64DEC257" w:rsidR="004E675C" w:rsidRPr="00AB0A60" w:rsidRDefault="004E675C" w:rsidP="00082E5F">
            <w:pPr>
              <w:jc w:val="center"/>
              <w:rPr>
                <w:lang w:val="sr-Cyrl-RS"/>
              </w:rPr>
            </w:pPr>
            <w:r>
              <w:rPr>
                <w:lang w:val="sr-Cyrl-RS"/>
              </w:rPr>
              <w:t>Објекти на подручју општине Бач имају добру термичку изолацију, као и замењену столаијрију</w:t>
            </w:r>
          </w:p>
          <w:p w14:paraId="4C3343BA" w14:textId="77777777" w:rsidR="004E675C" w:rsidRPr="00084736" w:rsidRDefault="004E675C" w:rsidP="00082E5F">
            <w:pPr>
              <w:jc w:val="center"/>
              <w:rPr>
                <w:b/>
                <w:highlight w:val="green"/>
                <w:lang w:val="sr-Cyrl-RS"/>
              </w:rPr>
            </w:pPr>
          </w:p>
        </w:tc>
        <w:tc>
          <w:tcPr>
            <w:tcW w:w="3260" w:type="dxa"/>
            <w:vMerge w:val="restart"/>
            <w:vAlign w:val="center"/>
          </w:tcPr>
          <w:p w14:paraId="52BEA41F" w14:textId="77777777" w:rsidR="004E675C" w:rsidRDefault="004E675C" w:rsidP="004E675C">
            <w:pPr>
              <w:rPr>
                <w:lang w:val="sr-Latn-RS"/>
              </w:rPr>
            </w:pPr>
          </w:p>
          <w:p w14:paraId="65BA0697" w14:textId="0881641B" w:rsidR="004E675C" w:rsidRPr="00590E22" w:rsidRDefault="004E675C" w:rsidP="004E675C">
            <w:pPr>
              <w:jc w:val="center"/>
              <w:rPr>
                <w:lang w:val="sr-Latn-RS"/>
              </w:rPr>
            </w:pPr>
            <w:r>
              <w:rPr>
                <w:lang w:val="sr-Latn-RS"/>
              </w:rPr>
              <w:t xml:space="preserve">7.1.2. </w:t>
            </w:r>
            <w:r>
              <w:rPr>
                <w:lang w:val="sr-Cyrl-RS"/>
              </w:rPr>
              <w:t>Удео становништва које се првенствено ослања на чиста горива и технологије</w:t>
            </w:r>
          </w:p>
        </w:tc>
      </w:tr>
      <w:tr w:rsidR="004E675C" w:rsidRPr="002C043C" w14:paraId="72B6E569" w14:textId="77777777" w:rsidTr="00082E5F">
        <w:trPr>
          <w:trHeight w:val="1999"/>
        </w:trPr>
        <w:tc>
          <w:tcPr>
            <w:tcW w:w="3544" w:type="dxa"/>
            <w:vAlign w:val="center"/>
          </w:tcPr>
          <w:p w14:paraId="7057C4A3" w14:textId="77777777" w:rsidR="004E675C" w:rsidRPr="00F40698" w:rsidRDefault="004E675C" w:rsidP="00082E5F">
            <w:pPr>
              <w:jc w:val="center"/>
              <w:rPr>
                <w:b/>
                <w:lang w:val="sr-Cyrl-RS"/>
              </w:rPr>
            </w:pPr>
            <w:r>
              <w:rPr>
                <w:lang w:val="sr-Cyrl-RS"/>
              </w:rPr>
              <w:t>На територији општине велики број домаћинстава који као енергенат користе дрво и угаљ</w:t>
            </w:r>
          </w:p>
        </w:tc>
        <w:tc>
          <w:tcPr>
            <w:tcW w:w="3119" w:type="dxa"/>
            <w:vAlign w:val="center"/>
          </w:tcPr>
          <w:p w14:paraId="721F8B16" w14:textId="77777777" w:rsidR="004E675C" w:rsidRPr="00CD1ED8" w:rsidRDefault="004E675C" w:rsidP="00082E5F">
            <w:pPr>
              <w:jc w:val="center"/>
              <w:rPr>
                <w:lang w:val="sr-Cyrl-RS"/>
              </w:rPr>
            </w:pPr>
            <w:r>
              <w:rPr>
                <w:lang w:val="sr-Cyrl-RS"/>
              </w:rPr>
              <w:t>Замена енергетски неефикасних котлова и пећи са котловима на пелет, топлотним пумпама</w:t>
            </w:r>
          </w:p>
        </w:tc>
        <w:tc>
          <w:tcPr>
            <w:tcW w:w="3260" w:type="dxa"/>
            <w:vMerge/>
            <w:vAlign w:val="center"/>
          </w:tcPr>
          <w:p w14:paraId="3F27BE28" w14:textId="77777777" w:rsidR="004E675C" w:rsidRPr="00590E22" w:rsidRDefault="004E675C" w:rsidP="00DA7C5F">
            <w:pPr>
              <w:jc w:val="center"/>
              <w:rPr>
                <w:lang w:val="sr-Latn-RS"/>
              </w:rPr>
            </w:pPr>
          </w:p>
        </w:tc>
      </w:tr>
    </w:tbl>
    <w:p w14:paraId="4B56FF84" w14:textId="639548C3" w:rsidR="00111C50" w:rsidRDefault="00111C50" w:rsidP="00DB2F9D">
      <w:pPr>
        <w:rPr>
          <w:lang w:val="sr-Cyrl-RS"/>
        </w:rPr>
      </w:pPr>
    </w:p>
    <w:p w14:paraId="71154A90" w14:textId="77777777" w:rsidR="00111C50" w:rsidRDefault="00111C50" w:rsidP="004E675C">
      <w:pPr>
        <w:jc w:val="center"/>
        <w:rPr>
          <w:lang w:val="sr-Cyrl-RS"/>
        </w:rPr>
      </w:pPr>
    </w:p>
    <w:tbl>
      <w:tblPr>
        <w:tblStyle w:val="TableGrid"/>
        <w:tblW w:w="9923" w:type="dxa"/>
        <w:tblInd w:w="-147" w:type="dxa"/>
        <w:tblLook w:val="04A0" w:firstRow="1" w:lastRow="0" w:firstColumn="1" w:lastColumn="0" w:noHBand="0" w:noVBand="1"/>
      </w:tblPr>
      <w:tblGrid>
        <w:gridCol w:w="3403"/>
        <w:gridCol w:w="141"/>
        <w:gridCol w:w="2835"/>
        <w:gridCol w:w="3544"/>
      </w:tblGrid>
      <w:tr w:rsidR="00DA7C5F" w:rsidRPr="00440CED" w14:paraId="211A2C15" w14:textId="77777777" w:rsidTr="00DA7C5F">
        <w:tc>
          <w:tcPr>
            <w:tcW w:w="3403" w:type="dxa"/>
            <w:shd w:val="clear" w:color="auto" w:fill="E7E6E6" w:themeFill="background2"/>
          </w:tcPr>
          <w:p w14:paraId="5EB75D60" w14:textId="50350C21" w:rsidR="00DA7C5F" w:rsidRPr="00082E5F" w:rsidRDefault="00DA7C5F" w:rsidP="00DA7C5F">
            <w:pPr>
              <w:spacing w:after="150"/>
              <w:rPr>
                <w:b/>
                <w:color w:val="000000"/>
                <w:lang w:val="sr-Cyrl-RS"/>
              </w:rPr>
            </w:pPr>
            <w:r w:rsidRPr="00440CED">
              <w:rPr>
                <w:b/>
                <w:color w:val="000000"/>
                <w:lang w:val="sr-Cyrl-RS"/>
              </w:rPr>
              <w:t xml:space="preserve">Мера </w:t>
            </w:r>
            <w:r w:rsidR="00E6261E">
              <w:rPr>
                <w:b/>
                <w:color w:val="000000"/>
                <w:lang w:val="sr-Latn-RS"/>
              </w:rPr>
              <w:t>5</w:t>
            </w:r>
            <w:r w:rsidRPr="00440CED">
              <w:rPr>
                <w:b/>
                <w:color w:val="000000"/>
                <w:lang w:val="sr-Latn-RS"/>
              </w:rPr>
              <w:t>.1</w:t>
            </w:r>
            <w:r w:rsidR="00082E5F">
              <w:rPr>
                <w:b/>
                <w:color w:val="000000"/>
                <w:lang w:val="sr-Latn-RS"/>
              </w:rPr>
              <w:t>.</w:t>
            </w:r>
          </w:p>
        </w:tc>
        <w:tc>
          <w:tcPr>
            <w:tcW w:w="6520" w:type="dxa"/>
            <w:gridSpan w:val="3"/>
            <w:shd w:val="clear" w:color="auto" w:fill="E7E6E6" w:themeFill="background2"/>
          </w:tcPr>
          <w:p w14:paraId="3B860FD5" w14:textId="4D58D4F0" w:rsidR="00DA7C5F" w:rsidRPr="008C5A0D" w:rsidRDefault="00DA7C5F" w:rsidP="00DA7C5F">
            <w:pPr>
              <w:spacing w:after="150"/>
              <w:rPr>
                <w:b/>
                <w:color w:val="000000"/>
                <w:lang w:val="sr-Cyrl-RS"/>
              </w:rPr>
            </w:pPr>
            <w:r>
              <w:rPr>
                <w:b/>
                <w:bCs/>
                <w:lang w:val="sr-Cyrl-RS"/>
              </w:rPr>
              <w:t>Смањење потрошње енергије</w:t>
            </w:r>
            <w:r w:rsidR="008C5A0D">
              <w:rPr>
                <w:b/>
                <w:bCs/>
                <w:lang w:val="sr-Latn-RS"/>
              </w:rPr>
              <w:t xml:space="preserve"> </w:t>
            </w:r>
            <w:r w:rsidR="008C5A0D">
              <w:rPr>
                <w:b/>
                <w:bCs/>
                <w:lang w:val="sr-Cyrl-RS"/>
              </w:rPr>
              <w:t>кроз спровођење енергетских мера</w:t>
            </w:r>
          </w:p>
        </w:tc>
      </w:tr>
      <w:tr w:rsidR="00DA7C5F" w:rsidRPr="003A6A0F" w14:paraId="577953D8" w14:textId="77777777" w:rsidTr="00DA7C5F">
        <w:tc>
          <w:tcPr>
            <w:tcW w:w="9923" w:type="dxa"/>
            <w:gridSpan w:val="4"/>
          </w:tcPr>
          <w:p w14:paraId="0419E2F8" w14:textId="77777777" w:rsidR="00DA7C5F" w:rsidRPr="00B46934" w:rsidRDefault="00DA7C5F" w:rsidP="00DA7C5F">
            <w:pPr>
              <w:spacing w:after="150"/>
              <w:rPr>
                <w:b/>
                <w:color w:val="000000"/>
                <w:lang w:val="sr-Cyrl-RS"/>
              </w:rPr>
            </w:pPr>
            <w:r w:rsidRPr="00B46934">
              <w:rPr>
                <w:b/>
                <w:color w:val="000000"/>
                <w:lang w:val="sr-Cyrl-RS"/>
              </w:rPr>
              <w:t>Начин на који мера доприноси остваривању приоритетног циља</w:t>
            </w:r>
          </w:p>
          <w:p w14:paraId="7025068D" w14:textId="77777777" w:rsidR="00DA7C5F" w:rsidRPr="003A6A0F" w:rsidRDefault="00DA7C5F" w:rsidP="00DA7C5F">
            <w:pPr>
              <w:spacing w:after="150"/>
              <w:jc w:val="both"/>
              <w:rPr>
                <w:color w:val="000000"/>
                <w:lang w:val="sr-Latn-RS"/>
              </w:rPr>
            </w:pPr>
            <w:r>
              <w:rPr>
                <w:color w:val="000000"/>
                <w:lang w:val="sr-Cyrl-RS"/>
              </w:rPr>
              <w:t>Заменом дотрајалих спољних прозора и врата и уградњом термичке изолације, као и заменом неефикасних котлова са котловима на пелет и топлотним пумпама смањиће се потрошња енергије и енергената.</w:t>
            </w:r>
          </w:p>
        </w:tc>
      </w:tr>
      <w:tr w:rsidR="00DA7C5F" w:rsidRPr="00B46934" w14:paraId="0393407A" w14:textId="77777777" w:rsidTr="00DA7C5F">
        <w:tc>
          <w:tcPr>
            <w:tcW w:w="3544" w:type="dxa"/>
            <w:gridSpan w:val="2"/>
            <w:vAlign w:val="center"/>
          </w:tcPr>
          <w:p w14:paraId="649272CA" w14:textId="77777777" w:rsidR="00DA7C5F" w:rsidRPr="00B46934" w:rsidRDefault="00DA7C5F" w:rsidP="00DA7C5F">
            <w:pPr>
              <w:spacing w:after="150"/>
              <w:rPr>
                <w:b/>
                <w:color w:val="000000"/>
                <w:lang w:val="sr-Cyrl-RS"/>
              </w:rPr>
            </w:pPr>
            <w:r w:rsidRPr="00B46934">
              <w:rPr>
                <w:b/>
                <w:color w:val="000000"/>
                <w:lang w:val="sr-Cyrl-RS"/>
              </w:rPr>
              <w:t>Врста мере</w:t>
            </w:r>
          </w:p>
        </w:tc>
        <w:tc>
          <w:tcPr>
            <w:tcW w:w="6379" w:type="dxa"/>
            <w:gridSpan w:val="2"/>
          </w:tcPr>
          <w:p w14:paraId="614A89BF" w14:textId="77777777" w:rsidR="00DA7C5F" w:rsidRPr="00B46934" w:rsidRDefault="00DA7C5F" w:rsidP="00DA7C5F">
            <w:pPr>
              <w:spacing w:after="150"/>
              <w:rPr>
                <w:color w:val="000000"/>
              </w:rPr>
            </w:pPr>
            <w:r w:rsidRPr="00B46934">
              <w:rPr>
                <w:color w:val="000000"/>
                <w:lang w:val="sr-Cyrl-RS"/>
              </w:rPr>
              <w:t>Обезбеђење добара и пружање услуга</w:t>
            </w:r>
          </w:p>
        </w:tc>
      </w:tr>
      <w:tr w:rsidR="00DA7C5F" w:rsidRPr="00B46934" w14:paraId="188D4CD0" w14:textId="77777777" w:rsidTr="00DA7C5F">
        <w:tc>
          <w:tcPr>
            <w:tcW w:w="3544" w:type="dxa"/>
            <w:gridSpan w:val="2"/>
            <w:vAlign w:val="center"/>
          </w:tcPr>
          <w:p w14:paraId="431D44DD" w14:textId="77777777" w:rsidR="00DA7C5F" w:rsidRPr="00B46934" w:rsidRDefault="00DA7C5F" w:rsidP="00DA7C5F">
            <w:pPr>
              <w:spacing w:after="150"/>
              <w:rPr>
                <w:b/>
                <w:color w:val="000000"/>
                <w:lang w:val="sr-Cyrl-RS"/>
              </w:rPr>
            </w:pPr>
            <w:r w:rsidRPr="00B46934">
              <w:rPr>
                <w:b/>
                <w:color w:val="000000"/>
                <w:lang w:val="sr-Cyrl-RS"/>
              </w:rPr>
              <w:t>Показатељи резултата</w:t>
            </w:r>
          </w:p>
        </w:tc>
        <w:tc>
          <w:tcPr>
            <w:tcW w:w="2835" w:type="dxa"/>
          </w:tcPr>
          <w:p w14:paraId="54E7A322" w14:textId="77777777" w:rsidR="00DA7C5F" w:rsidRPr="00B46934" w:rsidRDefault="00DA7C5F" w:rsidP="00DA7C5F">
            <w:pPr>
              <w:spacing w:after="150"/>
              <w:rPr>
                <w:b/>
                <w:color w:val="000000"/>
                <w:lang w:val="sr-Cyrl-RS"/>
              </w:rPr>
            </w:pPr>
            <w:r w:rsidRPr="00B46934">
              <w:rPr>
                <w:b/>
                <w:color w:val="000000"/>
                <w:lang w:val="sr-Cyrl-RS"/>
              </w:rPr>
              <w:t>Базни (2021.)</w:t>
            </w:r>
          </w:p>
          <w:p w14:paraId="556A28D1" w14:textId="77777777" w:rsidR="00DA7C5F" w:rsidRDefault="00DA7C5F" w:rsidP="00DA7C5F">
            <w:pPr>
              <w:spacing w:after="150"/>
              <w:rPr>
                <w:color w:val="000000"/>
                <w:lang w:val="sr-Cyrl-RS"/>
              </w:rPr>
            </w:pPr>
            <w:r>
              <w:rPr>
                <w:color w:val="000000"/>
                <w:lang w:val="sr-Cyrl-RS"/>
              </w:rPr>
              <w:lastRenderedPageBreak/>
              <w:t>Објекти без термичког омотача.</w:t>
            </w:r>
          </w:p>
          <w:p w14:paraId="64ACAF1E" w14:textId="77777777" w:rsidR="00DA7C5F" w:rsidRDefault="00DA7C5F" w:rsidP="00DA7C5F">
            <w:pPr>
              <w:spacing w:after="150"/>
              <w:rPr>
                <w:color w:val="000000"/>
                <w:lang w:val="sr-Cyrl-RS"/>
              </w:rPr>
            </w:pPr>
            <w:r>
              <w:rPr>
                <w:color w:val="000000"/>
                <w:lang w:val="sr-Cyrl-RS"/>
              </w:rPr>
              <w:t>Лоши и дотрајали спољни прозори и врата</w:t>
            </w:r>
          </w:p>
          <w:p w14:paraId="4FC6FFE4" w14:textId="77777777" w:rsidR="00DA7C5F" w:rsidRPr="00B46934" w:rsidRDefault="00DA7C5F" w:rsidP="00DA7C5F">
            <w:pPr>
              <w:spacing w:after="150"/>
              <w:rPr>
                <w:color w:val="000000"/>
                <w:lang w:val="sr-Cyrl-RS"/>
              </w:rPr>
            </w:pPr>
            <w:r>
              <w:rPr>
                <w:color w:val="000000"/>
                <w:lang w:val="sr-Cyrl-RS"/>
              </w:rPr>
              <w:t>Неефикасни котлови на дрва и угаљ</w:t>
            </w:r>
          </w:p>
        </w:tc>
        <w:tc>
          <w:tcPr>
            <w:tcW w:w="3544" w:type="dxa"/>
          </w:tcPr>
          <w:p w14:paraId="2053C08C" w14:textId="77777777" w:rsidR="00DA7C5F" w:rsidRPr="00B46934" w:rsidRDefault="00DA7C5F" w:rsidP="00DA7C5F">
            <w:pPr>
              <w:spacing w:after="150"/>
              <w:rPr>
                <w:b/>
                <w:color w:val="000000"/>
                <w:lang w:val="sr-Cyrl-RS"/>
              </w:rPr>
            </w:pPr>
            <w:r w:rsidRPr="00B46934">
              <w:rPr>
                <w:b/>
                <w:color w:val="000000"/>
                <w:lang w:val="sr-Cyrl-RS"/>
              </w:rPr>
              <w:lastRenderedPageBreak/>
              <w:t>Циљни (202</w:t>
            </w:r>
            <w:r>
              <w:rPr>
                <w:b/>
                <w:color w:val="000000"/>
                <w:lang w:val="sr-Cyrl-RS"/>
              </w:rPr>
              <w:t>4</w:t>
            </w:r>
            <w:r w:rsidRPr="00B46934">
              <w:rPr>
                <w:b/>
                <w:color w:val="000000"/>
                <w:lang w:val="sr-Cyrl-RS"/>
              </w:rPr>
              <w:t>.)</w:t>
            </w:r>
          </w:p>
          <w:p w14:paraId="480E71DB" w14:textId="77777777" w:rsidR="00DA7C5F" w:rsidRDefault="00DA7C5F" w:rsidP="00DA7C5F">
            <w:pPr>
              <w:spacing w:after="150"/>
              <w:rPr>
                <w:color w:val="000000"/>
                <w:lang w:val="sr-Cyrl-RS"/>
              </w:rPr>
            </w:pPr>
            <w:r>
              <w:rPr>
                <w:color w:val="000000"/>
                <w:lang w:val="sr-Cyrl-RS"/>
              </w:rPr>
              <w:lastRenderedPageBreak/>
              <w:t>Објекти са термичким омотачем</w:t>
            </w:r>
          </w:p>
          <w:p w14:paraId="6D32C4D5" w14:textId="77777777" w:rsidR="00DA7C5F" w:rsidRDefault="00DA7C5F" w:rsidP="00DA7C5F">
            <w:pPr>
              <w:spacing w:after="150"/>
              <w:rPr>
                <w:bCs/>
                <w:color w:val="000000"/>
                <w:lang w:val="sr-Cyrl-RS"/>
              </w:rPr>
            </w:pPr>
            <w:r>
              <w:rPr>
                <w:bCs/>
                <w:color w:val="000000"/>
                <w:lang w:val="sr-Cyrl-RS"/>
              </w:rPr>
              <w:t>ПВЦ прозори и врата</w:t>
            </w:r>
          </w:p>
          <w:p w14:paraId="4FB61D42" w14:textId="77777777" w:rsidR="00DA7C5F" w:rsidRPr="00F92573" w:rsidRDefault="00DA7C5F" w:rsidP="00DA7C5F">
            <w:pPr>
              <w:spacing w:after="150"/>
              <w:rPr>
                <w:bCs/>
                <w:color w:val="000000"/>
                <w:lang w:val="sr-Cyrl-RS"/>
              </w:rPr>
            </w:pPr>
            <w:r>
              <w:rPr>
                <w:bCs/>
                <w:color w:val="000000"/>
                <w:lang w:val="sr-Cyrl-RS"/>
              </w:rPr>
              <w:t>Котлови на биомасу и топлотне пумпе</w:t>
            </w:r>
          </w:p>
        </w:tc>
      </w:tr>
      <w:tr w:rsidR="00DA7C5F" w:rsidRPr="00B46934" w14:paraId="625EF5FA" w14:textId="77777777" w:rsidTr="00DA7C5F">
        <w:tc>
          <w:tcPr>
            <w:tcW w:w="3544" w:type="dxa"/>
            <w:gridSpan w:val="2"/>
            <w:vAlign w:val="center"/>
          </w:tcPr>
          <w:p w14:paraId="7FC8873F" w14:textId="77777777" w:rsidR="00DA7C5F" w:rsidRPr="00B46934" w:rsidRDefault="00DA7C5F" w:rsidP="00DA7C5F">
            <w:pPr>
              <w:spacing w:after="150"/>
              <w:rPr>
                <w:b/>
                <w:color w:val="000000"/>
                <w:lang w:val="sr-Cyrl-RS"/>
              </w:rPr>
            </w:pPr>
            <w:r w:rsidRPr="00B46934">
              <w:rPr>
                <w:b/>
                <w:color w:val="000000"/>
                <w:lang w:val="sr-Cyrl-RS"/>
              </w:rPr>
              <w:lastRenderedPageBreak/>
              <w:t>Опис мере и активности за спровођење мере</w:t>
            </w:r>
          </w:p>
        </w:tc>
        <w:tc>
          <w:tcPr>
            <w:tcW w:w="6379" w:type="dxa"/>
            <w:gridSpan w:val="2"/>
            <w:vAlign w:val="center"/>
          </w:tcPr>
          <w:p w14:paraId="4AF98B39" w14:textId="65D948CE" w:rsidR="00DA7C5F" w:rsidRPr="00D34BC9" w:rsidRDefault="00117825" w:rsidP="00117825">
            <w:pPr>
              <w:rPr>
                <w:lang w:val="sr-Cyrl-RS"/>
              </w:rPr>
            </w:pPr>
            <w:r>
              <w:rPr>
                <w:lang w:val="sr-Cyrl-RS"/>
              </w:rPr>
              <w:t>Повећање броја термичког омотача на стамбеним објектима</w:t>
            </w:r>
            <w:r>
              <w:rPr>
                <w:lang w:val="sr-Latn-RS"/>
              </w:rPr>
              <w:t xml:space="preserve">; </w:t>
            </w:r>
            <w:r w:rsidRPr="00117825">
              <w:rPr>
                <w:lang w:val="sr-Latn-RS"/>
              </w:rPr>
              <w:t>Замена дотрајалих прозора и врата са ПВЦ</w:t>
            </w:r>
            <w:r w:rsidR="00D34BC9">
              <w:rPr>
                <w:lang w:val="sr-Cyrl-RS"/>
              </w:rPr>
              <w:t xml:space="preserve"> столаријом, замена котлова и промена начина система грејања</w:t>
            </w:r>
          </w:p>
        </w:tc>
      </w:tr>
      <w:tr w:rsidR="00DA7C5F" w:rsidRPr="00B46934" w14:paraId="2B861F4B" w14:textId="77777777" w:rsidTr="00DA7C5F">
        <w:tc>
          <w:tcPr>
            <w:tcW w:w="3544" w:type="dxa"/>
            <w:gridSpan w:val="2"/>
            <w:vAlign w:val="center"/>
          </w:tcPr>
          <w:p w14:paraId="700F63B7" w14:textId="77777777" w:rsidR="00DA7C5F" w:rsidRPr="00B46934" w:rsidRDefault="00DA7C5F" w:rsidP="00DA7C5F">
            <w:pPr>
              <w:spacing w:after="150"/>
              <w:rPr>
                <w:b/>
                <w:color w:val="000000"/>
                <w:lang w:val="sr-Cyrl-RS"/>
              </w:rPr>
            </w:pPr>
            <w:r w:rsidRPr="00B46934">
              <w:rPr>
                <w:b/>
                <w:color w:val="000000"/>
                <w:lang w:val="sr-Cyrl-RS"/>
              </w:rPr>
              <w:t>Одговорна институција</w:t>
            </w:r>
          </w:p>
        </w:tc>
        <w:tc>
          <w:tcPr>
            <w:tcW w:w="6379" w:type="dxa"/>
            <w:gridSpan w:val="2"/>
            <w:vAlign w:val="center"/>
          </w:tcPr>
          <w:p w14:paraId="197152E7" w14:textId="77777777" w:rsidR="00DA7C5F" w:rsidRPr="00B46934" w:rsidRDefault="00DA7C5F" w:rsidP="00DA7C5F">
            <w:pPr>
              <w:spacing w:after="150"/>
              <w:rPr>
                <w:color w:val="000000"/>
                <w:lang w:val="sr-Cyrl-RS"/>
              </w:rPr>
            </w:pPr>
            <w:r w:rsidRPr="00B46934">
              <w:rPr>
                <w:color w:val="000000"/>
                <w:lang w:val="sr-Cyrl-RS"/>
              </w:rPr>
              <w:t>Општина Бач</w:t>
            </w:r>
          </w:p>
        </w:tc>
      </w:tr>
      <w:tr w:rsidR="00DA7C5F" w:rsidRPr="00B46934" w14:paraId="70F1F71D" w14:textId="77777777" w:rsidTr="00DA7C5F">
        <w:tc>
          <w:tcPr>
            <w:tcW w:w="3544" w:type="dxa"/>
            <w:gridSpan w:val="2"/>
            <w:vAlign w:val="center"/>
          </w:tcPr>
          <w:p w14:paraId="536B3CA3" w14:textId="77777777" w:rsidR="00DA7C5F" w:rsidRPr="00B46934" w:rsidRDefault="00DA7C5F" w:rsidP="00DA7C5F">
            <w:pPr>
              <w:spacing w:after="150"/>
              <w:rPr>
                <w:b/>
                <w:color w:val="000000"/>
                <w:lang w:val="sr-Cyrl-RS"/>
              </w:rPr>
            </w:pPr>
            <w:r w:rsidRPr="00B46934">
              <w:rPr>
                <w:b/>
                <w:color w:val="000000"/>
                <w:lang w:val="sr-Cyrl-RS"/>
              </w:rPr>
              <w:t>Процењена финансијска средства за спровођење мере</w:t>
            </w:r>
          </w:p>
        </w:tc>
        <w:tc>
          <w:tcPr>
            <w:tcW w:w="6379" w:type="dxa"/>
            <w:gridSpan w:val="2"/>
            <w:vAlign w:val="center"/>
          </w:tcPr>
          <w:p w14:paraId="5402227D" w14:textId="77777777" w:rsidR="00DA7C5F" w:rsidRPr="00B46934" w:rsidRDefault="00DA7C5F" w:rsidP="00DA7C5F">
            <w:pPr>
              <w:spacing w:after="150"/>
              <w:rPr>
                <w:color w:val="000000"/>
                <w:lang w:val="sr-Cyrl-RS"/>
              </w:rPr>
            </w:pPr>
            <w:r>
              <w:rPr>
                <w:color w:val="000000"/>
                <w:lang w:val="sr-Cyrl-RS"/>
              </w:rPr>
              <w:t>3</w:t>
            </w:r>
            <w:r w:rsidRPr="00B46934">
              <w:rPr>
                <w:color w:val="000000"/>
                <w:lang w:val="sr-Cyrl-RS"/>
              </w:rPr>
              <w:t>0.000.000,00</w:t>
            </w:r>
          </w:p>
        </w:tc>
      </w:tr>
      <w:tr w:rsidR="00DA7C5F" w:rsidRPr="00B46934" w14:paraId="19E0AD04" w14:textId="77777777" w:rsidTr="00DA7C5F">
        <w:tc>
          <w:tcPr>
            <w:tcW w:w="3544" w:type="dxa"/>
            <w:gridSpan w:val="2"/>
            <w:vAlign w:val="center"/>
          </w:tcPr>
          <w:p w14:paraId="0DA20E59" w14:textId="77777777" w:rsidR="00DA7C5F" w:rsidRPr="00B46934" w:rsidRDefault="00DA7C5F" w:rsidP="00DA7C5F">
            <w:pPr>
              <w:spacing w:after="150"/>
              <w:rPr>
                <w:b/>
                <w:color w:val="000000"/>
                <w:lang w:val="sr-Cyrl-RS"/>
              </w:rPr>
            </w:pPr>
            <w:r w:rsidRPr="00B46934">
              <w:rPr>
                <w:b/>
                <w:color w:val="000000"/>
                <w:lang w:val="sr-Cyrl-RS"/>
              </w:rPr>
              <w:t>Потенцијални извор финансирања</w:t>
            </w:r>
          </w:p>
        </w:tc>
        <w:tc>
          <w:tcPr>
            <w:tcW w:w="6379" w:type="dxa"/>
            <w:gridSpan w:val="2"/>
            <w:vAlign w:val="center"/>
          </w:tcPr>
          <w:p w14:paraId="1D0D14B9" w14:textId="77777777" w:rsidR="00DA7C5F" w:rsidRPr="00B46934" w:rsidRDefault="00DA7C5F" w:rsidP="00DA7C5F">
            <w:pPr>
              <w:spacing w:after="150"/>
              <w:rPr>
                <w:color w:val="000000"/>
              </w:rPr>
            </w:pPr>
            <w:r w:rsidRPr="00B46934">
              <w:rPr>
                <w:color w:val="000000"/>
                <w:lang w:val="sr-Cyrl-RS"/>
              </w:rPr>
              <w:t>Општина Бач</w:t>
            </w:r>
            <w:r>
              <w:rPr>
                <w:color w:val="000000"/>
                <w:lang w:val="sr-Cyrl-RS"/>
              </w:rPr>
              <w:t>, Министарство рударства и енергетике</w:t>
            </w:r>
          </w:p>
        </w:tc>
      </w:tr>
      <w:tr w:rsidR="00DA7C5F" w:rsidRPr="00B46934" w14:paraId="143B0D16" w14:textId="77777777" w:rsidTr="00DA7C5F">
        <w:tc>
          <w:tcPr>
            <w:tcW w:w="3544" w:type="dxa"/>
            <w:gridSpan w:val="2"/>
            <w:vAlign w:val="center"/>
          </w:tcPr>
          <w:p w14:paraId="5B5A2195" w14:textId="77777777" w:rsidR="00DA7C5F" w:rsidRPr="00B46934" w:rsidRDefault="00DA7C5F" w:rsidP="00DA7C5F">
            <w:pPr>
              <w:spacing w:after="150"/>
              <w:rPr>
                <w:b/>
                <w:color w:val="000000"/>
                <w:lang w:val="sr-Cyrl-RS"/>
              </w:rPr>
            </w:pPr>
            <w:r w:rsidRPr="00B46934">
              <w:rPr>
                <w:b/>
                <w:color w:val="000000"/>
                <w:lang w:val="sr-Cyrl-RS"/>
              </w:rPr>
              <w:t>Временски период реализације мере</w:t>
            </w:r>
          </w:p>
        </w:tc>
        <w:tc>
          <w:tcPr>
            <w:tcW w:w="6379" w:type="dxa"/>
            <w:gridSpan w:val="2"/>
            <w:vAlign w:val="center"/>
          </w:tcPr>
          <w:p w14:paraId="2BC734A3" w14:textId="5F50F5FB" w:rsidR="00DA7C5F" w:rsidRPr="00B46934" w:rsidRDefault="00DA7C5F" w:rsidP="00DA7C5F">
            <w:pPr>
              <w:spacing w:after="150"/>
              <w:rPr>
                <w:color w:val="000000"/>
              </w:rPr>
            </w:pPr>
            <w:r w:rsidRPr="00B46934">
              <w:rPr>
                <w:color w:val="000000"/>
                <w:lang w:val="sr-Cyrl-RS"/>
              </w:rPr>
              <w:t>2022- 202</w:t>
            </w:r>
            <w:r w:rsidR="00D34BC9">
              <w:rPr>
                <w:color w:val="000000"/>
                <w:lang w:val="sr-Cyrl-RS"/>
              </w:rPr>
              <w:t>8</w:t>
            </w:r>
            <w:r>
              <w:rPr>
                <w:color w:val="000000"/>
                <w:lang w:val="sr-Cyrl-RS"/>
              </w:rPr>
              <w:t>.</w:t>
            </w:r>
          </w:p>
        </w:tc>
      </w:tr>
    </w:tbl>
    <w:p w14:paraId="3871BD7D" w14:textId="78F4C931" w:rsidR="00DA7C5F" w:rsidRDefault="00DA7C5F" w:rsidP="00DA7C5F"/>
    <w:p w14:paraId="61D74865" w14:textId="1BA682DF" w:rsidR="00082E5F" w:rsidRDefault="00082E5F" w:rsidP="00DA7C5F"/>
    <w:p w14:paraId="5DF75BA2" w14:textId="77777777" w:rsidR="00082E5F" w:rsidRDefault="00082E5F" w:rsidP="00DA7C5F"/>
    <w:p w14:paraId="26975985" w14:textId="2B626621" w:rsidR="00082E5F" w:rsidRDefault="00082E5F" w:rsidP="00DA7C5F">
      <w:r>
        <w:rPr>
          <w:noProof/>
          <w:lang w:val="sr-Cyrl-RS"/>
        </w:rPr>
        <mc:AlternateContent>
          <mc:Choice Requires="wps">
            <w:drawing>
              <wp:anchor distT="0" distB="0" distL="114300" distR="114300" simplePos="0" relativeHeight="251668480" behindDoc="0" locked="0" layoutInCell="1" allowOverlap="1" wp14:anchorId="7BCB30E5" wp14:editId="49DDD1A0">
                <wp:simplePos x="0" y="0"/>
                <wp:positionH relativeFrom="column">
                  <wp:posOffset>-9939</wp:posOffset>
                </wp:positionH>
                <wp:positionV relativeFrom="paragraph">
                  <wp:posOffset>40198</wp:posOffset>
                </wp:positionV>
                <wp:extent cx="5841789" cy="592667"/>
                <wp:effectExtent l="0" t="0" r="13335" b="17145"/>
                <wp:wrapNone/>
                <wp:docPr id="10" name="Text Box 10"/>
                <wp:cNvGraphicFramePr/>
                <a:graphic xmlns:a="http://schemas.openxmlformats.org/drawingml/2006/main">
                  <a:graphicData uri="http://schemas.microsoft.com/office/word/2010/wordprocessingShape">
                    <wps:wsp>
                      <wps:cNvSpPr txBox="1"/>
                      <wps:spPr>
                        <a:xfrm>
                          <a:off x="0" y="0"/>
                          <a:ext cx="5841789" cy="592667"/>
                        </a:xfrm>
                        <a:prstGeom prst="rect">
                          <a:avLst/>
                        </a:prstGeom>
                        <a:solidFill>
                          <a:schemeClr val="lt1"/>
                        </a:solidFill>
                        <a:ln w="6350">
                          <a:solidFill>
                            <a:prstClr val="black"/>
                          </a:solidFill>
                        </a:ln>
                      </wps:spPr>
                      <wps:txbx>
                        <w:txbxContent>
                          <w:p w14:paraId="43075A4F" w14:textId="59EA3D73" w:rsidR="00BE6602" w:rsidRDefault="00BE6602" w:rsidP="00DA7A4F">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sidR="00C03649">
                              <w:rPr>
                                <w:b/>
                                <w:sz w:val="28"/>
                                <w:szCs w:val="28"/>
                                <w:lang w:val="sr-Cyrl-RS"/>
                              </w:rPr>
                              <w:t>6</w:t>
                            </w:r>
                            <w:r w:rsidRPr="00DA7A4F">
                              <w:rPr>
                                <w:b/>
                                <w:sz w:val="28"/>
                                <w:szCs w:val="28"/>
                                <w:lang w:val="sr-Cyrl-RS"/>
                              </w:rPr>
                              <w:t xml:space="preserve">: </w:t>
                            </w:r>
                          </w:p>
                          <w:p w14:paraId="13C6E77A" w14:textId="4B2AC654" w:rsidR="00BE6602" w:rsidRPr="00DA7A4F" w:rsidRDefault="00BE6602" w:rsidP="00DA7A4F">
                            <w:pPr>
                              <w:jc w:val="center"/>
                              <w:rPr>
                                <w:b/>
                                <w:sz w:val="28"/>
                                <w:szCs w:val="28"/>
                                <w:lang w:val="sr-Cyrl-RS"/>
                              </w:rPr>
                            </w:pPr>
                            <w:r w:rsidRPr="00DA7A4F">
                              <w:rPr>
                                <w:b/>
                                <w:sz w:val="28"/>
                                <w:szCs w:val="28"/>
                                <w:lang w:val="sr-Cyrl-RS"/>
                              </w:rPr>
                              <w:t>Стварање амбијента и предуслова за развој туризма</w:t>
                            </w:r>
                          </w:p>
                          <w:p w14:paraId="50AAFFF9" w14:textId="77777777" w:rsidR="00BE6602" w:rsidRPr="00DA7A4F" w:rsidRDefault="00BE6602" w:rsidP="00DA7A4F">
                            <w:pPr>
                              <w:jc w:val="center"/>
                              <w:rPr>
                                <w:b/>
                                <w:sz w:val="28"/>
                                <w:szCs w:val="28"/>
                                <w:lang w:val="sr-Cyrl-RS"/>
                              </w:rPr>
                            </w:pPr>
                          </w:p>
                          <w:p w14:paraId="293F2827" w14:textId="77777777" w:rsidR="00BE6602" w:rsidRPr="00BD635E" w:rsidRDefault="00BE6602" w:rsidP="00DA7A4F">
                            <w:pPr>
                              <w:jc w:val="center"/>
                              <w:rPr>
                                <w:b/>
                                <w:sz w:val="28"/>
                                <w:szCs w:val="28"/>
                                <w:lang w:val="sr-Cyrl-R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CB30E5" id="Text Box 10" o:spid="_x0000_s1038" type="#_x0000_t202" style="position:absolute;margin-left:-.8pt;margin-top:3.15pt;width:460pt;height:4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" fillcolor="white [3201]" strokeweight=".5pt">
                <v:textbox>
                  <w:txbxContent>
                    <w:p w14:paraId="43075A4F" w14:textId="59EA3D73" w:rsidR="00BE6602" w:rsidRDefault="00BE6602" w:rsidP="00DA7A4F">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sidR="00C03649">
                        <w:rPr>
                          <w:b/>
                          <w:sz w:val="28"/>
                          <w:szCs w:val="28"/>
                          <w:lang w:val="sr-Cyrl-RS"/>
                        </w:rPr>
                        <w:t>6</w:t>
                      </w:r>
                      <w:r w:rsidRPr="00DA7A4F">
                        <w:rPr>
                          <w:b/>
                          <w:sz w:val="28"/>
                          <w:szCs w:val="28"/>
                          <w:lang w:val="sr-Cyrl-RS"/>
                        </w:rPr>
                        <w:t xml:space="preserve">: </w:t>
                      </w:r>
                    </w:p>
                    <w:p w14:paraId="13C6E77A" w14:textId="4B2AC654" w:rsidR="00BE6602" w:rsidRPr="00DA7A4F" w:rsidRDefault="00BE6602" w:rsidP="00DA7A4F">
                      <w:pPr>
                        <w:jc w:val="center"/>
                        <w:rPr>
                          <w:b/>
                          <w:sz w:val="28"/>
                          <w:szCs w:val="28"/>
                          <w:lang w:val="sr-Cyrl-RS"/>
                        </w:rPr>
                      </w:pPr>
                      <w:r w:rsidRPr="00DA7A4F">
                        <w:rPr>
                          <w:b/>
                          <w:sz w:val="28"/>
                          <w:szCs w:val="28"/>
                          <w:lang w:val="sr-Cyrl-RS"/>
                        </w:rPr>
                        <w:t>Стварање амбијента и предуслова за развој туризма</w:t>
                      </w:r>
                    </w:p>
                    <w:p w14:paraId="50AAFFF9" w14:textId="77777777" w:rsidR="00BE6602" w:rsidRPr="00DA7A4F" w:rsidRDefault="00BE6602" w:rsidP="00DA7A4F">
                      <w:pPr>
                        <w:jc w:val="center"/>
                        <w:rPr>
                          <w:b/>
                          <w:sz w:val="28"/>
                          <w:szCs w:val="28"/>
                          <w:lang w:val="sr-Cyrl-RS"/>
                        </w:rPr>
                      </w:pPr>
                    </w:p>
                    <w:p w14:paraId="293F2827" w14:textId="77777777" w:rsidR="00BE6602" w:rsidRPr="00BD635E" w:rsidRDefault="00BE6602" w:rsidP="00DA7A4F">
                      <w:pPr>
                        <w:jc w:val="center"/>
                        <w:rPr>
                          <w:b/>
                          <w:sz w:val="28"/>
                          <w:szCs w:val="28"/>
                          <w:lang w:val="sr-Cyrl-RS"/>
                        </w:rPr>
                      </w:pPr>
                    </w:p>
                  </w:txbxContent>
                </v:textbox>
              </v:shape>
            </w:pict>
          </mc:Fallback>
        </mc:AlternateContent>
      </w:r>
    </w:p>
    <w:p w14:paraId="270FD700" w14:textId="49B7D6BB" w:rsidR="005F0540" w:rsidRDefault="005F0540" w:rsidP="00DA7A4F">
      <w:pPr>
        <w:jc w:val="both"/>
        <w:rPr>
          <w:lang w:val="sr-Cyrl-RS"/>
        </w:rPr>
      </w:pPr>
    </w:p>
    <w:p w14:paraId="0B205F7E" w14:textId="4D142989" w:rsidR="005F0540" w:rsidRDefault="005F0540" w:rsidP="00DA7A4F">
      <w:pPr>
        <w:jc w:val="both"/>
        <w:rPr>
          <w:lang w:val="sr-Cyrl-RS"/>
        </w:rPr>
      </w:pPr>
    </w:p>
    <w:p w14:paraId="2954FFC2" w14:textId="0564AA36" w:rsidR="005F0540" w:rsidRDefault="005F0540" w:rsidP="00DA7A4F">
      <w:pPr>
        <w:jc w:val="both"/>
        <w:rPr>
          <w:lang w:val="sr-Cyrl-RS"/>
        </w:rPr>
      </w:pPr>
    </w:p>
    <w:p w14:paraId="09808ACD" w14:textId="4181CB55" w:rsidR="00C94908" w:rsidRPr="00082E5F" w:rsidRDefault="002816DA" w:rsidP="00715D87">
      <w:pPr>
        <w:spacing w:after="160"/>
        <w:jc w:val="both"/>
        <w:rPr>
          <w:bCs/>
          <w:lang w:val="sr-Latn-RS"/>
        </w:rPr>
      </w:pPr>
      <w:r w:rsidRPr="002816DA">
        <w:rPr>
          <w:bCs/>
          <w:lang w:val="sr-Cyrl-RS"/>
        </w:rPr>
        <w:t>Општина Бач располаже значајним природним и културим ресурсима као основом за развој туризма. Међутим, економски показатељи говор</w:t>
      </w:r>
      <w:r>
        <w:rPr>
          <w:bCs/>
          <w:lang w:val="sr-Cyrl-RS"/>
        </w:rPr>
        <w:t>е о чињеници да туризам није развијен, односно да економски ефекти од туризма нису значајни када говоримо о приходима од туризма локалне. Заједнице. Један од приоритетних циљева општине Бач је стварање предуслова и амбијента за развој туризма, што подразумева реализацију неколико мера, како оних које се односе на физичку инфраструктуру, односно уређење туристичких локалитета, тако и</w:t>
      </w:r>
      <w:r w:rsidR="00D636A7">
        <w:rPr>
          <w:bCs/>
          <w:lang w:val="sr-Cyrl-RS"/>
        </w:rPr>
        <w:t xml:space="preserve"> повећање туристичких садржаја, едукацију пружаоца туристичких услуга и анимирање потенцијалних, као и активнију промоцију.</w:t>
      </w:r>
      <w:r w:rsidR="00C94908">
        <w:rPr>
          <w:bCs/>
          <w:lang w:val="sr-Cyrl-RS"/>
        </w:rPr>
        <w:t xml:space="preserve"> Када је реч о документима вишег реда, на снази је </w:t>
      </w:r>
      <w:r w:rsidR="00C94908" w:rsidRPr="00C94908">
        <w:rPr>
          <w:bCs/>
          <w:color w:val="2F5496" w:themeColor="accent1" w:themeShade="BF"/>
          <w:lang w:val="sr-Cyrl-RS"/>
        </w:rPr>
        <w:t>Стратегија развоја туризма Републике Србије до 2025</w:t>
      </w:r>
      <w:r w:rsidR="00C94908">
        <w:rPr>
          <w:bCs/>
          <w:lang w:val="sr-Cyrl-RS"/>
        </w:rPr>
        <w:t>. а која препознаје општину Бач као дестинацију ”Горње Подунавље са бачким канализма”, заједно са још пет локалних самоуправа).</w:t>
      </w:r>
    </w:p>
    <w:p w14:paraId="34E5BDD1" w14:textId="6DFB47C7" w:rsidR="00C94908" w:rsidRDefault="00C94908" w:rsidP="00715D87">
      <w:pPr>
        <w:spacing w:after="160"/>
        <w:jc w:val="both"/>
        <w:rPr>
          <w:bCs/>
          <w:lang w:val="sr-Cyrl-RS"/>
        </w:rPr>
      </w:pPr>
    </w:p>
    <w:tbl>
      <w:tblPr>
        <w:tblStyle w:val="TableGrid"/>
        <w:tblW w:w="0" w:type="auto"/>
        <w:tblLook w:val="04A0" w:firstRow="1" w:lastRow="0" w:firstColumn="1" w:lastColumn="0" w:noHBand="0" w:noVBand="1"/>
      </w:tblPr>
      <w:tblGrid>
        <w:gridCol w:w="5949"/>
        <w:gridCol w:w="3402"/>
      </w:tblGrid>
      <w:tr w:rsidR="00EB20A1" w:rsidRPr="002C043C" w14:paraId="36667568" w14:textId="77777777" w:rsidTr="0018268E">
        <w:trPr>
          <w:trHeight w:val="710"/>
        </w:trPr>
        <w:tc>
          <w:tcPr>
            <w:tcW w:w="9351" w:type="dxa"/>
            <w:gridSpan w:val="2"/>
            <w:shd w:val="clear" w:color="auto" w:fill="B4C6E7" w:themeFill="accent1" w:themeFillTint="66"/>
            <w:vAlign w:val="center"/>
          </w:tcPr>
          <w:p w14:paraId="2EEB0366" w14:textId="4CA65A7F" w:rsidR="00EB20A1" w:rsidRPr="002C043C" w:rsidRDefault="00EB20A1" w:rsidP="00576D42">
            <w:pPr>
              <w:jc w:val="center"/>
              <w:rPr>
                <w:b/>
                <w:lang w:val="sr-Cyrl-RS"/>
              </w:rPr>
            </w:pPr>
            <w:r w:rsidRPr="002C043C">
              <w:rPr>
                <w:b/>
                <w:lang w:val="sr-Cyrl-RS"/>
              </w:rPr>
              <w:t xml:space="preserve">Приоритетни циљ </w:t>
            </w:r>
            <w:r w:rsidR="00715D87">
              <w:rPr>
                <w:b/>
                <w:lang w:val="sr-Cyrl-RS"/>
              </w:rPr>
              <w:t>7</w:t>
            </w:r>
            <w:r w:rsidRPr="002C043C">
              <w:rPr>
                <w:b/>
                <w:lang w:val="sr-Cyrl-RS"/>
              </w:rPr>
              <w:t>:</w:t>
            </w:r>
          </w:p>
          <w:p w14:paraId="08EE3B52" w14:textId="57F4DC1A" w:rsidR="00EB20A1" w:rsidRPr="002C043C" w:rsidRDefault="00EB20A1" w:rsidP="00576D42">
            <w:pPr>
              <w:jc w:val="center"/>
              <w:rPr>
                <w:b/>
                <w:lang w:val="sr-Cyrl-RS"/>
              </w:rPr>
            </w:pPr>
            <w:r w:rsidRPr="00EB20A1">
              <w:rPr>
                <w:b/>
                <w:lang w:val="sr-Cyrl-RS"/>
              </w:rPr>
              <w:t>Стварање амбијента и предуслова за развој туризма</w:t>
            </w:r>
          </w:p>
        </w:tc>
      </w:tr>
      <w:tr w:rsidR="00EB20A1" w:rsidRPr="002C043C" w14:paraId="692CB1AA" w14:textId="77777777" w:rsidTr="00440CED">
        <w:trPr>
          <w:trHeight w:val="564"/>
        </w:trPr>
        <w:tc>
          <w:tcPr>
            <w:tcW w:w="5949" w:type="dxa"/>
            <w:shd w:val="clear" w:color="auto" w:fill="D9E2F3" w:themeFill="accent1" w:themeFillTint="33"/>
            <w:vAlign w:val="center"/>
          </w:tcPr>
          <w:p w14:paraId="13B2EE9A" w14:textId="77777777" w:rsidR="00EB20A1" w:rsidRPr="002C043C" w:rsidRDefault="00EB20A1" w:rsidP="00576D42">
            <w:pPr>
              <w:jc w:val="center"/>
              <w:rPr>
                <w:lang w:val="sr-Cyrl-RS"/>
              </w:rPr>
            </w:pPr>
            <w:r w:rsidRPr="002C043C">
              <w:rPr>
                <w:lang w:val="sr-Cyrl-RS"/>
              </w:rPr>
              <w:t>Веза – ЦОР/Подциљеви Агенда 2030</w:t>
            </w:r>
          </w:p>
        </w:tc>
        <w:tc>
          <w:tcPr>
            <w:tcW w:w="3402" w:type="dxa"/>
            <w:shd w:val="clear" w:color="auto" w:fill="D9E2F3" w:themeFill="accent1" w:themeFillTint="33"/>
            <w:vAlign w:val="center"/>
          </w:tcPr>
          <w:p w14:paraId="527838ED" w14:textId="77777777" w:rsidR="00EB20A1" w:rsidRPr="002C043C" w:rsidRDefault="00EB20A1" w:rsidP="00576D42">
            <w:pPr>
              <w:jc w:val="center"/>
              <w:rPr>
                <w:lang w:val="sr-Latn-RS"/>
              </w:rPr>
            </w:pPr>
            <w:r w:rsidRPr="002C043C">
              <w:rPr>
                <w:lang w:val="sr-Cyrl-RS"/>
              </w:rPr>
              <w:t>Веза – преговарачка поглавља са ЕУ</w:t>
            </w:r>
          </w:p>
        </w:tc>
      </w:tr>
      <w:tr w:rsidR="00440CED" w:rsidRPr="002C043C" w14:paraId="2304A6E0" w14:textId="77777777" w:rsidTr="00DF106E">
        <w:trPr>
          <w:trHeight w:val="564"/>
        </w:trPr>
        <w:tc>
          <w:tcPr>
            <w:tcW w:w="5949" w:type="dxa"/>
            <w:shd w:val="clear" w:color="auto" w:fill="auto"/>
            <w:vAlign w:val="center"/>
          </w:tcPr>
          <w:p w14:paraId="2C7680FD" w14:textId="77777777" w:rsidR="00440CED" w:rsidRDefault="00440CED" w:rsidP="00D477E0">
            <w:pPr>
              <w:rPr>
                <w:lang w:val="sr-Cyrl-RS"/>
              </w:rPr>
            </w:pPr>
            <w:r w:rsidRPr="00440CED">
              <w:rPr>
                <w:lang w:val="sr-Cyrl-RS"/>
              </w:rPr>
              <w:t>Циљ 8. Промовисати континуиран, инклузиван и одржив економски раст, пуну и продуктивну запосленост и достојанствен рад за све</w:t>
            </w:r>
          </w:p>
          <w:p w14:paraId="486BE1F7" w14:textId="77777777" w:rsidR="00440CED" w:rsidRDefault="00BB1943" w:rsidP="00D477E0">
            <w:pPr>
              <w:rPr>
                <w:lang w:val="sr-Cyrl-RS"/>
              </w:rPr>
            </w:pPr>
            <w:r w:rsidRPr="00BB1943">
              <w:rPr>
                <w:lang w:val="sr-Cyrl-RS"/>
              </w:rPr>
              <w:lastRenderedPageBreak/>
              <w:t>Циљ 11. Учинити градове и људска насеља инклузивним, безбедним, отпорним и одрживим</w:t>
            </w:r>
          </w:p>
          <w:p w14:paraId="3517AE67" w14:textId="1AC77176" w:rsidR="00BB1943" w:rsidRPr="00BB1943" w:rsidRDefault="00BB1943" w:rsidP="00D477E0">
            <w:proofErr w:type="spellStart"/>
            <w:r w:rsidRPr="00BB1943">
              <w:t>Циљ</w:t>
            </w:r>
            <w:proofErr w:type="spellEnd"/>
            <w:r w:rsidRPr="00BB1943">
              <w:t xml:space="preserve"> 12. </w:t>
            </w:r>
            <w:proofErr w:type="spellStart"/>
            <w:r w:rsidRPr="00BB1943">
              <w:t>Обезбедити</w:t>
            </w:r>
            <w:proofErr w:type="spellEnd"/>
            <w:r w:rsidRPr="00BB1943">
              <w:t xml:space="preserve"> </w:t>
            </w:r>
            <w:proofErr w:type="spellStart"/>
            <w:r w:rsidRPr="00BB1943">
              <w:t>одрживе</w:t>
            </w:r>
            <w:proofErr w:type="spellEnd"/>
            <w:r w:rsidRPr="00BB1943">
              <w:t xml:space="preserve"> </w:t>
            </w:r>
            <w:proofErr w:type="spellStart"/>
            <w:r w:rsidRPr="00BB1943">
              <w:t>обрасце</w:t>
            </w:r>
            <w:proofErr w:type="spellEnd"/>
            <w:r w:rsidRPr="00BB1943">
              <w:t xml:space="preserve"> </w:t>
            </w:r>
            <w:proofErr w:type="spellStart"/>
            <w:r w:rsidRPr="00BB1943">
              <w:t>потрошње</w:t>
            </w:r>
            <w:proofErr w:type="spellEnd"/>
            <w:r w:rsidRPr="00BB1943">
              <w:t xml:space="preserve"> и </w:t>
            </w:r>
            <w:proofErr w:type="spellStart"/>
            <w:r w:rsidRPr="00BB1943">
              <w:t>производње</w:t>
            </w:r>
            <w:proofErr w:type="spellEnd"/>
          </w:p>
        </w:tc>
        <w:tc>
          <w:tcPr>
            <w:tcW w:w="3402" w:type="dxa"/>
            <w:vMerge w:val="restart"/>
            <w:shd w:val="clear" w:color="auto" w:fill="auto"/>
            <w:vAlign w:val="center"/>
          </w:tcPr>
          <w:p w14:paraId="688A7703" w14:textId="1B7DDB3B" w:rsidR="00440CED" w:rsidRPr="002C043C" w:rsidRDefault="00440CED" w:rsidP="00DF106E">
            <w:pPr>
              <w:rPr>
                <w:lang w:val="sr-Cyrl-RS"/>
              </w:rPr>
            </w:pPr>
            <w:r>
              <w:rPr>
                <w:lang w:val="sr-Cyrl-RS"/>
              </w:rPr>
              <w:lastRenderedPageBreak/>
              <w:t>Поглавље 20: Предузетништво и индустријска политика</w:t>
            </w:r>
          </w:p>
        </w:tc>
      </w:tr>
      <w:tr w:rsidR="00440CED" w:rsidRPr="002C043C" w14:paraId="3738739A" w14:textId="77777777" w:rsidTr="00440CED">
        <w:tc>
          <w:tcPr>
            <w:tcW w:w="5949" w:type="dxa"/>
            <w:vAlign w:val="center"/>
          </w:tcPr>
          <w:p w14:paraId="72A8B13A" w14:textId="1F4804A7" w:rsidR="00440CED" w:rsidRPr="002C043C" w:rsidRDefault="00440CED" w:rsidP="00D477E0">
            <w:pPr>
              <w:rPr>
                <w:lang w:val="sr-Latn-RS"/>
              </w:rPr>
            </w:pPr>
            <w:r w:rsidRPr="00A50715">
              <w:rPr>
                <w:lang w:val="sr-Latn-RS"/>
              </w:rPr>
              <w:t>8.9. До краја 2030. осмислити и при</w:t>
            </w:r>
            <w:r>
              <w:rPr>
                <w:lang w:val="sr-Cyrl-RS"/>
              </w:rPr>
              <w:t>ме</w:t>
            </w:r>
            <w:r w:rsidRPr="00A50715">
              <w:rPr>
                <w:lang w:val="sr-Latn-RS"/>
              </w:rPr>
              <w:t>нити политике за промовисање одрживог туризма који ствара радна места и промовише локалну културу и производе</w:t>
            </w:r>
          </w:p>
        </w:tc>
        <w:tc>
          <w:tcPr>
            <w:tcW w:w="3402" w:type="dxa"/>
            <w:vMerge/>
            <w:shd w:val="clear" w:color="auto" w:fill="auto"/>
            <w:vAlign w:val="center"/>
          </w:tcPr>
          <w:p w14:paraId="4B026DBB" w14:textId="15633F3E" w:rsidR="00440CED" w:rsidRPr="001F4439" w:rsidRDefault="00440CED" w:rsidP="00576D42">
            <w:pPr>
              <w:jc w:val="center"/>
              <w:rPr>
                <w:lang w:val="sr-Cyrl-RS"/>
              </w:rPr>
            </w:pPr>
          </w:p>
        </w:tc>
      </w:tr>
      <w:tr w:rsidR="00440CED" w:rsidRPr="002C043C" w14:paraId="6F06F609" w14:textId="77777777" w:rsidTr="00440CED">
        <w:tc>
          <w:tcPr>
            <w:tcW w:w="5949" w:type="dxa"/>
            <w:vAlign w:val="center"/>
          </w:tcPr>
          <w:p w14:paraId="495F5DD1" w14:textId="13870C84" w:rsidR="00440CED" w:rsidRPr="00A50715" w:rsidRDefault="00440CED" w:rsidP="00D477E0">
            <w:pPr>
              <w:rPr>
                <w:lang w:val="sr-Latn-RS"/>
              </w:rPr>
            </w:pPr>
            <w:r w:rsidRPr="00A50715">
              <w:rPr>
                <w:lang w:val="sr-Latn-RS"/>
              </w:rPr>
              <w:t>11.4. Појачати напоре да се заштити и обезб</w:t>
            </w:r>
            <w:r>
              <w:rPr>
                <w:lang w:val="sr-Cyrl-RS"/>
              </w:rPr>
              <w:t>е</w:t>
            </w:r>
            <w:r w:rsidRPr="00A50715">
              <w:rPr>
                <w:lang w:val="sr-Latn-RS"/>
              </w:rPr>
              <w:t>ди светска културна и природна баштина</w:t>
            </w:r>
          </w:p>
        </w:tc>
        <w:tc>
          <w:tcPr>
            <w:tcW w:w="3402" w:type="dxa"/>
            <w:vMerge/>
            <w:shd w:val="clear" w:color="auto" w:fill="auto"/>
            <w:vAlign w:val="center"/>
          </w:tcPr>
          <w:p w14:paraId="6A9EF417" w14:textId="77777777" w:rsidR="00440CED" w:rsidRPr="002C043C" w:rsidRDefault="00440CED" w:rsidP="00576D42">
            <w:pPr>
              <w:jc w:val="center"/>
              <w:rPr>
                <w:lang w:val="sr-Latn-RS"/>
              </w:rPr>
            </w:pPr>
          </w:p>
        </w:tc>
      </w:tr>
      <w:tr w:rsidR="00440CED" w:rsidRPr="002C043C" w14:paraId="7842A979" w14:textId="77777777" w:rsidTr="00440CED">
        <w:tc>
          <w:tcPr>
            <w:tcW w:w="5949" w:type="dxa"/>
            <w:vAlign w:val="center"/>
          </w:tcPr>
          <w:p w14:paraId="0BB7BE87" w14:textId="6A2144BC" w:rsidR="00440CED" w:rsidRPr="002C043C" w:rsidRDefault="00440CED" w:rsidP="00D477E0">
            <w:pPr>
              <w:rPr>
                <w:lang w:val="sr-Latn-RS"/>
              </w:rPr>
            </w:pPr>
            <w:r w:rsidRPr="00A50715">
              <w:rPr>
                <w:lang w:val="sr-Latn-RS"/>
              </w:rPr>
              <w:t>12.б Развијати и примењивати алате за праћење утицаја одрживог развоја на одрживи туризам који ствара радна места и промовише локалну културу и производе</w:t>
            </w:r>
          </w:p>
        </w:tc>
        <w:tc>
          <w:tcPr>
            <w:tcW w:w="3402" w:type="dxa"/>
            <w:vMerge/>
            <w:shd w:val="clear" w:color="auto" w:fill="auto"/>
            <w:vAlign w:val="center"/>
          </w:tcPr>
          <w:p w14:paraId="231503E2" w14:textId="77777777" w:rsidR="00440CED" w:rsidRPr="002C043C" w:rsidRDefault="00440CED" w:rsidP="00576D42">
            <w:pPr>
              <w:jc w:val="center"/>
              <w:rPr>
                <w:lang w:val="sr-Latn-RS"/>
              </w:rPr>
            </w:pPr>
          </w:p>
        </w:tc>
      </w:tr>
    </w:tbl>
    <w:p w14:paraId="76FCBA9A" w14:textId="447088C4" w:rsidR="00A50715" w:rsidRDefault="00A50715" w:rsidP="00EB20A1">
      <w:pPr>
        <w:jc w:val="both"/>
        <w:rPr>
          <w:b/>
          <w:lang w:val="sr-Latn-RS"/>
        </w:rPr>
      </w:pPr>
    </w:p>
    <w:p w14:paraId="2C3BB0C7" w14:textId="77777777" w:rsidR="00CD518B" w:rsidRPr="002C043C" w:rsidRDefault="00CD518B" w:rsidP="00EB20A1">
      <w:pPr>
        <w:jc w:val="both"/>
        <w:rPr>
          <w:b/>
          <w:lang w:val="sr-Latn-RS"/>
        </w:rPr>
      </w:pPr>
    </w:p>
    <w:tbl>
      <w:tblPr>
        <w:tblStyle w:val="TableGrid"/>
        <w:tblpPr w:leftFromText="180" w:rightFromText="180" w:vertAnchor="text" w:tblpY="1"/>
        <w:tblOverlap w:val="never"/>
        <w:tblW w:w="0" w:type="auto"/>
        <w:tblLook w:val="04A0" w:firstRow="1" w:lastRow="0" w:firstColumn="1" w:lastColumn="0" w:noHBand="0" w:noVBand="1"/>
      </w:tblPr>
      <w:tblGrid>
        <w:gridCol w:w="3114"/>
        <w:gridCol w:w="2835"/>
        <w:gridCol w:w="3402"/>
      </w:tblGrid>
      <w:tr w:rsidR="00EB20A1" w:rsidRPr="00BB1943" w14:paraId="3ADA794E" w14:textId="77777777" w:rsidTr="008D7127">
        <w:tc>
          <w:tcPr>
            <w:tcW w:w="3114" w:type="dxa"/>
            <w:shd w:val="clear" w:color="auto" w:fill="D9E2F3" w:themeFill="accent1" w:themeFillTint="33"/>
            <w:vAlign w:val="center"/>
          </w:tcPr>
          <w:p w14:paraId="4E5923EA" w14:textId="528BBC28" w:rsidR="00EB20A1" w:rsidRPr="00BB1943" w:rsidRDefault="00EB20A1" w:rsidP="009059B8">
            <w:pPr>
              <w:jc w:val="center"/>
              <w:rPr>
                <w:b/>
                <w:lang w:val="sr-Cyrl-RS"/>
              </w:rPr>
            </w:pPr>
            <w:r w:rsidRPr="00BB1943">
              <w:rPr>
                <w:b/>
                <w:lang w:val="sr-Cyrl-RS"/>
              </w:rPr>
              <w:t xml:space="preserve">Показатељи исхода (базни) </w:t>
            </w:r>
            <w:r w:rsidR="00C31CA0">
              <w:rPr>
                <w:b/>
                <w:lang w:val="sr-Cyrl-RS"/>
              </w:rPr>
              <w:t>2019/</w:t>
            </w:r>
            <w:r w:rsidRPr="00BB1943">
              <w:rPr>
                <w:b/>
                <w:lang w:val="sr-Cyrl-RS"/>
              </w:rPr>
              <w:t>202</w:t>
            </w:r>
            <w:r w:rsidR="001D3A0E">
              <w:rPr>
                <w:b/>
                <w:lang w:val="sr-Cyrl-RS"/>
              </w:rPr>
              <w:t>0</w:t>
            </w:r>
            <w:r w:rsidRPr="00BB1943">
              <w:rPr>
                <w:b/>
                <w:lang w:val="sr-Cyrl-RS"/>
              </w:rPr>
              <w:t>.</w:t>
            </w:r>
          </w:p>
        </w:tc>
        <w:tc>
          <w:tcPr>
            <w:tcW w:w="2835" w:type="dxa"/>
            <w:shd w:val="clear" w:color="auto" w:fill="D9E2F3" w:themeFill="accent1" w:themeFillTint="33"/>
            <w:vAlign w:val="center"/>
          </w:tcPr>
          <w:p w14:paraId="4CC3A8AA" w14:textId="77777777" w:rsidR="00EB20A1" w:rsidRPr="00BB1943" w:rsidRDefault="00EB20A1" w:rsidP="009059B8">
            <w:pPr>
              <w:jc w:val="center"/>
              <w:rPr>
                <w:b/>
                <w:lang w:val="sr-Cyrl-RS"/>
              </w:rPr>
            </w:pPr>
            <w:r w:rsidRPr="00BB1943">
              <w:rPr>
                <w:b/>
                <w:lang w:val="sr-Cyrl-RS"/>
              </w:rPr>
              <w:t>Показатељи исхода (циљни) 2028.</w:t>
            </w:r>
          </w:p>
        </w:tc>
        <w:tc>
          <w:tcPr>
            <w:tcW w:w="3402" w:type="dxa"/>
            <w:shd w:val="clear" w:color="auto" w:fill="D9E2F3" w:themeFill="accent1" w:themeFillTint="33"/>
            <w:vAlign w:val="center"/>
          </w:tcPr>
          <w:p w14:paraId="092A67BD" w14:textId="224F11A3" w:rsidR="00EB20A1" w:rsidRPr="00BB1943" w:rsidRDefault="00EB20A1" w:rsidP="00BB1943">
            <w:pPr>
              <w:jc w:val="center"/>
              <w:rPr>
                <w:b/>
                <w:lang w:val="sr-Cyrl-RS"/>
              </w:rPr>
            </w:pPr>
            <w:r w:rsidRPr="00BB1943">
              <w:rPr>
                <w:b/>
                <w:lang w:val="sr-Cyrl-RS"/>
              </w:rPr>
              <w:t>Допринос показатељима ЦОР – Агенда 2030</w:t>
            </w:r>
          </w:p>
        </w:tc>
      </w:tr>
      <w:tr w:rsidR="00EB20A1" w:rsidRPr="002C043C" w14:paraId="608B747E" w14:textId="77777777" w:rsidTr="001D3A0E">
        <w:tc>
          <w:tcPr>
            <w:tcW w:w="3114" w:type="dxa"/>
          </w:tcPr>
          <w:p w14:paraId="4C5259B1" w14:textId="77777777" w:rsidR="00EB20A1" w:rsidRPr="000C167C" w:rsidRDefault="002369D2" w:rsidP="002369D2">
            <w:pPr>
              <w:jc w:val="center"/>
              <w:rPr>
                <w:color w:val="000000" w:themeColor="text1"/>
                <w:lang w:val="sr-Cyrl-RS"/>
              </w:rPr>
            </w:pPr>
            <w:r w:rsidRPr="000C167C">
              <w:rPr>
                <w:color w:val="000000" w:themeColor="text1"/>
                <w:lang w:val="sr-Cyrl-RS"/>
              </w:rPr>
              <w:t>Удео запослених у сектору услуга смештаја и исхране, као % укупног броја запослених: 4,7%</w:t>
            </w:r>
          </w:p>
          <w:p w14:paraId="6ED4E511" w14:textId="3AB078A4" w:rsidR="001D3A0E" w:rsidRPr="000C167C" w:rsidRDefault="001D3A0E" w:rsidP="002369D2">
            <w:pPr>
              <w:jc w:val="center"/>
              <w:rPr>
                <w:b/>
                <w:color w:val="000000" w:themeColor="text1"/>
                <w:lang w:val="sr-Latn-RS"/>
              </w:rPr>
            </w:pPr>
          </w:p>
          <w:p w14:paraId="1F110EB6" w14:textId="77777777" w:rsidR="001D3A0E" w:rsidRPr="000C167C" w:rsidRDefault="001D3A0E" w:rsidP="002369D2">
            <w:pPr>
              <w:jc w:val="center"/>
              <w:rPr>
                <w:b/>
                <w:color w:val="000000" w:themeColor="text1"/>
                <w:lang w:val="sr-Latn-RS"/>
              </w:rPr>
            </w:pPr>
          </w:p>
          <w:p w14:paraId="6A6C6F4A" w14:textId="3EBF2A7A" w:rsidR="001D3A0E" w:rsidRPr="000C167C" w:rsidRDefault="001D3A0E" w:rsidP="002369D2">
            <w:pPr>
              <w:jc w:val="center"/>
              <w:rPr>
                <w:color w:val="000000" w:themeColor="text1"/>
                <w:lang w:val="sr-Cyrl-RS"/>
              </w:rPr>
            </w:pPr>
            <w:r w:rsidRPr="000C167C">
              <w:rPr>
                <w:color w:val="000000" w:themeColor="text1"/>
                <w:lang w:val="sr-Cyrl-RS"/>
              </w:rPr>
              <w:t xml:space="preserve">Број пријављених туриста на годишњем нивоу  </w:t>
            </w:r>
            <w:r w:rsidR="00C31CA0" w:rsidRPr="000C167C">
              <w:rPr>
                <w:color w:val="000000" w:themeColor="text1"/>
                <w:lang w:val="sr-Cyrl-RS"/>
              </w:rPr>
              <w:t xml:space="preserve">1.151 </w:t>
            </w:r>
            <w:r w:rsidRPr="000C167C">
              <w:rPr>
                <w:color w:val="000000" w:themeColor="text1"/>
                <w:lang w:val="sr-Cyrl-RS"/>
              </w:rPr>
              <w:t>(</w:t>
            </w:r>
            <w:r w:rsidR="00C31CA0" w:rsidRPr="000C167C">
              <w:rPr>
                <w:color w:val="000000" w:themeColor="text1"/>
                <w:lang w:val="sr-Cyrl-RS"/>
              </w:rPr>
              <w:t>РЗС 2019</w:t>
            </w:r>
            <w:r w:rsidRPr="000C167C">
              <w:rPr>
                <w:color w:val="000000" w:themeColor="text1"/>
                <w:lang w:val="sr-Cyrl-RS"/>
              </w:rPr>
              <w:t xml:space="preserve"> год.)</w:t>
            </w:r>
          </w:p>
        </w:tc>
        <w:tc>
          <w:tcPr>
            <w:tcW w:w="2835" w:type="dxa"/>
          </w:tcPr>
          <w:p w14:paraId="57221754" w14:textId="18581A5E" w:rsidR="00EB20A1" w:rsidRPr="000C167C" w:rsidRDefault="002369D2" w:rsidP="002369D2">
            <w:pPr>
              <w:jc w:val="center"/>
              <w:rPr>
                <w:color w:val="000000" w:themeColor="text1"/>
                <w:lang w:val="sr-Cyrl-RS"/>
              </w:rPr>
            </w:pPr>
            <w:r w:rsidRPr="000C167C">
              <w:rPr>
                <w:color w:val="000000" w:themeColor="text1"/>
                <w:lang w:val="sr-Cyrl-RS"/>
              </w:rPr>
              <w:t xml:space="preserve">Удео запослених у сектору услуга смештаја и исхране, као % укупног броја запослених: </w:t>
            </w:r>
            <w:r w:rsidR="00FB7F41" w:rsidRPr="000C167C">
              <w:rPr>
                <w:color w:val="000000" w:themeColor="text1"/>
                <w:lang w:val="sr-Cyrl-RS"/>
              </w:rPr>
              <w:t>7</w:t>
            </w:r>
            <w:r w:rsidRPr="000C167C">
              <w:rPr>
                <w:color w:val="000000" w:themeColor="text1"/>
                <w:lang w:val="sr-Cyrl-RS"/>
              </w:rPr>
              <w:t>%</w:t>
            </w:r>
          </w:p>
          <w:p w14:paraId="2DD633EE" w14:textId="3CF8191D" w:rsidR="00D477E0" w:rsidRPr="000C167C" w:rsidRDefault="00D477E0" w:rsidP="002369D2">
            <w:pPr>
              <w:jc w:val="center"/>
              <w:rPr>
                <w:color w:val="000000" w:themeColor="text1"/>
                <w:lang w:val="sr-Cyrl-RS"/>
              </w:rPr>
            </w:pPr>
            <w:r w:rsidRPr="000C167C">
              <w:rPr>
                <w:color w:val="000000" w:themeColor="text1"/>
                <w:u w:val="single"/>
                <w:lang w:val="sr-Cyrl-RS"/>
              </w:rPr>
              <w:t>Извор верификације:</w:t>
            </w:r>
            <w:r w:rsidRPr="000C167C">
              <w:rPr>
                <w:color w:val="000000" w:themeColor="text1"/>
                <w:lang w:val="sr-Cyrl-RS"/>
              </w:rPr>
              <w:t xml:space="preserve"> РЗС</w:t>
            </w:r>
          </w:p>
          <w:p w14:paraId="7732F9AD" w14:textId="77777777" w:rsidR="001D3A0E" w:rsidRPr="000C167C" w:rsidRDefault="001D3A0E" w:rsidP="002369D2">
            <w:pPr>
              <w:jc w:val="center"/>
              <w:rPr>
                <w:b/>
                <w:color w:val="000000" w:themeColor="text1"/>
                <w:lang w:val="sr-Latn-RS"/>
              </w:rPr>
            </w:pPr>
          </w:p>
          <w:p w14:paraId="2E74DCFA" w14:textId="1AEB0749" w:rsidR="001D3A0E" w:rsidRPr="000C167C" w:rsidRDefault="00C31CA0" w:rsidP="002369D2">
            <w:pPr>
              <w:jc w:val="center"/>
              <w:rPr>
                <w:color w:val="000000" w:themeColor="text1"/>
                <w:lang w:val="sr-Cyrl-RS"/>
              </w:rPr>
            </w:pPr>
            <w:r w:rsidRPr="000C167C">
              <w:rPr>
                <w:color w:val="000000" w:themeColor="text1"/>
                <w:lang w:val="sr-Cyrl-RS"/>
              </w:rPr>
              <w:t xml:space="preserve">Број пријављених туриста на годишњем нивоу  10.000 </w:t>
            </w:r>
          </w:p>
          <w:p w14:paraId="5CF64E6F" w14:textId="6958037A" w:rsidR="00D477E0" w:rsidRPr="000C167C" w:rsidRDefault="00D477E0" w:rsidP="002369D2">
            <w:pPr>
              <w:jc w:val="center"/>
              <w:rPr>
                <w:color w:val="000000" w:themeColor="text1"/>
                <w:lang w:val="sr-Cyrl-RS"/>
              </w:rPr>
            </w:pPr>
            <w:r w:rsidRPr="000C167C">
              <w:rPr>
                <w:color w:val="000000" w:themeColor="text1"/>
                <w:u w:val="single"/>
                <w:lang w:val="sr-Cyrl-RS"/>
              </w:rPr>
              <w:t>Извор верификације:</w:t>
            </w:r>
            <w:r w:rsidRPr="000C167C">
              <w:rPr>
                <w:color w:val="000000" w:themeColor="text1"/>
                <w:lang w:val="sr-Cyrl-RS"/>
              </w:rPr>
              <w:t xml:space="preserve"> </w:t>
            </w:r>
            <w:r w:rsidR="00C31CA0" w:rsidRPr="000C167C">
              <w:rPr>
                <w:color w:val="000000" w:themeColor="text1"/>
                <w:lang w:val="sr-Cyrl-RS"/>
              </w:rPr>
              <w:t>РЗС или Тур.организ.</w:t>
            </w:r>
          </w:p>
        </w:tc>
        <w:tc>
          <w:tcPr>
            <w:tcW w:w="3402" w:type="dxa"/>
            <w:vAlign w:val="center"/>
          </w:tcPr>
          <w:p w14:paraId="702BEF62" w14:textId="181BAC13" w:rsidR="00CE0A54" w:rsidRPr="00576D42" w:rsidRDefault="000D0729" w:rsidP="001D3A0E">
            <w:pPr>
              <w:jc w:val="center"/>
              <w:rPr>
                <w:lang w:val="sr-Cyrl-RS"/>
              </w:rPr>
            </w:pPr>
            <w:r>
              <w:rPr>
                <w:lang w:val="sr-Cyrl-RS"/>
              </w:rPr>
              <w:t xml:space="preserve">Модификован </w:t>
            </w:r>
            <w:r w:rsidRPr="000D0729">
              <w:rPr>
                <w:lang w:val="sr-Cyrl-RS"/>
              </w:rPr>
              <w:t xml:space="preserve">8.9.2 Удео радних места у </w:t>
            </w:r>
            <w:r>
              <w:rPr>
                <w:lang w:val="sr-Cyrl-RS"/>
              </w:rPr>
              <w:t>туризму у укупном броју запослених у ЈЛС</w:t>
            </w:r>
          </w:p>
        </w:tc>
      </w:tr>
      <w:tr w:rsidR="00EB20A1" w:rsidRPr="002C043C" w14:paraId="329A4B7A" w14:textId="77777777" w:rsidTr="00B7355C">
        <w:tc>
          <w:tcPr>
            <w:tcW w:w="3114" w:type="dxa"/>
            <w:vAlign w:val="center"/>
          </w:tcPr>
          <w:p w14:paraId="4C2FED77" w14:textId="77777777" w:rsidR="00ED7F91" w:rsidRPr="000C167C" w:rsidRDefault="00ED7F91" w:rsidP="00B7355C">
            <w:pPr>
              <w:rPr>
                <w:color w:val="000000" w:themeColor="text1"/>
              </w:rPr>
            </w:pPr>
          </w:p>
          <w:p w14:paraId="76A18B00" w14:textId="260A588F" w:rsidR="00ED7F91" w:rsidRPr="000C167C" w:rsidRDefault="00ED7F91" w:rsidP="00B7355C">
            <w:pPr>
              <w:jc w:val="center"/>
              <w:rPr>
                <w:color w:val="000000" w:themeColor="text1"/>
                <w:lang w:val="sr-Cyrl-RS"/>
              </w:rPr>
            </w:pPr>
            <w:r w:rsidRPr="000C167C">
              <w:rPr>
                <w:color w:val="000000" w:themeColor="text1"/>
                <w:lang w:val="sr-Cyrl-RS"/>
              </w:rPr>
              <w:t xml:space="preserve">издвајања за туризам из локалног буџета – </w:t>
            </w:r>
            <w:r w:rsidR="00D45572" w:rsidRPr="000C167C">
              <w:rPr>
                <w:color w:val="000000" w:themeColor="text1"/>
                <w:lang w:val="sr-Latn-RS"/>
              </w:rPr>
              <w:t>0,54</w:t>
            </w:r>
            <w:r w:rsidRPr="000C167C">
              <w:rPr>
                <w:color w:val="000000" w:themeColor="text1"/>
                <w:lang w:val="sr-Cyrl-RS"/>
              </w:rPr>
              <w:t>%</w:t>
            </w:r>
          </w:p>
          <w:p w14:paraId="6100E335" w14:textId="4ABB1192" w:rsidR="00B7355C" w:rsidRPr="000C167C" w:rsidRDefault="00B7355C" w:rsidP="00B7355C">
            <w:pPr>
              <w:jc w:val="center"/>
              <w:rPr>
                <w:color w:val="000000" w:themeColor="text1"/>
                <w:lang w:val="sr-Cyrl-RS"/>
              </w:rPr>
            </w:pPr>
            <w:r w:rsidRPr="000C167C">
              <w:rPr>
                <w:color w:val="000000" w:themeColor="text1"/>
                <w:lang w:val="sr-Cyrl-RS"/>
              </w:rPr>
              <w:t>(просек 2018 – 2020.)</w:t>
            </w:r>
          </w:p>
        </w:tc>
        <w:tc>
          <w:tcPr>
            <w:tcW w:w="2835" w:type="dxa"/>
            <w:vAlign w:val="center"/>
          </w:tcPr>
          <w:p w14:paraId="374818B6" w14:textId="77777777" w:rsidR="00BF3571" w:rsidRPr="000C167C" w:rsidRDefault="00BF3571" w:rsidP="00B7355C">
            <w:pPr>
              <w:jc w:val="center"/>
              <w:rPr>
                <w:color w:val="000000" w:themeColor="text1"/>
                <w:lang w:val="sr-Cyrl-RS"/>
              </w:rPr>
            </w:pPr>
          </w:p>
          <w:p w14:paraId="73929EA1" w14:textId="77777777" w:rsidR="00BF3571" w:rsidRPr="000C167C" w:rsidRDefault="00BF3571" w:rsidP="00B7355C">
            <w:pPr>
              <w:jc w:val="center"/>
              <w:rPr>
                <w:color w:val="000000" w:themeColor="text1"/>
                <w:lang w:val="sr-Cyrl-RS"/>
              </w:rPr>
            </w:pPr>
          </w:p>
          <w:p w14:paraId="1615D2D0" w14:textId="2889DE3D" w:rsidR="00593F5C" w:rsidRPr="000C167C" w:rsidRDefault="00593F5C" w:rsidP="00593F5C">
            <w:pPr>
              <w:jc w:val="center"/>
              <w:rPr>
                <w:color w:val="000000" w:themeColor="text1"/>
                <w:lang w:val="sr-Cyrl-RS"/>
              </w:rPr>
            </w:pPr>
            <w:r w:rsidRPr="000C167C">
              <w:rPr>
                <w:color w:val="000000" w:themeColor="text1"/>
                <w:lang w:val="sr-Cyrl-RS"/>
              </w:rPr>
              <w:t xml:space="preserve">издвајања за туризам из локалног буџета – </w:t>
            </w:r>
            <w:r w:rsidR="00D45572" w:rsidRPr="000C167C">
              <w:rPr>
                <w:color w:val="000000" w:themeColor="text1"/>
                <w:lang w:val="sr-Cyrl-RS"/>
              </w:rPr>
              <w:t>5</w:t>
            </w:r>
            <w:r w:rsidRPr="000C167C">
              <w:rPr>
                <w:color w:val="000000" w:themeColor="text1"/>
                <w:lang w:val="sr-Cyrl-RS"/>
              </w:rPr>
              <w:t>%</w:t>
            </w:r>
          </w:p>
          <w:p w14:paraId="7A19557F" w14:textId="2FBD6799" w:rsidR="00EB20A1" w:rsidRPr="000C167C" w:rsidRDefault="00593F5C" w:rsidP="00593F5C">
            <w:pPr>
              <w:jc w:val="center"/>
              <w:rPr>
                <w:color w:val="000000" w:themeColor="text1"/>
                <w:lang w:val="sr-Cyrl-RS"/>
              </w:rPr>
            </w:pPr>
            <w:r w:rsidRPr="000C167C">
              <w:rPr>
                <w:color w:val="000000" w:themeColor="text1"/>
                <w:lang w:val="sr-Cyrl-RS"/>
              </w:rPr>
              <w:t>(просек 2022 – 2028.)</w:t>
            </w:r>
          </w:p>
        </w:tc>
        <w:tc>
          <w:tcPr>
            <w:tcW w:w="3402" w:type="dxa"/>
          </w:tcPr>
          <w:p w14:paraId="30E5A129" w14:textId="77777777" w:rsidR="00EB20A1" w:rsidRDefault="009059B8" w:rsidP="009059B8">
            <w:pPr>
              <w:jc w:val="center"/>
              <w:rPr>
                <w:lang w:val="sr-Cyrl-RS"/>
              </w:rPr>
            </w:pPr>
            <w:r>
              <w:rPr>
                <w:lang w:val="sr-Cyrl-RS"/>
              </w:rPr>
              <w:t xml:space="preserve">Модификован 11.4.1 </w:t>
            </w:r>
            <w:r w:rsidRPr="00576D42">
              <w:rPr>
                <w:lang w:val="sr-Cyrl-RS"/>
              </w:rPr>
              <w:t xml:space="preserve">Укупни расходи </w:t>
            </w:r>
            <w:r w:rsidR="00BF3571">
              <w:rPr>
                <w:lang w:val="sr-Cyrl-RS"/>
              </w:rPr>
              <w:t xml:space="preserve">локалног буџета </w:t>
            </w:r>
            <w:r w:rsidRPr="00576D42">
              <w:rPr>
                <w:lang w:val="sr-Cyrl-RS"/>
              </w:rPr>
              <w:t>по глави становника за очување, заштиту и конзервацију целокупне културне и природне баштине</w:t>
            </w:r>
          </w:p>
          <w:p w14:paraId="38F1E2E5" w14:textId="58382CAF" w:rsidR="00157FC9" w:rsidRPr="009059B8" w:rsidRDefault="00157FC9" w:rsidP="009059B8">
            <w:pPr>
              <w:jc w:val="center"/>
              <w:rPr>
                <w:lang w:val="sr-Cyrl-RS"/>
              </w:rPr>
            </w:pPr>
            <w:r>
              <w:rPr>
                <w:lang w:val="sr-Cyrl-RS"/>
              </w:rPr>
              <w:t>и расходи локалног буџета за туризам на годишњем нивоу (% укупног буџета)</w:t>
            </w:r>
          </w:p>
        </w:tc>
      </w:tr>
      <w:tr w:rsidR="009059B8" w:rsidRPr="002C043C" w14:paraId="60D25238" w14:textId="77777777" w:rsidTr="00B7355C">
        <w:tc>
          <w:tcPr>
            <w:tcW w:w="3114" w:type="dxa"/>
            <w:vAlign w:val="center"/>
          </w:tcPr>
          <w:p w14:paraId="475A32CF" w14:textId="334EBE0A" w:rsidR="00E84171" w:rsidRPr="001D3A0E" w:rsidRDefault="001D3A0E" w:rsidP="001F6A67">
            <w:pPr>
              <w:jc w:val="center"/>
              <w:rPr>
                <w:highlight w:val="yellow"/>
                <w:lang w:val="sr-Cyrl-RS"/>
              </w:rPr>
            </w:pPr>
            <w:r w:rsidRPr="001D3A0E">
              <w:rPr>
                <w:lang w:val="sr-Cyrl-RS"/>
              </w:rPr>
              <w:t>На локалном нивоу не постоји документ јавне политике за област туризма</w:t>
            </w:r>
          </w:p>
        </w:tc>
        <w:tc>
          <w:tcPr>
            <w:tcW w:w="2835" w:type="dxa"/>
            <w:vAlign w:val="center"/>
          </w:tcPr>
          <w:p w14:paraId="6A5C01D8" w14:textId="1A5D0448" w:rsidR="009059B8" w:rsidRPr="000C167C" w:rsidRDefault="000F0DC0" w:rsidP="00B7355C">
            <w:pPr>
              <w:jc w:val="center"/>
              <w:rPr>
                <w:color w:val="000000" w:themeColor="text1"/>
                <w:lang w:val="sr-Cyrl-RS"/>
              </w:rPr>
            </w:pPr>
            <w:r w:rsidRPr="000C167C">
              <w:rPr>
                <w:color w:val="000000" w:themeColor="text1"/>
                <w:lang w:val="sr-Cyrl-RS"/>
              </w:rPr>
              <w:t>Израђен програм развоја туризма општине Бач</w:t>
            </w:r>
          </w:p>
        </w:tc>
        <w:tc>
          <w:tcPr>
            <w:tcW w:w="3402" w:type="dxa"/>
          </w:tcPr>
          <w:p w14:paraId="78A500A8" w14:textId="5B9CDA9B" w:rsidR="009059B8" w:rsidRDefault="009059B8" w:rsidP="009059B8">
            <w:pPr>
              <w:jc w:val="center"/>
              <w:rPr>
                <w:lang w:val="sr-Cyrl-RS"/>
              </w:rPr>
            </w:pPr>
            <w:r>
              <w:rPr>
                <w:lang w:val="sr-Cyrl-RS"/>
              </w:rPr>
              <w:t>Модификован</w:t>
            </w:r>
          </w:p>
          <w:p w14:paraId="66BFA2B8" w14:textId="6D17303A" w:rsidR="009059B8" w:rsidRPr="002C043C" w:rsidRDefault="009059B8" w:rsidP="009059B8">
            <w:pPr>
              <w:jc w:val="center"/>
              <w:rPr>
                <w:b/>
                <w:lang w:val="sr-Latn-RS"/>
              </w:rPr>
            </w:pPr>
            <w:r w:rsidRPr="00CE0A54">
              <w:rPr>
                <w:lang w:val="sr-Cyrl-RS"/>
              </w:rPr>
              <w:t xml:space="preserve">12.b.1 Број </w:t>
            </w:r>
            <w:r>
              <w:rPr>
                <w:lang w:val="sr-Cyrl-RS"/>
              </w:rPr>
              <w:t>локалних документа јавне политике у области одрживог туризма</w:t>
            </w:r>
            <w:r w:rsidRPr="00CE0A54">
              <w:rPr>
                <w:lang w:val="sr-Cyrl-RS"/>
              </w:rPr>
              <w:t xml:space="preserve"> са договореним алатима за праћење и евалуацију</w:t>
            </w:r>
          </w:p>
        </w:tc>
      </w:tr>
    </w:tbl>
    <w:p w14:paraId="78B5AB44" w14:textId="77777777" w:rsidR="00085E37" w:rsidRDefault="00085E37" w:rsidP="00EB20A1">
      <w:pPr>
        <w:spacing w:after="150"/>
        <w:rPr>
          <w:color w:val="000000"/>
          <w:sz w:val="22"/>
        </w:rPr>
      </w:pPr>
    </w:p>
    <w:tbl>
      <w:tblPr>
        <w:tblStyle w:val="TableGrid"/>
        <w:tblW w:w="9351" w:type="dxa"/>
        <w:tblLook w:val="04A0" w:firstRow="1" w:lastRow="0" w:firstColumn="1" w:lastColumn="0" w:noHBand="0" w:noVBand="1"/>
      </w:tblPr>
      <w:tblGrid>
        <w:gridCol w:w="3114"/>
        <w:gridCol w:w="2906"/>
        <w:gridCol w:w="3331"/>
      </w:tblGrid>
      <w:tr w:rsidR="00005FC4" w:rsidRPr="0029343A" w14:paraId="4E424AD9" w14:textId="77777777" w:rsidTr="006448C4">
        <w:tc>
          <w:tcPr>
            <w:tcW w:w="3114" w:type="dxa"/>
            <w:shd w:val="clear" w:color="auto" w:fill="E7E6E6" w:themeFill="background2"/>
            <w:vAlign w:val="center"/>
          </w:tcPr>
          <w:p w14:paraId="4F1EC5A2" w14:textId="79B54774" w:rsidR="00005FC4" w:rsidRPr="006448C4" w:rsidRDefault="00005FC4" w:rsidP="006448C4">
            <w:pPr>
              <w:spacing w:after="150"/>
              <w:rPr>
                <w:b/>
                <w:color w:val="000000"/>
                <w:sz w:val="22"/>
                <w:lang w:val="sr-Cyrl-RS"/>
              </w:rPr>
            </w:pPr>
            <w:r w:rsidRPr="0029343A">
              <w:rPr>
                <w:b/>
                <w:color w:val="000000"/>
                <w:sz w:val="22"/>
                <w:lang w:val="sr-Cyrl-RS"/>
              </w:rPr>
              <w:t xml:space="preserve">Мера </w:t>
            </w:r>
            <w:r w:rsidR="00C03649">
              <w:rPr>
                <w:b/>
                <w:color w:val="000000"/>
                <w:sz w:val="22"/>
                <w:lang w:val="sr-Cyrl-RS"/>
              </w:rPr>
              <w:t>6</w:t>
            </w:r>
            <w:r w:rsidRPr="0029343A">
              <w:rPr>
                <w:b/>
                <w:color w:val="000000"/>
                <w:sz w:val="22"/>
                <w:lang w:val="sr-Latn-RS"/>
              </w:rPr>
              <w:t>.1</w:t>
            </w:r>
            <w:r w:rsidR="006448C4">
              <w:rPr>
                <w:b/>
                <w:color w:val="000000"/>
                <w:sz w:val="22"/>
                <w:lang w:val="sr-Cyrl-RS"/>
              </w:rPr>
              <w:t>.</w:t>
            </w:r>
          </w:p>
        </w:tc>
        <w:tc>
          <w:tcPr>
            <w:tcW w:w="6237" w:type="dxa"/>
            <w:gridSpan w:val="2"/>
            <w:shd w:val="clear" w:color="auto" w:fill="E7E6E6" w:themeFill="background2"/>
            <w:vAlign w:val="center"/>
          </w:tcPr>
          <w:p w14:paraId="6A90C0D3" w14:textId="287B8D07" w:rsidR="00005FC4" w:rsidRPr="0029343A" w:rsidRDefault="00005FC4" w:rsidP="006448C4">
            <w:pPr>
              <w:rPr>
                <w:b/>
                <w:lang w:val="sr-Cyrl-RS"/>
              </w:rPr>
            </w:pPr>
            <w:r>
              <w:rPr>
                <w:b/>
                <w:lang w:val="sr-Cyrl-RS"/>
              </w:rPr>
              <w:t>Инфраструктурно уређење туристичких локалитета</w:t>
            </w:r>
            <w:r w:rsidR="001259B8">
              <w:rPr>
                <w:b/>
                <w:lang w:val="sr-Cyrl-RS"/>
              </w:rPr>
              <w:t xml:space="preserve"> и увођење нових туристичких садржаја</w:t>
            </w:r>
          </w:p>
        </w:tc>
      </w:tr>
      <w:tr w:rsidR="00005FC4" w:rsidRPr="00DF106E" w14:paraId="397D87BD" w14:textId="77777777" w:rsidTr="008434F5">
        <w:tc>
          <w:tcPr>
            <w:tcW w:w="9351" w:type="dxa"/>
            <w:gridSpan w:val="3"/>
          </w:tcPr>
          <w:p w14:paraId="4DFB28B2" w14:textId="77777777" w:rsidR="001A05F6" w:rsidRPr="00DF106E" w:rsidRDefault="001A05F6" w:rsidP="001A05F6">
            <w:pPr>
              <w:spacing w:after="150"/>
              <w:rPr>
                <w:b/>
                <w:color w:val="000000"/>
                <w:lang w:val="sr-Cyrl-RS"/>
              </w:rPr>
            </w:pPr>
            <w:r w:rsidRPr="00DF106E">
              <w:rPr>
                <w:b/>
                <w:color w:val="000000"/>
                <w:lang w:val="sr-Cyrl-RS"/>
              </w:rPr>
              <w:lastRenderedPageBreak/>
              <w:t>Начин на који мера доприноси остваривању приоритетног циља</w:t>
            </w:r>
          </w:p>
          <w:p w14:paraId="50A6C106" w14:textId="77777777" w:rsidR="00005FC4" w:rsidRDefault="00005FC4" w:rsidP="008434F5">
            <w:pPr>
              <w:spacing w:after="150"/>
              <w:jc w:val="both"/>
              <w:rPr>
                <w:color w:val="000000" w:themeColor="text1"/>
                <w:lang w:val="sr-Cyrl-RS"/>
              </w:rPr>
            </w:pPr>
            <w:r w:rsidRPr="00DF106E">
              <w:rPr>
                <w:color w:val="000000" w:themeColor="text1"/>
                <w:lang w:val="sr-Cyrl-RS"/>
              </w:rPr>
              <w:t>Један од основних циљева и предуслова за развој туризма у општини Бач јесте изграђеност и инфраструктурна опремљеност туристичких локалитета. Најатрактивније локације чине просторне културно- историјске и природне целине, споменици културе, сакрални објекти. С тим у вези неопходно је приступити изради урбанистичких планова, пројектно-техничких документација као и планова детаљне регулације као основе за даље кораке и извођење конкретних радова на главним туристичким локалитетима.</w:t>
            </w:r>
            <w:r w:rsidR="007E4671" w:rsidRPr="00DF106E">
              <w:rPr>
                <w:color w:val="000000" w:themeColor="text1"/>
                <w:lang w:val="sr-Cyrl-RS"/>
              </w:rPr>
              <w:t xml:space="preserve"> </w:t>
            </w:r>
          </w:p>
          <w:p w14:paraId="50ED4504" w14:textId="2847E14B" w:rsidR="001259B8" w:rsidRPr="00DF106E" w:rsidRDefault="001259B8" w:rsidP="008434F5">
            <w:pPr>
              <w:spacing w:after="150"/>
              <w:jc w:val="both"/>
              <w:rPr>
                <w:color w:val="000000"/>
              </w:rPr>
            </w:pPr>
            <w:r w:rsidRPr="00DF106E">
              <w:rPr>
                <w:color w:val="000000" w:themeColor="text1"/>
                <w:lang w:val="sr-Cyrl-RS"/>
              </w:rPr>
              <w:t>Културно-историјски споменици у општини Бач представљају базу и окосницу за развој културног туризма те  се и највећи број туристичких посета одвија на овим локалитетима. Подручје обале Дунава, језера и других природних потенцијала такође су мотив доласка туриста у општину Бач. У циљу интензивнијег развоја приоритетних видова туризма (излетнички, викенд туризам, туризам посебних интересовања, рекреативни туризам, кружне туре, циклотуризам…) неопходно је планиранити  и уводити нове, иновативне, садржаје као и опремање туристичких пунктова, које би резултирале квалитетнијом туристичком понудом и учиниле ово подручје атрактивнијом туристичком дестинацијом за различите структуре туриста. Мера подразумева и успостављање система управљања и наплате на туристичким локалитетима у форми Дифузног музеја</w:t>
            </w:r>
            <w:r>
              <w:rPr>
                <w:color w:val="000000" w:themeColor="text1"/>
                <w:lang w:val="sr-Latn-RS"/>
              </w:rPr>
              <w:t>.</w:t>
            </w:r>
          </w:p>
        </w:tc>
      </w:tr>
      <w:tr w:rsidR="00005FC4" w:rsidRPr="00DF106E" w14:paraId="2A82D265" w14:textId="77777777" w:rsidTr="008434F5">
        <w:tc>
          <w:tcPr>
            <w:tcW w:w="3114" w:type="dxa"/>
          </w:tcPr>
          <w:p w14:paraId="1FCD3CF9" w14:textId="1B99703F" w:rsidR="00005FC4" w:rsidRPr="006448C4" w:rsidRDefault="00005FC4" w:rsidP="008434F5">
            <w:pPr>
              <w:spacing w:after="150"/>
              <w:rPr>
                <w:b/>
                <w:color w:val="000000"/>
                <w:lang w:val="sr-Cyrl-RS"/>
              </w:rPr>
            </w:pPr>
            <w:r w:rsidRPr="006448C4">
              <w:rPr>
                <w:b/>
                <w:color w:val="000000"/>
                <w:lang w:val="sr-Cyrl-RS"/>
              </w:rPr>
              <w:t>Врста мере</w:t>
            </w:r>
          </w:p>
        </w:tc>
        <w:tc>
          <w:tcPr>
            <w:tcW w:w="6237" w:type="dxa"/>
            <w:gridSpan w:val="2"/>
          </w:tcPr>
          <w:p w14:paraId="1FA8D1BC" w14:textId="77777777" w:rsidR="00005FC4" w:rsidRPr="00DF106E" w:rsidRDefault="00005FC4" w:rsidP="008434F5">
            <w:pPr>
              <w:spacing w:after="150"/>
              <w:rPr>
                <w:color w:val="000000"/>
              </w:rPr>
            </w:pPr>
            <w:r w:rsidRPr="00DF106E">
              <w:rPr>
                <w:color w:val="000000"/>
                <w:lang w:val="sr-Cyrl-RS"/>
              </w:rPr>
              <w:t>Обезбеђење добара и пружање услуга</w:t>
            </w:r>
          </w:p>
        </w:tc>
      </w:tr>
      <w:tr w:rsidR="00005FC4" w:rsidRPr="001A05F6" w14:paraId="52EC333D" w14:textId="77777777" w:rsidTr="00DF106E">
        <w:tc>
          <w:tcPr>
            <w:tcW w:w="3114" w:type="dxa"/>
            <w:vAlign w:val="center"/>
          </w:tcPr>
          <w:p w14:paraId="77CE2FE6" w14:textId="583CC5F9" w:rsidR="00005FC4" w:rsidRPr="00DF106E" w:rsidRDefault="00005FC4" w:rsidP="00DF106E">
            <w:pPr>
              <w:spacing w:after="150"/>
              <w:rPr>
                <w:b/>
                <w:color w:val="000000"/>
                <w:lang w:val="sr-Cyrl-RS"/>
              </w:rPr>
            </w:pPr>
            <w:r w:rsidRPr="00DF106E">
              <w:rPr>
                <w:b/>
                <w:color w:val="000000"/>
                <w:lang w:val="sr-Cyrl-RS"/>
              </w:rPr>
              <w:t>Показатељи резултата</w:t>
            </w:r>
          </w:p>
        </w:tc>
        <w:tc>
          <w:tcPr>
            <w:tcW w:w="2906" w:type="dxa"/>
          </w:tcPr>
          <w:p w14:paraId="3C108823" w14:textId="77777777" w:rsidR="00005FC4" w:rsidRPr="00D74568" w:rsidRDefault="00005FC4" w:rsidP="008434F5">
            <w:pPr>
              <w:spacing w:after="150"/>
              <w:rPr>
                <w:b/>
                <w:color w:val="000000" w:themeColor="text1"/>
                <w:lang w:val="sr-Cyrl-RS"/>
              </w:rPr>
            </w:pPr>
            <w:r w:rsidRPr="00D74568">
              <w:rPr>
                <w:b/>
                <w:color w:val="000000" w:themeColor="text1"/>
                <w:lang w:val="sr-Cyrl-RS"/>
              </w:rPr>
              <w:t>Базни (2021.)</w:t>
            </w:r>
          </w:p>
          <w:p w14:paraId="5AC0F7C3" w14:textId="77777777" w:rsidR="00D477E0" w:rsidRDefault="00D477E0" w:rsidP="008434F5">
            <w:pPr>
              <w:spacing w:after="150"/>
              <w:rPr>
                <w:color w:val="000000" w:themeColor="text1"/>
                <w:lang w:val="sr-Cyrl-RS"/>
              </w:rPr>
            </w:pPr>
            <w:r>
              <w:rPr>
                <w:color w:val="000000" w:themeColor="text1"/>
                <w:lang w:val="sr-Cyrl-RS"/>
              </w:rPr>
              <w:t>Простор амбијенталне целине Тврђаве са подграђем није уређен за потребе развоја туризма</w:t>
            </w:r>
          </w:p>
          <w:p w14:paraId="3BA6DDE8" w14:textId="23AC026E" w:rsidR="00D477E0" w:rsidRDefault="00D477E0" w:rsidP="008434F5">
            <w:pPr>
              <w:spacing w:after="150"/>
              <w:rPr>
                <w:color w:val="000000" w:themeColor="text1"/>
                <w:lang w:val="sr-Cyrl-RS"/>
              </w:rPr>
            </w:pPr>
            <w:r>
              <w:rPr>
                <w:color w:val="000000" w:themeColor="text1"/>
                <w:lang w:val="sr-Cyrl-RS"/>
              </w:rPr>
              <w:t xml:space="preserve">Не постоји </w:t>
            </w:r>
            <w:r w:rsidR="00EF3F37">
              <w:rPr>
                <w:color w:val="000000" w:themeColor="text1"/>
                <w:lang w:val="sr-Cyrl-RS"/>
              </w:rPr>
              <w:t xml:space="preserve">мултифункционални </w:t>
            </w:r>
            <w:r>
              <w:rPr>
                <w:color w:val="000000" w:themeColor="text1"/>
                <w:lang w:val="sr-Cyrl-RS"/>
              </w:rPr>
              <w:t>центар општине за потребе презентације подручја</w:t>
            </w:r>
            <w:r w:rsidR="00EF3F37">
              <w:rPr>
                <w:color w:val="000000" w:themeColor="text1"/>
                <w:lang w:val="sr-Cyrl-RS"/>
              </w:rPr>
              <w:t>,</w:t>
            </w:r>
            <w:r>
              <w:rPr>
                <w:color w:val="000000" w:themeColor="text1"/>
                <w:lang w:val="sr-Cyrl-RS"/>
              </w:rPr>
              <w:t xml:space="preserve"> информисања туриста</w:t>
            </w:r>
            <w:r w:rsidR="00EF3F37">
              <w:rPr>
                <w:color w:val="000000" w:themeColor="text1"/>
                <w:lang w:val="sr-Cyrl-RS"/>
              </w:rPr>
              <w:t xml:space="preserve"> и друге потребе локалне зајендице</w:t>
            </w:r>
          </w:p>
          <w:p w14:paraId="5F27C067" w14:textId="77777777" w:rsidR="00005FC4" w:rsidRDefault="00D477E0" w:rsidP="008434F5">
            <w:pPr>
              <w:spacing w:after="150"/>
              <w:rPr>
                <w:color w:val="000000" w:themeColor="text1"/>
                <w:lang w:val="sr-Cyrl-RS"/>
              </w:rPr>
            </w:pPr>
            <w:r>
              <w:rPr>
                <w:color w:val="000000" w:themeColor="text1"/>
                <w:lang w:val="sr-Cyrl-RS"/>
              </w:rPr>
              <w:t>Простор акваторија тврђаве није уређен</w:t>
            </w:r>
            <w:r w:rsidR="007E4671" w:rsidRPr="00D74568">
              <w:rPr>
                <w:color w:val="000000" w:themeColor="text1"/>
                <w:lang w:val="sr-Cyrl-RS"/>
              </w:rPr>
              <w:t xml:space="preserve"> </w:t>
            </w:r>
          </w:p>
          <w:p w14:paraId="5D80852B" w14:textId="77777777" w:rsidR="001259B8" w:rsidRDefault="001259B8" w:rsidP="008434F5">
            <w:pPr>
              <w:spacing w:after="150"/>
              <w:rPr>
                <w:color w:val="000000"/>
                <w:lang w:val="sr-Cyrl-RS"/>
              </w:rPr>
            </w:pPr>
            <w:r>
              <w:rPr>
                <w:color w:val="000000"/>
                <w:lang w:val="sr-Cyrl-RS"/>
              </w:rPr>
              <w:t>На територији општине Бач не постоји потребна инфраструктура и опрема за квалитетнији развој туристичких активности (инфо пулт, бициклизам, мобилијар и др.)</w:t>
            </w:r>
          </w:p>
          <w:p w14:paraId="7B29B2AE" w14:textId="757214C2" w:rsidR="00010D43" w:rsidRDefault="00010D43" w:rsidP="008434F5">
            <w:pPr>
              <w:spacing w:after="150"/>
              <w:rPr>
                <w:color w:val="000000" w:themeColor="text1"/>
                <w:lang w:val="sr-Cyrl-RS"/>
              </w:rPr>
            </w:pPr>
            <w:r>
              <w:rPr>
                <w:color w:val="000000" w:themeColor="text1"/>
                <w:lang w:val="sr-Cyrl-RS"/>
              </w:rPr>
              <w:t>На туристичким локалитетима не постоје хотспотови за бесплатан приступ интернету</w:t>
            </w:r>
          </w:p>
          <w:p w14:paraId="61436AAC" w14:textId="34934931" w:rsidR="00010D43" w:rsidRPr="00D74568" w:rsidRDefault="00010D43" w:rsidP="008434F5">
            <w:pPr>
              <w:spacing w:after="150"/>
              <w:rPr>
                <w:color w:val="000000" w:themeColor="text1"/>
                <w:lang w:val="sr-Cyrl-RS"/>
              </w:rPr>
            </w:pPr>
          </w:p>
        </w:tc>
        <w:tc>
          <w:tcPr>
            <w:tcW w:w="3331" w:type="dxa"/>
          </w:tcPr>
          <w:p w14:paraId="72603F05" w14:textId="3C28089A" w:rsidR="00005FC4" w:rsidRPr="00D74568" w:rsidRDefault="00005FC4" w:rsidP="008434F5">
            <w:pPr>
              <w:spacing w:after="150"/>
              <w:rPr>
                <w:b/>
                <w:color w:val="000000" w:themeColor="text1"/>
                <w:lang w:val="sr-Cyrl-RS"/>
              </w:rPr>
            </w:pPr>
            <w:r w:rsidRPr="00D74568">
              <w:rPr>
                <w:b/>
                <w:color w:val="000000" w:themeColor="text1"/>
                <w:lang w:val="sr-Cyrl-RS"/>
              </w:rPr>
              <w:lastRenderedPageBreak/>
              <w:t>Циљни (202</w:t>
            </w:r>
            <w:r w:rsidR="00A14C20">
              <w:rPr>
                <w:b/>
                <w:color w:val="000000" w:themeColor="text1"/>
                <w:lang w:val="sr-Latn-RS"/>
              </w:rPr>
              <w:t>8</w:t>
            </w:r>
            <w:r w:rsidR="001A05F6" w:rsidRPr="00D74568">
              <w:rPr>
                <w:b/>
                <w:color w:val="000000" w:themeColor="text1"/>
                <w:lang w:val="sr-Latn-RS"/>
              </w:rPr>
              <w:t>.</w:t>
            </w:r>
            <w:r w:rsidRPr="00D74568">
              <w:rPr>
                <w:b/>
                <w:color w:val="000000" w:themeColor="text1"/>
                <w:lang w:val="sr-Cyrl-RS"/>
              </w:rPr>
              <w:t>)</w:t>
            </w:r>
          </w:p>
          <w:p w14:paraId="29AF3D22" w14:textId="1B6ABE47" w:rsidR="00D477E0" w:rsidRDefault="00D477E0" w:rsidP="00D477E0">
            <w:pPr>
              <w:spacing w:after="150"/>
              <w:rPr>
                <w:color w:val="000000" w:themeColor="text1"/>
                <w:lang w:val="sr-Cyrl-RS"/>
              </w:rPr>
            </w:pPr>
            <w:r>
              <w:rPr>
                <w:color w:val="000000" w:themeColor="text1"/>
                <w:lang w:val="sr-Cyrl-RS"/>
              </w:rPr>
              <w:t>Простор амбијенталне целине Тврђаве са подграђем је уређен за потребе развоја туризма</w:t>
            </w:r>
          </w:p>
          <w:p w14:paraId="42C91D84" w14:textId="49351946" w:rsidR="00D477E0" w:rsidRDefault="00D477E0" w:rsidP="00D477E0">
            <w:pPr>
              <w:spacing w:after="150"/>
              <w:rPr>
                <w:color w:val="000000" w:themeColor="text1"/>
                <w:lang w:val="sr-Cyrl-RS"/>
              </w:rPr>
            </w:pPr>
            <w:r>
              <w:rPr>
                <w:color w:val="000000" w:themeColor="text1"/>
                <w:lang w:val="sr-Cyrl-RS"/>
              </w:rPr>
              <w:t xml:space="preserve">Изграђен је </w:t>
            </w:r>
            <w:r w:rsidR="00593F5C">
              <w:rPr>
                <w:color w:val="000000" w:themeColor="text1"/>
                <w:lang w:val="sr-Cyrl-RS"/>
              </w:rPr>
              <w:t>мултифункционални центар општине за потребе презентације подручја, информисања туриста и друге потребе локалне зајендице</w:t>
            </w:r>
          </w:p>
          <w:p w14:paraId="13C5F0FA" w14:textId="77777777" w:rsidR="00D477E0" w:rsidRDefault="00D477E0" w:rsidP="00D477E0">
            <w:pPr>
              <w:rPr>
                <w:color w:val="000000" w:themeColor="text1"/>
                <w:lang w:val="sr-Cyrl-RS"/>
              </w:rPr>
            </w:pPr>
          </w:p>
          <w:p w14:paraId="03F8C11D" w14:textId="012FDE73" w:rsidR="00C61190" w:rsidRDefault="00D477E0" w:rsidP="00D477E0">
            <w:pPr>
              <w:rPr>
                <w:color w:val="000000" w:themeColor="text1"/>
                <w:lang w:val="sr-Cyrl-RS"/>
              </w:rPr>
            </w:pPr>
            <w:r>
              <w:rPr>
                <w:color w:val="000000" w:themeColor="text1"/>
                <w:lang w:val="sr-Cyrl-RS"/>
              </w:rPr>
              <w:t>Простор акваторија тврђаве је уређен</w:t>
            </w:r>
            <w:r w:rsidRPr="00D74568">
              <w:rPr>
                <w:color w:val="000000" w:themeColor="text1"/>
                <w:lang w:val="sr-Cyrl-RS"/>
              </w:rPr>
              <w:t xml:space="preserve"> </w:t>
            </w:r>
          </w:p>
          <w:p w14:paraId="2475A01F" w14:textId="77777777" w:rsidR="001259B8" w:rsidRDefault="001259B8" w:rsidP="00D477E0">
            <w:pPr>
              <w:rPr>
                <w:color w:val="000000" w:themeColor="text1"/>
                <w:lang w:val="sr-Cyrl-RS"/>
              </w:rPr>
            </w:pPr>
          </w:p>
          <w:p w14:paraId="469B49AC" w14:textId="77777777" w:rsidR="001259B8" w:rsidRDefault="001259B8" w:rsidP="001259B8">
            <w:pPr>
              <w:spacing w:after="150"/>
              <w:rPr>
                <w:color w:val="000000" w:themeColor="text1"/>
                <w:lang w:val="sr-Cyrl-RS"/>
              </w:rPr>
            </w:pPr>
            <w:r w:rsidRPr="00DF106E">
              <w:rPr>
                <w:color w:val="000000" w:themeColor="text1"/>
                <w:lang w:val="sr-Cyrl-RS"/>
              </w:rPr>
              <w:t>Отворен инфо пункт на капији ''Шиљак''</w:t>
            </w:r>
          </w:p>
          <w:p w14:paraId="4E6615E3" w14:textId="77777777" w:rsidR="001259B8" w:rsidRPr="00DF106E" w:rsidRDefault="001259B8" w:rsidP="001259B8">
            <w:pPr>
              <w:spacing w:after="150"/>
              <w:rPr>
                <w:color w:val="000000" w:themeColor="text1"/>
                <w:lang w:val="sr-Cyrl-RS"/>
              </w:rPr>
            </w:pPr>
            <w:r w:rsidRPr="004B6E9D">
              <w:rPr>
                <w:color w:val="000000" w:themeColor="text1"/>
                <w:lang w:val="sr-Cyrl-RS"/>
              </w:rPr>
              <w:t>Изгра</w:t>
            </w:r>
            <w:r>
              <w:rPr>
                <w:color w:val="000000" w:themeColor="text1"/>
                <w:lang w:val="sr-Cyrl-RS"/>
              </w:rPr>
              <w:t>ђен</w:t>
            </w:r>
            <w:r w:rsidRPr="004B6E9D">
              <w:rPr>
                <w:color w:val="000000" w:themeColor="text1"/>
                <w:lang w:val="sr-Cyrl-RS"/>
              </w:rPr>
              <w:t xml:space="preserve"> Дунавск</w:t>
            </w:r>
            <w:r>
              <w:rPr>
                <w:color w:val="000000" w:themeColor="text1"/>
                <w:lang w:val="sr-Cyrl-RS"/>
              </w:rPr>
              <w:t>и-</w:t>
            </w:r>
            <w:r w:rsidRPr="004B6E9D">
              <w:rPr>
                <w:color w:val="000000" w:themeColor="text1"/>
                <w:lang w:val="sr-Cyrl-RS"/>
              </w:rPr>
              <w:t>информатив</w:t>
            </w:r>
            <w:r>
              <w:rPr>
                <w:color w:val="000000" w:themeColor="text1"/>
                <w:lang w:val="sr-Cyrl-RS"/>
              </w:rPr>
              <w:t>ни</w:t>
            </w:r>
            <w:r w:rsidRPr="004B6E9D">
              <w:rPr>
                <w:color w:val="000000" w:themeColor="text1"/>
                <w:lang w:val="sr-Cyrl-RS"/>
              </w:rPr>
              <w:t xml:space="preserve"> цент</w:t>
            </w:r>
            <w:r>
              <w:rPr>
                <w:color w:val="000000" w:themeColor="text1"/>
                <w:lang w:val="sr-Cyrl-RS"/>
              </w:rPr>
              <w:t>ар</w:t>
            </w:r>
            <w:r w:rsidRPr="004B6E9D">
              <w:rPr>
                <w:color w:val="000000" w:themeColor="text1"/>
                <w:lang w:val="sr-Cyrl-RS"/>
              </w:rPr>
              <w:t xml:space="preserve"> (документација је припремљена)</w:t>
            </w:r>
          </w:p>
          <w:p w14:paraId="3D628D77" w14:textId="77777777" w:rsidR="001259B8" w:rsidRPr="00DF106E" w:rsidRDefault="001259B8" w:rsidP="001259B8">
            <w:pPr>
              <w:spacing w:after="150"/>
              <w:rPr>
                <w:color w:val="000000" w:themeColor="text1"/>
                <w:lang w:val="sr-Cyrl-RS"/>
              </w:rPr>
            </w:pPr>
            <w:r w:rsidRPr="00DF106E">
              <w:rPr>
                <w:color w:val="000000" w:themeColor="text1"/>
                <w:lang w:val="sr-Cyrl-RS"/>
              </w:rPr>
              <w:t>Постављено 5 одморишта за бициклисте, набављено 10 бицикала за изнајмљивање</w:t>
            </w:r>
          </w:p>
          <w:p w14:paraId="7D68A6C8" w14:textId="2ECDE265" w:rsidR="00D477E0" w:rsidRDefault="001259B8" w:rsidP="001259B8">
            <w:pPr>
              <w:spacing w:after="150"/>
              <w:rPr>
                <w:color w:val="000000" w:themeColor="text1"/>
                <w:lang w:val="sr-Cyrl-RS"/>
              </w:rPr>
            </w:pPr>
            <w:r w:rsidRPr="00DF106E">
              <w:rPr>
                <w:color w:val="000000" w:themeColor="text1"/>
                <w:lang w:val="sr-Cyrl-RS"/>
              </w:rPr>
              <w:lastRenderedPageBreak/>
              <w:t>Постављен мобилијар за одмор у природи на минимум 3 локације</w:t>
            </w:r>
          </w:p>
          <w:p w14:paraId="2B72F69D" w14:textId="6695983E" w:rsidR="00010D43" w:rsidRPr="001259B8" w:rsidRDefault="00010D43" w:rsidP="001259B8">
            <w:pPr>
              <w:spacing w:after="150"/>
              <w:rPr>
                <w:color w:val="000000" w:themeColor="text1"/>
                <w:lang w:val="sr-Cyrl-RS"/>
              </w:rPr>
            </w:pPr>
            <w:r>
              <w:rPr>
                <w:color w:val="000000" w:themeColor="text1"/>
                <w:lang w:val="sr-Cyrl-RS"/>
              </w:rPr>
              <w:t>На туристичким локалитетима постављени хотспотови за бесплатан приступ интернету</w:t>
            </w:r>
          </w:p>
          <w:p w14:paraId="715E8A4A" w14:textId="43740FE9" w:rsidR="00C61190" w:rsidRPr="00D74568" w:rsidRDefault="00C61190" w:rsidP="001A05F6">
            <w:pPr>
              <w:rPr>
                <w:color w:val="000000" w:themeColor="text1"/>
                <w:lang w:val="sr-Cyrl-RS"/>
              </w:rPr>
            </w:pPr>
            <w:r w:rsidRPr="00F5293B">
              <w:rPr>
                <w:color w:val="000000"/>
                <w:u w:val="single"/>
                <w:lang w:val="sr-Cyrl-RS"/>
              </w:rPr>
              <w:t>Извор верификације</w:t>
            </w:r>
            <w:r w:rsidRPr="00D74568">
              <w:rPr>
                <w:color w:val="000000"/>
                <w:lang w:val="sr-Cyrl-RS"/>
              </w:rPr>
              <w:t xml:space="preserve">: </w:t>
            </w:r>
            <w:r w:rsidR="00D74568" w:rsidRPr="00D74568">
              <w:rPr>
                <w:color w:val="000000"/>
                <w:lang w:val="sr-Cyrl-RS"/>
              </w:rPr>
              <w:t>документа</w:t>
            </w:r>
            <w:r w:rsidR="00D477E0">
              <w:rPr>
                <w:color w:val="000000"/>
                <w:lang w:val="sr-Cyrl-RS"/>
              </w:rPr>
              <w:t>, слике</w:t>
            </w:r>
          </w:p>
        </w:tc>
      </w:tr>
      <w:tr w:rsidR="00005FC4" w:rsidRPr="001A05F6" w14:paraId="3A3CB65D" w14:textId="77777777" w:rsidTr="00DF106E">
        <w:tc>
          <w:tcPr>
            <w:tcW w:w="3114" w:type="dxa"/>
            <w:vAlign w:val="center"/>
          </w:tcPr>
          <w:p w14:paraId="4A769CD3" w14:textId="4A848059" w:rsidR="00005FC4" w:rsidRPr="00DF106E" w:rsidRDefault="00005FC4" w:rsidP="00DF106E">
            <w:pPr>
              <w:spacing w:after="150"/>
              <w:rPr>
                <w:b/>
                <w:color w:val="000000"/>
                <w:lang w:val="sr-Cyrl-RS"/>
              </w:rPr>
            </w:pPr>
            <w:r w:rsidRPr="00DF106E">
              <w:rPr>
                <w:b/>
                <w:color w:val="000000"/>
                <w:lang w:val="sr-Cyrl-RS"/>
              </w:rPr>
              <w:lastRenderedPageBreak/>
              <w:t>Опис мере и активности за спровођење мере</w:t>
            </w:r>
          </w:p>
        </w:tc>
        <w:tc>
          <w:tcPr>
            <w:tcW w:w="6237" w:type="dxa"/>
            <w:gridSpan w:val="2"/>
            <w:vAlign w:val="center"/>
          </w:tcPr>
          <w:p w14:paraId="3ADE5E1D" w14:textId="36A6DD7D" w:rsidR="007E4671" w:rsidRPr="007E4671" w:rsidRDefault="007E4671" w:rsidP="007E4671">
            <w:pPr>
              <w:spacing w:after="150"/>
              <w:rPr>
                <w:color w:val="000000" w:themeColor="text1"/>
                <w:lang w:val="sr-Cyrl-RS"/>
              </w:rPr>
            </w:pPr>
            <w:r w:rsidRPr="007E4671">
              <w:rPr>
                <w:color w:val="000000" w:themeColor="text1"/>
                <w:lang w:val="sr-Cyrl-RS"/>
              </w:rPr>
              <w:t xml:space="preserve">Мера подразумева припрему планске основе у форми неопходне документације, у циљу почетка капиталних пројеката уређења </w:t>
            </w:r>
            <w:r w:rsidR="00D636A7">
              <w:rPr>
                <w:color w:val="000000" w:themeColor="text1"/>
                <w:lang w:val="sr-Cyrl-RS"/>
              </w:rPr>
              <w:t>туристичких локалитета</w:t>
            </w:r>
            <w:r w:rsidRPr="007E4671">
              <w:rPr>
                <w:color w:val="000000" w:themeColor="text1"/>
                <w:lang w:val="sr-Cyrl-RS"/>
              </w:rPr>
              <w:t>. Наведено подразумева следеће активности:</w:t>
            </w:r>
          </w:p>
          <w:p w14:paraId="436B398C" w14:textId="7306694A" w:rsidR="00005FC4" w:rsidRPr="007E4671" w:rsidRDefault="00005FC4" w:rsidP="00D9268D">
            <w:pPr>
              <w:pStyle w:val="ListParagraph"/>
              <w:numPr>
                <w:ilvl w:val="0"/>
                <w:numId w:val="14"/>
              </w:numPr>
              <w:spacing w:after="150"/>
              <w:ind w:left="175" w:hanging="175"/>
              <w:rPr>
                <w:color w:val="000000" w:themeColor="text1"/>
                <w:sz w:val="24"/>
                <w:szCs w:val="24"/>
                <w:lang w:val="sr-Cyrl-RS"/>
              </w:rPr>
            </w:pPr>
            <w:r w:rsidRPr="007E4671">
              <w:rPr>
                <w:color w:val="000000" w:themeColor="text1"/>
                <w:sz w:val="24"/>
                <w:szCs w:val="24"/>
                <w:lang w:val="sr-Cyrl-RS"/>
              </w:rPr>
              <w:t>Израда плана детаљне регулације просторно-амбијенталне целине Тврђаве са подграђем</w:t>
            </w:r>
            <w:r w:rsidR="004B6E9D">
              <w:rPr>
                <w:color w:val="000000" w:themeColor="text1"/>
                <w:sz w:val="24"/>
                <w:szCs w:val="24"/>
                <w:lang w:val="sr-Cyrl-RS"/>
              </w:rPr>
              <w:t xml:space="preserve"> (са и</w:t>
            </w:r>
            <w:r w:rsidR="004B6E9D" w:rsidRPr="004B6E9D">
              <w:rPr>
                <w:color w:val="000000" w:themeColor="text1"/>
                <w:sz w:val="24"/>
                <w:szCs w:val="24"/>
                <w:lang w:val="sr-Cyrl-RS"/>
              </w:rPr>
              <w:t>зградњ</w:t>
            </w:r>
            <w:r w:rsidR="004B6E9D">
              <w:rPr>
                <w:color w:val="000000" w:themeColor="text1"/>
                <w:sz w:val="24"/>
                <w:szCs w:val="24"/>
                <w:lang w:val="sr-Cyrl-RS"/>
              </w:rPr>
              <w:t xml:space="preserve">ом </w:t>
            </w:r>
            <w:r w:rsidR="004B6E9D" w:rsidRPr="004B6E9D">
              <w:rPr>
                <w:color w:val="000000" w:themeColor="text1"/>
                <w:sz w:val="24"/>
                <w:szCs w:val="24"/>
                <w:lang w:val="sr-Cyrl-RS"/>
              </w:rPr>
              <w:t>паркинга и пешачких стаза</w:t>
            </w:r>
            <w:r w:rsidR="004B6E9D">
              <w:rPr>
                <w:color w:val="000000" w:themeColor="text1"/>
                <w:sz w:val="24"/>
                <w:szCs w:val="24"/>
                <w:lang w:val="sr-Cyrl-RS"/>
              </w:rPr>
              <w:t>)</w:t>
            </w:r>
          </w:p>
          <w:p w14:paraId="038B831C" w14:textId="326A19DF" w:rsidR="00005FC4" w:rsidRPr="007E4671" w:rsidRDefault="00005FC4" w:rsidP="00D9268D">
            <w:pPr>
              <w:pStyle w:val="ListParagraph"/>
              <w:numPr>
                <w:ilvl w:val="0"/>
                <w:numId w:val="14"/>
              </w:numPr>
              <w:spacing w:after="150"/>
              <w:ind w:left="175" w:hanging="175"/>
              <w:rPr>
                <w:color w:val="000000" w:themeColor="text1"/>
                <w:sz w:val="24"/>
                <w:szCs w:val="24"/>
                <w:lang w:val="sr-Cyrl-RS"/>
              </w:rPr>
            </w:pPr>
            <w:r w:rsidRPr="007E4671">
              <w:rPr>
                <w:color w:val="000000" w:themeColor="text1"/>
                <w:sz w:val="24"/>
                <w:szCs w:val="24"/>
                <w:lang w:val="sr-Cyrl-RS"/>
              </w:rPr>
              <w:t>Израда пројектно-техничке документације за Визиторски центар</w:t>
            </w:r>
            <w:r w:rsidR="00D22676">
              <w:rPr>
                <w:color w:val="000000" w:themeColor="text1"/>
                <w:sz w:val="24"/>
                <w:szCs w:val="24"/>
                <w:lang w:val="sr-Latn-RS"/>
              </w:rPr>
              <w:t xml:space="preserve"> </w:t>
            </w:r>
            <w:r w:rsidR="004B6E9D" w:rsidRPr="004B6E9D">
              <w:rPr>
                <w:color w:val="000000" w:themeColor="text1"/>
                <w:sz w:val="24"/>
                <w:szCs w:val="24"/>
                <w:lang w:val="sr-Cyrl-RS"/>
              </w:rPr>
              <w:t xml:space="preserve">и </w:t>
            </w:r>
            <w:r w:rsidR="004B6E9D">
              <w:rPr>
                <w:color w:val="000000" w:themeColor="text1"/>
                <w:sz w:val="24"/>
                <w:szCs w:val="24"/>
                <w:lang w:val="sr-Cyrl-RS"/>
              </w:rPr>
              <w:t>извођење радова</w:t>
            </w:r>
          </w:p>
          <w:p w14:paraId="0B48ECD3" w14:textId="77777777" w:rsidR="00167D2F" w:rsidRDefault="00005FC4" w:rsidP="00D9268D">
            <w:pPr>
              <w:pStyle w:val="ListParagraph"/>
              <w:numPr>
                <w:ilvl w:val="0"/>
                <w:numId w:val="14"/>
              </w:numPr>
              <w:spacing w:after="150"/>
              <w:ind w:left="175" w:hanging="175"/>
              <w:rPr>
                <w:color w:val="000000" w:themeColor="text1"/>
                <w:sz w:val="24"/>
                <w:szCs w:val="24"/>
                <w:lang w:val="sr-Cyrl-RS"/>
              </w:rPr>
            </w:pPr>
            <w:r w:rsidRPr="004B6E9D">
              <w:rPr>
                <w:color w:val="000000" w:themeColor="text1"/>
                <w:sz w:val="24"/>
                <w:szCs w:val="24"/>
                <w:lang w:val="sr-Cyrl-RS"/>
              </w:rPr>
              <w:t>Израда планске документације за простор акваторија Тврђаве</w:t>
            </w:r>
          </w:p>
          <w:p w14:paraId="2BC83241" w14:textId="68116ABB" w:rsidR="00010D43" w:rsidRPr="006F20C7" w:rsidRDefault="00010D43" w:rsidP="00D9268D">
            <w:pPr>
              <w:pStyle w:val="ListParagraph"/>
              <w:numPr>
                <w:ilvl w:val="0"/>
                <w:numId w:val="14"/>
              </w:numPr>
              <w:spacing w:after="150"/>
              <w:ind w:left="175" w:hanging="175"/>
              <w:rPr>
                <w:color w:val="000000" w:themeColor="text1"/>
                <w:sz w:val="24"/>
                <w:szCs w:val="24"/>
                <w:lang w:val="sr-Cyrl-RS"/>
              </w:rPr>
            </w:pPr>
            <w:r>
              <w:rPr>
                <w:color w:val="000000" w:themeColor="text1"/>
                <w:sz w:val="24"/>
                <w:szCs w:val="24"/>
                <w:lang w:val="sr-Cyrl-RS"/>
              </w:rPr>
              <w:t>П</w:t>
            </w:r>
            <w:r w:rsidRPr="00010D43">
              <w:rPr>
                <w:color w:val="000000" w:themeColor="text1"/>
                <w:sz w:val="24"/>
                <w:szCs w:val="24"/>
                <w:lang w:val="sr-Cyrl-RS"/>
              </w:rPr>
              <w:t>остављање инфраструктуре и активација хотспотова за бесплатан приступ Интернету у свим местима општине, нарочито на туристичким локалитетима</w:t>
            </w:r>
          </w:p>
        </w:tc>
      </w:tr>
      <w:tr w:rsidR="00005FC4" w:rsidRPr="001A05F6" w14:paraId="6AFD44DB" w14:textId="77777777" w:rsidTr="002816DA">
        <w:tc>
          <w:tcPr>
            <w:tcW w:w="3114" w:type="dxa"/>
            <w:vAlign w:val="center"/>
          </w:tcPr>
          <w:p w14:paraId="462CE3F4" w14:textId="7805522B" w:rsidR="00005FC4" w:rsidRPr="00DF106E" w:rsidRDefault="00005FC4" w:rsidP="00DF106E">
            <w:pPr>
              <w:spacing w:after="150"/>
              <w:rPr>
                <w:b/>
                <w:color w:val="000000"/>
                <w:lang w:val="sr-Cyrl-RS"/>
              </w:rPr>
            </w:pPr>
            <w:r w:rsidRPr="00DF106E">
              <w:rPr>
                <w:b/>
                <w:color w:val="000000"/>
                <w:lang w:val="sr-Cyrl-RS"/>
              </w:rPr>
              <w:t>Одговорна институција</w:t>
            </w:r>
          </w:p>
        </w:tc>
        <w:tc>
          <w:tcPr>
            <w:tcW w:w="6237" w:type="dxa"/>
            <w:gridSpan w:val="2"/>
            <w:vAlign w:val="center"/>
          </w:tcPr>
          <w:p w14:paraId="4331DD22" w14:textId="77777777" w:rsidR="00005FC4" w:rsidRPr="001A05F6" w:rsidRDefault="00005FC4" w:rsidP="002816DA">
            <w:pPr>
              <w:spacing w:after="150"/>
              <w:rPr>
                <w:color w:val="000000" w:themeColor="text1"/>
              </w:rPr>
            </w:pPr>
            <w:r w:rsidRPr="001A05F6">
              <w:rPr>
                <w:color w:val="000000" w:themeColor="text1"/>
                <w:lang w:val="sr-Cyrl-RS"/>
              </w:rPr>
              <w:t>Општина Бач</w:t>
            </w:r>
          </w:p>
        </w:tc>
      </w:tr>
      <w:tr w:rsidR="00005FC4" w:rsidRPr="001A05F6" w14:paraId="0237F597" w14:textId="77777777" w:rsidTr="002816DA">
        <w:tc>
          <w:tcPr>
            <w:tcW w:w="3114" w:type="dxa"/>
            <w:vAlign w:val="center"/>
          </w:tcPr>
          <w:p w14:paraId="114767CB" w14:textId="7F2E233E" w:rsidR="00005FC4" w:rsidRPr="00DF106E" w:rsidRDefault="00005FC4" w:rsidP="00DF106E">
            <w:pPr>
              <w:spacing w:after="150"/>
              <w:rPr>
                <w:b/>
                <w:color w:val="000000"/>
                <w:lang w:val="sr-Cyrl-RS"/>
              </w:rPr>
            </w:pPr>
            <w:r w:rsidRPr="00DF106E">
              <w:rPr>
                <w:b/>
                <w:color w:val="000000"/>
                <w:lang w:val="sr-Cyrl-RS"/>
              </w:rPr>
              <w:t>Процењена финансијска средства за спровођење мере</w:t>
            </w:r>
          </w:p>
        </w:tc>
        <w:tc>
          <w:tcPr>
            <w:tcW w:w="6237" w:type="dxa"/>
            <w:gridSpan w:val="2"/>
            <w:vAlign w:val="center"/>
          </w:tcPr>
          <w:p w14:paraId="7B658F50" w14:textId="260F4D2C" w:rsidR="00244034" w:rsidRPr="004E4421" w:rsidRDefault="00005FC4" w:rsidP="002816DA">
            <w:pPr>
              <w:spacing w:after="150"/>
              <w:rPr>
                <w:color w:val="000000" w:themeColor="text1"/>
                <w:lang w:val="sr-Latn-RS"/>
              </w:rPr>
            </w:pPr>
            <w:r w:rsidRPr="002816DA">
              <w:rPr>
                <w:color w:val="000000" w:themeColor="text1"/>
                <w:lang w:val="sr-Cyrl-RS"/>
              </w:rPr>
              <w:t>15.000.000</w:t>
            </w:r>
            <w:r w:rsidR="0051191D" w:rsidRPr="002816DA">
              <w:rPr>
                <w:color w:val="000000" w:themeColor="text1"/>
                <w:lang w:val="sr-Latn-RS"/>
              </w:rPr>
              <w:t xml:space="preserve"> </w:t>
            </w:r>
            <w:r w:rsidR="002816DA" w:rsidRPr="002816DA">
              <w:rPr>
                <w:color w:val="000000" w:themeColor="text1"/>
                <w:lang w:val="sr-Cyrl-RS"/>
              </w:rPr>
              <w:t xml:space="preserve"> (за израду пројектно-техничке документације)</w:t>
            </w:r>
          </w:p>
        </w:tc>
      </w:tr>
      <w:tr w:rsidR="00005FC4" w:rsidRPr="001A05F6" w14:paraId="13BD361D" w14:textId="77777777" w:rsidTr="002816DA">
        <w:tc>
          <w:tcPr>
            <w:tcW w:w="3114" w:type="dxa"/>
            <w:vAlign w:val="center"/>
          </w:tcPr>
          <w:p w14:paraId="37D54958" w14:textId="280B09D2" w:rsidR="00005FC4" w:rsidRPr="00DF106E" w:rsidRDefault="00005FC4" w:rsidP="00DF106E">
            <w:pPr>
              <w:spacing w:after="150"/>
              <w:rPr>
                <w:b/>
                <w:color w:val="000000"/>
                <w:lang w:val="sr-Cyrl-RS"/>
              </w:rPr>
            </w:pPr>
            <w:r w:rsidRPr="00DF106E">
              <w:rPr>
                <w:b/>
                <w:color w:val="000000"/>
                <w:lang w:val="sr-Cyrl-RS"/>
              </w:rPr>
              <w:t>Потенцијални извор финансирања</w:t>
            </w:r>
          </w:p>
        </w:tc>
        <w:tc>
          <w:tcPr>
            <w:tcW w:w="6237" w:type="dxa"/>
            <w:gridSpan w:val="2"/>
            <w:vAlign w:val="center"/>
          </w:tcPr>
          <w:p w14:paraId="0C6B8440" w14:textId="7B4F8E91" w:rsidR="00005FC4" w:rsidRPr="001A05F6" w:rsidRDefault="00005FC4" w:rsidP="002816DA">
            <w:pPr>
              <w:spacing w:after="150"/>
              <w:rPr>
                <w:color w:val="000000" w:themeColor="text1"/>
              </w:rPr>
            </w:pPr>
            <w:r w:rsidRPr="001A05F6">
              <w:rPr>
                <w:color w:val="000000" w:themeColor="text1"/>
                <w:lang w:val="sr-Cyrl-RS"/>
              </w:rPr>
              <w:t>Општина Бач</w:t>
            </w:r>
            <w:r w:rsidR="004E4421">
              <w:rPr>
                <w:color w:val="000000" w:themeColor="text1"/>
                <w:lang w:val="sr-Cyrl-RS"/>
              </w:rPr>
              <w:t>;</w:t>
            </w:r>
            <w:r w:rsidRPr="001A05F6">
              <w:rPr>
                <w:color w:val="000000" w:themeColor="text1"/>
                <w:lang w:val="sr-Cyrl-RS"/>
              </w:rPr>
              <w:t xml:space="preserve"> Покр</w:t>
            </w:r>
            <w:r w:rsidR="004E4421">
              <w:rPr>
                <w:color w:val="000000" w:themeColor="text1"/>
                <w:lang w:val="sr-Latn-RS"/>
              </w:rPr>
              <w:t>a</w:t>
            </w:r>
            <w:r w:rsidR="004E4421">
              <w:rPr>
                <w:color w:val="000000" w:themeColor="text1"/>
                <w:lang w:val="sr-Cyrl-RS"/>
              </w:rPr>
              <w:t xml:space="preserve">јински </w:t>
            </w:r>
            <w:r w:rsidRPr="001A05F6">
              <w:rPr>
                <w:color w:val="000000" w:themeColor="text1"/>
                <w:lang w:val="sr-Cyrl-RS"/>
              </w:rPr>
              <w:t>секр</w:t>
            </w:r>
            <w:r w:rsidR="004E4421">
              <w:rPr>
                <w:color w:val="000000" w:themeColor="text1"/>
                <w:lang w:val="sr-Cyrl-RS"/>
              </w:rPr>
              <w:t>етаријат</w:t>
            </w:r>
            <w:r w:rsidRPr="001A05F6">
              <w:rPr>
                <w:color w:val="000000" w:themeColor="text1"/>
                <w:lang w:val="sr-Cyrl-RS"/>
              </w:rPr>
              <w:t xml:space="preserve"> за урбанизам</w:t>
            </w:r>
            <w:r w:rsidR="004E4421">
              <w:rPr>
                <w:color w:val="000000" w:themeColor="text1"/>
                <w:lang w:val="sr-Cyrl-RS"/>
              </w:rPr>
              <w:t xml:space="preserve">; </w:t>
            </w:r>
            <w:r w:rsidRPr="001A05F6">
              <w:rPr>
                <w:color w:val="000000" w:themeColor="text1"/>
                <w:lang w:val="sr-Cyrl-RS"/>
              </w:rPr>
              <w:t>Министарство трговине, туризма, телекомуникација</w:t>
            </w:r>
          </w:p>
        </w:tc>
      </w:tr>
      <w:tr w:rsidR="00005FC4" w:rsidRPr="001A05F6" w14:paraId="01E6BDEB" w14:textId="77777777" w:rsidTr="002816DA">
        <w:tc>
          <w:tcPr>
            <w:tcW w:w="3114" w:type="dxa"/>
            <w:vAlign w:val="center"/>
          </w:tcPr>
          <w:p w14:paraId="5CD1A61D" w14:textId="3F8D2D4A" w:rsidR="00005FC4" w:rsidRPr="00DF106E" w:rsidRDefault="00005FC4" w:rsidP="00DF106E">
            <w:pPr>
              <w:spacing w:after="150"/>
              <w:rPr>
                <w:b/>
                <w:color w:val="000000"/>
                <w:lang w:val="sr-Cyrl-RS"/>
              </w:rPr>
            </w:pPr>
            <w:r w:rsidRPr="00DF106E">
              <w:rPr>
                <w:b/>
                <w:color w:val="000000"/>
                <w:lang w:val="sr-Cyrl-RS"/>
              </w:rPr>
              <w:t xml:space="preserve">Временски период реализације мере </w:t>
            </w:r>
          </w:p>
        </w:tc>
        <w:tc>
          <w:tcPr>
            <w:tcW w:w="6237" w:type="dxa"/>
            <w:gridSpan w:val="2"/>
            <w:vAlign w:val="center"/>
          </w:tcPr>
          <w:p w14:paraId="71DE8D7C" w14:textId="3755243C" w:rsidR="00005FC4" w:rsidRPr="001A05F6" w:rsidRDefault="00005FC4" w:rsidP="002816DA">
            <w:pPr>
              <w:spacing w:after="150"/>
              <w:rPr>
                <w:color w:val="000000" w:themeColor="text1"/>
              </w:rPr>
            </w:pPr>
            <w:r w:rsidRPr="001A05F6">
              <w:rPr>
                <w:color w:val="000000" w:themeColor="text1"/>
                <w:lang w:val="sr-Cyrl-RS"/>
              </w:rPr>
              <w:t>2022 – 2025.</w:t>
            </w:r>
          </w:p>
        </w:tc>
      </w:tr>
      <w:tr w:rsidR="000C167C" w:rsidRPr="001A05F6" w14:paraId="419FA76A" w14:textId="77777777" w:rsidTr="002816DA">
        <w:tc>
          <w:tcPr>
            <w:tcW w:w="3114" w:type="dxa"/>
            <w:vAlign w:val="center"/>
          </w:tcPr>
          <w:p w14:paraId="0E179593" w14:textId="1CB67A6E" w:rsidR="000C167C" w:rsidRPr="00DF106E" w:rsidRDefault="000C167C" w:rsidP="000C167C">
            <w:pPr>
              <w:spacing w:after="150"/>
              <w:rPr>
                <w:b/>
                <w:color w:val="000000"/>
                <w:lang w:val="sr-Cyrl-RS"/>
              </w:rPr>
            </w:pPr>
            <w:r w:rsidRPr="001A05F6">
              <w:rPr>
                <w:b/>
                <w:color w:val="000000"/>
                <w:lang w:val="sr-Cyrl-RS"/>
              </w:rPr>
              <w:t>Процењена финансијска средства за спровођење мере</w:t>
            </w:r>
          </w:p>
        </w:tc>
        <w:tc>
          <w:tcPr>
            <w:tcW w:w="6237" w:type="dxa"/>
            <w:gridSpan w:val="2"/>
            <w:vAlign w:val="center"/>
          </w:tcPr>
          <w:p w14:paraId="39D1D330" w14:textId="1F8397D8" w:rsidR="000C167C" w:rsidRPr="001A05F6" w:rsidRDefault="000C167C" w:rsidP="000C167C">
            <w:pPr>
              <w:spacing w:after="150"/>
              <w:rPr>
                <w:color w:val="000000" w:themeColor="text1"/>
                <w:lang w:val="sr-Cyrl-RS"/>
              </w:rPr>
            </w:pPr>
            <w:r w:rsidRPr="001A05F6">
              <w:rPr>
                <w:color w:val="000000" w:themeColor="text1"/>
                <w:lang w:val="sr-Cyrl-RS"/>
              </w:rPr>
              <w:t>7.000.000,00 динара</w:t>
            </w:r>
          </w:p>
        </w:tc>
      </w:tr>
      <w:tr w:rsidR="000C167C" w:rsidRPr="001A05F6" w14:paraId="16763F4E" w14:textId="77777777" w:rsidTr="002816DA">
        <w:tc>
          <w:tcPr>
            <w:tcW w:w="3114" w:type="dxa"/>
            <w:vAlign w:val="center"/>
          </w:tcPr>
          <w:p w14:paraId="47DEC196" w14:textId="1664F0B2" w:rsidR="000C167C" w:rsidRPr="00DF106E" w:rsidRDefault="000C167C" w:rsidP="000C167C">
            <w:pPr>
              <w:spacing w:after="150"/>
              <w:rPr>
                <w:b/>
                <w:color w:val="000000"/>
                <w:lang w:val="sr-Cyrl-RS"/>
              </w:rPr>
            </w:pPr>
            <w:r w:rsidRPr="001A05F6">
              <w:rPr>
                <w:b/>
                <w:color w:val="000000"/>
                <w:lang w:val="sr-Cyrl-RS"/>
              </w:rPr>
              <w:t>Потенцијални извор финансирања</w:t>
            </w:r>
          </w:p>
        </w:tc>
        <w:tc>
          <w:tcPr>
            <w:tcW w:w="6237" w:type="dxa"/>
            <w:gridSpan w:val="2"/>
            <w:vAlign w:val="center"/>
          </w:tcPr>
          <w:p w14:paraId="47B56F28" w14:textId="39728B1F" w:rsidR="000C167C" w:rsidRPr="001A05F6" w:rsidRDefault="000C167C" w:rsidP="000C167C">
            <w:pPr>
              <w:spacing w:after="150"/>
              <w:rPr>
                <w:color w:val="000000" w:themeColor="text1"/>
                <w:lang w:val="sr-Cyrl-RS"/>
              </w:rPr>
            </w:pPr>
            <w:r w:rsidRPr="001A05F6">
              <w:rPr>
                <w:color w:val="000000" w:themeColor="text1"/>
                <w:lang w:val="sr-Cyrl-RS"/>
              </w:rPr>
              <w:t>Опптина Бач, Секретаријат за привреду и туризам , Секрет. за културу, јавно информисање и односе са верским заједницама, Секрт. За спорт и омладину, Министарство културе и информисања, Министарство трговине, туризма и телекомуникација</w:t>
            </w:r>
          </w:p>
        </w:tc>
      </w:tr>
      <w:tr w:rsidR="000C167C" w:rsidRPr="001A05F6" w14:paraId="446F7C12" w14:textId="77777777" w:rsidTr="002816DA">
        <w:tc>
          <w:tcPr>
            <w:tcW w:w="3114" w:type="dxa"/>
            <w:vAlign w:val="center"/>
          </w:tcPr>
          <w:p w14:paraId="38F6A264" w14:textId="7A4FEF69" w:rsidR="000C167C" w:rsidRPr="00DF106E" w:rsidRDefault="000C167C" w:rsidP="000C167C">
            <w:pPr>
              <w:spacing w:after="150"/>
              <w:rPr>
                <w:b/>
                <w:color w:val="000000"/>
                <w:lang w:val="sr-Cyrl-RS"/>
              </w:rPr>
            </w:pPr>
            <w:r w:rsidRPr="001A05F6">
              <w:rPr>
                <w:b/>
                <w:color w:val="000000"/>
                <w:lang w:val="sr-Cyrl-RS"/>
              </w:rPr>
              <w:t xml:space="preserve">Временски период реализације мере </w:t>
            </w:r>
          </w:p>
        </w:tc>
        <w:tc>
          <w:tcPr>
            <w:tcW w:w="6237" w:type="dxa"/>
            <w:gridSpan w:val="2"/>
            <w:vAlign w:val="center"/>
          </w:tcPr>
          <w:p w14:paraId="68C0B869" w14:textId="67A09677" w:rsidR="000C167C" w:rsidRPr="001A05F6" w:rsidRDefault="000C167C" w:rsidP="000C167C">
            <w:pPr>
              <w:spacing w:after="150"/>
              <w:rPr>
                <w:color w:val="000000" w:themeColor="text1"/>
                <w:lang w:val="sr-Cyrl-RS"/>
              </w:rPr>
            </w:pPr>
            <w:r w:rsidRPr="001A05F6">
              <w:rPr>
                <w:color w:val="000000" w:themeColor="text1"/>
                <w:lang w:val="sr-Cyrl-RS"/>
              </w:rPr>
              <w:t>2022 – 2024</w:t>
            </w:r>
            <w:r w:rsidRPr="001A05F6">
              <w:rPr>
                <w:color w:val="000000" w:themeColor="text1"/>
                <w:lang w:val="sr-Latn-RS"/>
              </w:rPr>
              <w:t>.</w:t>
            </w:r>
          </w:p>
        </w:tc>
      </w:tr>
    </w:tbl>
    <w:p w14:paraId="5E8C4286" w14:textId="46A872EF" w:rsidR="001259B8" w:rsidRDefault="001259B8" w:rsidP="00005FC4">
      <w:pPr>
        <w:spacing w:after="150"/>
        <w:rPr>
          <w:color w:val="000000"/>
          <w:sz w:val="22"/>
        </w:rPr>
      </w:pPr>
    </w:p>
    <w:p w14:paraId="474E19FC" w14:textId="1A47A640" w:rsidR="00A51EA8" w:rsidRDefault="00A51EA8" w:rsidP="00005FC4">
      <w:pPr>
        <w:spacing w:after="150"/>
        <w:rPr>
          <w:color w:val="000000"/>
          <w:sz w:val="22"/>
        </w:rPr>
      </w:pPr>
    </w:p>
    <w:p w14:paraId="49C1A696" w14:textId="2520B152" w:rsidR="00A51EA8" w:rsidRDefault="00A51EA8" w:rsidP="00005FC4">
      <w:pPr>
        <w:spacing w:after="150"/>
        <w:rPr>
          <w:color w:val="000000"/>
          <w:sz w:val="22"/>
        </w:rPr>
      </w:pPr>
    </w:p>
    <w:p w14:paraId="723F4EAF" w14:textId="77777777" w:rsidR="00A51EA8" w:rsidRDefault="00A51EA8" w:rsidP="00005FC4">
      <w:pPr>
        <w:spacing w:after="150"/>
        <w:rPr>
          <w:color w:val="000000"/>
          <w:sz w:val="22"/>
        </w:rPr>
      </w:pPr>
    </w:p>
    <w:tbl>
      <w:tblPr>
        <w:tblStyle w:val="TableGrid"/>
        <w:tblW w:w="9351" w:type="dxa"/>
        <w:tblLook w:val="04A0" w:firstRow="1" w:lastRow="0" w:firstColumn="1" w:lastColumn="0" w:noHBand="0" w:noVBand="1"/>
      </w:tblPr>
      <w:tblGrid>
        <w:gridCol w:w="3114"/>
        <w:gridCol w:w="2906"/>
        <w:gridCol w:w="3331"/>
      </w:tblGrid>
      <w:tr w:rsidR="006F20C7" w:rsidRPr="0029343A" w14:paraId="0D96516F" w14:textId="77777777" w:rsidTr="006448C4">
        <w:tc>
          <w:tcPr>
            <w:tcW w:w="3114" w:type="dxa"/>
            <w:shd w:val="clear" w:color="auto" w:fill="E7E6E6" w:themeFill="background2"/>
            <w:vAlign w:val="center"/>
          </w:tcPr>
          <w:p w14:paraId="70170D42" w14:textId="51EBA345" w:rsidR="006F20C7" w:rsidRPr="0029343A" w:rsidRDefault="006F20C7" w:rsidP="006448C4">
            <w:pPr>
              <w:spacing w:after="150"/>
              <w:rPr>
                <w:b/>
                <w:color w:val="000000"/>
                <w:sz w:val="22"/>
                <w:lang w:val="sr-Cyrl-RS"/>
              </w:rPr>
            </w:pPr>
            <w:r w:rsidRPr="0029343A">
              <w:rPr>
                <w:b/>
                <w:color w:val="000000"/>
                <w:sz w:val="22"/>
                <w:lang w:val="sr-Cyrl-RS"/>
              </w:rPr>
              <w:t xml:space="preserve">Мера </w:t>
            </w:r>
            <w:r w:rsidR="00C03649">
              <w:rPr>
                <w:b/>
                <w:color w:val="000000"/>
                <w:sz w:val="22"/>
                <w:lang w:val="sr-Cyrl-RS"/>
              </w:rPr>
              <w:t>6</w:t>
            </w:r>
            <w:r w:rsidRPr="0029343A">
              <w:rPr>
                <w:b/>
                <w:color w:val="000000"/>
                <w:sz w:val="22"/>
                <w:lang w:val="sr-Latn-RS"/>
              </w:rPr>
              <w:t>.</w:t>
            </w:r>
            <w:r w:rsidR="00096672">
              <w:rPr>
                <w:b/>
                <w:color w:val="000000"/>
                <w:sz w:val="22"/>
                <w:lang w:val="sr-Cyrl-RS"/>
              </w:rPr>
              <w:t>2</w:t>
            </w:r>
            <w:r w:rsidR="006448C4">
              <w:rPr>
                <w:b/>
                <w:color w:val="000000"/>
                <w:sz w:val="22"/>
                <w:lang w:val="sr-Cyrl-RS"/>
              </w:rPr>
              <w:t>.</w:t>
            </w:r>
          </w:p>
        </w:tc>
        <w:tc>
          <w:tcPr>
            <w:tcW w:w="6237" w:type="dxa"/>
            <w:gridSpan w:val="2"/>
            <w:shd w:val="clear" w:color="auto" w:fill="E7E6E6" w:themeFill="background2"/>
            <w:vAlign w:val="center"/>
          </w:tcPr>
          <w:p w14:paraId="3F64802F" w14:textId="4300EAD6" w:rsidR="006F20C7" w:rsidRPr="0029343A" w:rsidRDefault="006F20C7" w:rsidP="006448C4">
            <w:pPr>
              <w:rPr>
                <w:b/>
                <w:lang w:val="sr-Cyrl-RS"/>
              </w:rPr>
            </w:pPr>
            <w:r>
              <w:rPr>
                <w:b/>
                <w:lang w:val="sr-Cyrl-RS"/>
              </w:rPr>
              <w:t>Изградња комплекса марине у Бачком Новом Селу</w:t>
            </w:r>
          </w:p>
        </w:tc>
      </w:tr>
      <w:tr w:rsidR="006F20C7" w:rsidRPr="00DF106E" w14:paraId="64508F73" w14:textId="77777777" w:rsidTr="00315E55">
        <w:tc>
          <w:tcPr>
            <w:tcW w:w="9351" w:type="dxa"/>
            <w:gridSpan w:val="3"/>
          </w:tcPr>
          <w:p w14:paraId="5ABED84E" w14:textId="77777777" w:rsidR="006F20C7" w:rsidRPr="00DF106E" w:rsidRDefault="006F20C7" w:rsidP="00315E55">
            <w:pPr>
              <w:spacing w:after="150"/>
              <w:rPr>
                <w:b/>
                <w:color w:val="000000"/>
                <w:lang w:val="sr-Cyrl-RS"/>
              </w:rPr>
            </w:pPr>
            <w:r w:rsidRPr="00DF106E">
              <w:rPr>
                <w:b/>
                <w:color w:val="000000"/>
                <w:lang w:val="sr-Cyrl-RS"/>
              </w:rPr>
              <w:t>Начин на који мера доприноси остваривању приоритетног циља</w:t>
            </w:r>
          </w:p>
          <w:p w14:paraId="3EB601D4" w14:textId="77777777" w:rsidR="006F20C7" w:rsidRDefault="001259B8" w:rsidP="001259B8">
            <w:pPr>
              <w:spacing w:after="150"/>
              <w:jc w:val="both"/>
              <w:rPr>
                <w:color w:val="000000" w:themeColor="text1"/>
                <w:lang w:val="sr-Cyrl-RS"/>
              </w:rPr>
            </w:pPr>
            <w:r>
              <w:rPr>
                <w:color w:val="000000" w:themeColor="text1"/>
                <w:lang w:val="sr-Cyrl-RS"/>
              </w:rPr>
              <w:t>С</w:t>
            </w:r>
            <w:r w:rsidRPr="001259B8">
              <w:rPr>
                <w:color w:val="000000" w:themeColor="text1"/>
                <w:lang w:val="sr-Cyrl-RS"/>
              </w:rPr>
              <w:t>тудијом мреже марина на Дунаву у АП Војводини из 2006. године</w:t>
            </w:r>
            <w:r>
              <w:rPr>
                <w:color w:val="000000" w:themeColor="text1"/>
                <w:lang w:val="sr-Cyrl-RS"/>
              </w:rPr>
              <w:t xml:space="preserve"> </w:t>
            </w:r>
            <w:r w:rsidRPr="001259B8">
              <w:rPr>
                <w:color w:val="000000" w:themeColor="text1"/>
                <w:lang w:val="sr-Cyrl-RS"/>
              </w:rPr>
              <w:t>предвиђено је да марина у Бачком Новом Селу буде марина IV категорије.</w:t>
            </w:r>
            <w:r>
              <w:rPr>
                <w:color w:val="000000" w:themeColor="text1"/>
                <w:lang w:val="sr-Cyrl-RS"/>
              </w:rPr>
              <w:t xml:space="preserve"> За потребе изградње Марине 2012. године израђен је ПДР за комплекс марине. ПДР утврђује следеће целине: </w:t>
            </w:r>
            <w:r w:rsidRPr="001259B8">
              <w:rPr>
                <w:color w:val="000000" w:themeColor="text1"/>
                <w:lang w:val="sr-Cyrl-RS"/>
              </w:rPr>
              <w:t>комплекс марине,</w:t>
            </w:r>
            <w:r>
              <w:rPr>
                <w:color w:val="000000" w:themeColor="text1"/>
                <w:lang w:val="sr-Cyrl-RS"/>
              </w:rPr>
              <w:t xml:space="preserve"> </w:t>
            </w:r>
            <w:r w:rsidRPr="001259B8">
              <w:rPr>
                <w:color w:val="000000" w:themeColor="text1"/>
                <w:lang w:val="sr-Cyrl-RS"/>
              </w:rPr>
              <w:t>угоститељски објекат,</w:t>
            </w:r>
            <w:r>
              <w:rPr>
                <w:color w:val="000000" w:themeColor="text1"/>
                <w:lang w:val="sr-Cyrl-RS"/>
              </w:rPr>
              <w:t xml:space="preserve"> </w:t>
            </w:r>
            <w:r w:rsidRPr="001259B8">
              <w:rPr>
                <w:color w:val="000000" w:themeColor="text1"/>
                <w:lang w:val="sr-Cyrl-RS"/>
              </w:rPr>
              <w:t>саобраћајно-манипулативне површине,</w:t>
            </w:r>
            <w:r>
              <w:rPr>
                <w:color w:val="000000" w:themeColor="text1"/>
                <w:lang w:val="sr-Cyrl-RS"/>
              </w:rPr>
              <w:t xml:space="preserve"> </w:t>
            </w:r>
            <w:r w:rsidRPr="001259B8">
              <w:rPr>
                <w:color w:val="000000" w:themeColor="text1"/>
                <w:lang w:val="sr-Cyrl-RS"/>
              </w:rPr>
              <w:t>акваторија рукавца,</w:t>
            </w:r>
            <w:r>
              <w:rPr>
                <w:color w:val="000000" w:themeColor="text1"/>
                <w:lang w:val="sr-Cyrl-RS"/>
              </w:rPr>
              <w:t xml:space="preserve"> </w:t>
            </w:r>
            <w:r w:rsidRPr="001259B8">
              <w:rPr>
                <w:color w:val="000000" w:themeColor="text1"/>
                <w:lang w:val="sr-Cyrl-RS"/>
              </w:rPr>
              <w:t>небрањено плавно подручје.</w:t>
            </w:r>
          </w:p>
          <w:p w14:paraId="667CFF07" w14:textId="1F3F061A" w:rsidR="00703FFE" w:rsidRPr="001259B8" w:rsidRDefault="00703FFE" w:rsidP="00703FFE">
            <w:pPr>
              <w:spacing w:after="150"/>
              <w:jc w:val="both"/>
              <w:rPr>
                <w:color w:val="000000" w:themeColor="text1"/>
                <w:lang w:val="sr-Cyrl-RS"/>
              </w:rPr>
            </w:pPr>
            <w:r>
              <w:rPr>
                <w:color w:val="000000" w:themeColor="text1"/>
                <w:lang w:val="sr-Cyrl-RS"/>
              </w:rPr>
              <w:t xml:space="preserve">Основна сврха изградње марине је развој </w:t>
            </w:r>
            <w:r w:rsidRPr="00703FFE">
              <w:rPr>
                <w:color w:val="000000" w:themeColor="text1"/>
                <w:lang w:val="sr-Cyrl-RS"/>
              </w:rPr>
              <w:t>туристичко-рекреативни</w:t>
            </w:r>
            <w:r>
              <w:rPr>
                <w:color w:val="000000" w:themeColor="text1"/>
                <w:lang w:val="sr-Cyrl-RS"/>
              </w:rPr>
              <w:t>х</w:t>
            </w:r>
            <w:r w:rsidRPr="00703FFE">
              <w:rPr>
                <w:color w:val="000000" w:themeColor="text1"/>
                <w:lang w:val="sr-Cyrl-RS"/>
              </w:rPr>
              <w:t xml:space="preserve"> садржај</w:t>
            </w:r>
            <w:r>
              <w:rPr>
                <w:color w:val="000000" w:themeColor="text1"/>
                <w:lang w:val="sr-Cyrl-RS"/>
              </w:rPr>
              <w:t>а</w:t>
            </w:r>
            <w:r w:rsidRPr="00703FFE">
              <w:rPr>
                <w:color w:val="000000" w:themeColor="text1"/>
                <w:lang w:val="sr-Cyrl-RS"/>
              </w:rPr>
              <w:t xml:space="preserve"> </w:t>
            </w:r>
            <w:r>
              <w:rPr>
                <w:color w:val="000000" w:themeColor="text1"/>
                <w:lang w:val="sr-Cyrl-RS"/>
              </w:rPr>
              <w:t>(</w:t>
            </w:r>
            <w:r w:rsidRPr="00703FFE">
              <w:rPr>
                <w:color w:val="000000" w:themeColor="text1"/>
                <w:lang w:val="sr-Cyrl-RS"/>
              </w:rPr>
              <w:t>марина и наутички клуб</w:t>
            </w:r>
            <w:r>
              <w:rPr>
                <w:color w:val="000000" w:themeColor="text1"/>
                <w:lang w:val="sr-Cyrl-RS"/>
              </w:rPr>
              <w:t xml:space="preserve">), а обухвата би према ПДР: </w:t>
            </w:r>
            <w:r w:rsidRPr="00703FFE">
              <w:rPr>
                <w:color w:val="000000" w:themeColor="text1"/>
                <w:lang w:val="sr-Cyrl-RS"/>
              </w:rPr>
              <w:t>Вишенаменски објекат са следећим садржајима:</w:t>
            </w:r>
            <w:r>
              <w:rPr>
                <w:color w:val="000000" w:themeColor="text1"/>
                <w:lang w:val="sr-Cyrl-RS"/>
              </w:rPr>
              <w:t xml:space="preserve"> угоститељске садржаје, инфо пулт, пошту, банку, амбуланту, наутички клуб, сервис за пловила и др. Изградња марине дала би изузетно велик допринос развоју туризма општине Бач, и валоризацији Дунава као веома битног туристичког ресурса.</w:t>
            </w:r>
          </w:p>
        </w:tc>
      </w:tr>
      <w:tr w:rsidR="006F20C7" w:rsidRPr="00DF106E" w14:paraId="15FFDAF1" w14:textId="77777777" w:rsidTr="00315E55">
        <w:tc>
          <w:tcPr>
            <w:tcW w:w="3114" w:type="dxa"/>
          </w:tcPr>
          <w:p w14:paraId="019C1BCD" w14:textId="77777777" w:rsidR="006F20C7" w:rsidRPr="00DF106E" w:rsidRDefault="006F20C7" w:rsidP="00315E55">
            <w:pPr>
              <w:spacing w:after="150"/>
              <w:rPr>
                <w:color w:val="000000"/>
                <w:lang w:val="sr-Cyrl-RS"/>
              </w:rPr>
            </w:pPr>
            <w:r w:rsidRPr="00DF106E">
              <w:rPr>
                <w:color w:val="000000"/>
                <w:lang w:val="sr-Cyrl-RS"/>
              </w:rPr>
              <w:t>Врста мере:</w:t>
            </w:r>
          </w:p>
        </w:tc>
        <w:tc>
          <w:tcPr>
            <w:tcW w:w="6237" w:type="dxa"/>
            <w:gridSpan w:val="2"/>
          </w:tcPr>
          <w:p w14:paraId="5CE345F6" w14:textId="77777777" w:rsidR="006F20C7" w:rsidRPr="00DF106E" w:rsidRDefault="006F20C7" w:rsidP="00315E55">
            <w:pPr>
              <w:spacing w:after="150"/>
              <w:rPr>
                <w:color w:val="000000"/>
              </w:rPr>
            </w:pPr>
            <w:r w:rsidRPr="00DF106E">
              <w:rPr>
                <w:color w:val="000000"/>
                <w:lang w:val="sr-Cyrl-RS"/>
              </w:rPr>
              <w:t>Обезбеђење добара и пружање услуга</w:t>
            </w:r>
          </w:p>
        </w:tc>
      </w:tr>
      <w:tr w:rsidR="006F20C7" w:rsidRPr="00D74568" w14:paraId="41582873" w14:textId="77777777" w:rsidTr="00315E55">
        <w:tc>
          <w:tcPr>
            <w:tcW w:w="3114" w:type="dxa"/>
            <w:vAlign w:val="center"/>
          </w:tcPr>
          <w:p w14:paraId="137F1610" w14:textId="77777777" w:rsidR="006F20C7" w:rsidRPr="00DF106E" w:rsidRDefault="006F20C7" w:rsidP="00315E55">
            <w:pPr>
              <w:spacing w:after="150"/>
              <w:rPr>
                <w:b/>
                <w:color w:val="000000"/>
                <w:lang w:val="sr-Cyrl-RS"/>
              </w:rPr>
            </w:pPr>
            <w:r w:rsidRPr="00DF106E">
              <w:rPr>
                <w:b/>
                <w:color w:val="000000"/>
                <w:lang w:val="sr-Cyrl-RS"/>
              </w:rPr>
              <w:t>Показатељи резултата</w:t>
            </w:r>
          </w:p>
        </w:tc>
        <w:tc>
          <w:tcPr>
            <w:tcW w:w="2906" w:type="dxa"/>
          </w:tcPr>
          <w:p w14:paraId="75DF1D66" w14:textId="05365182" w:rsidR="001259B8" w:rsidRPr="001259B8" w:rsidRDefault="001259B8" w:rsidP="001259B8">
            <w:pPr>
              <w:rPr>
                <w:color w:val="000000" w:themeColor="text1"/>
                <w:lang w:val="sr-Cyrl-RS"/>
              </w:rPr>
            </w:pPr>
            <w:r w:rsidRPr="001259B8">
              <w:rPr>
                <w:color w:val="000000" w:themeColor="text1"/>
                <w:lang w:val="sr-Cyrl-RS"/>
              </w:rPr>
              <w:t>Недовољна искоришћеност Дунава у развоју туризма општине Бач</w:t>
            </w:r>
          </w:p>
          <w:p w14:paraId="38E02899" w14:textId="433225C0" w:rsidR="006F20C7" w:rsidRPr="006F20C7" w:rsidRDefault="006F20C7" w:rsidP="00315E55">
            <w:pPr>
              <w:spacing w:after="150"/>
              <w:rPr>
                <w:color w:val="000000" w:themeColor="text1"/>
                <w:lang w:val="sr-Latn-RS"/>
              </w:rPr>
            </w:pPr>
          </w:p>
        </w:tc>
        <w:tc>
          <w:tcPr>
            <w:tcW w:w="3331" w:type="dxa"/>
          </w:tcPr>
          <w:p w14:paraId="0AE9AB2A" w14:textId="73BDAC8B" w:rsidR="006F20C7" w:rsidRPr="001259B8" w:rsidRDefault="001259B8" w:rsidP="00315E55">
            <w:pPr>
              <w:rPr>
                <w:color w:val="000000" w:themeColor="text1"/>
                <w:lang w:val="sr-Cyrl-RS"/>
              </w:rPr>
            </w:pPr>
            <w:r w:rsidRPr="001259B8">
              <w:rPr>
                <w:color w:val="000000" w:themeColor="text1"/>
                <w:lang w:val="sr-Cyrl-RS"/>
              </w:rPr>
              <w:t>Изградња марине би довела до већег броја туриста и активирање и других туристичких ресурса Општине</w:t>
            </w:r>
          </w:p>
        </w:tc>
      </w:tr>
      <w:tr w:rsidR="006F20C7" w:rsidRPr="006F20C7" w14:paraId="15CC74C0" w14:textId="77777777" w:rsidTr="00315E55">
        <w:tc>
          <w:tcPr>
            <w:tcW w:w="3114" w:type="dxa"/>
            <w:vAlign w:val="center"/>
          </w:tcPr>
          <w:p w14:paraId="6E149479" w14:textId="77777777" w:rsidR="006F20C7" w:rsidRPr="00DF106E" w:rsidRDefault="006F20C7" w:rsidP="00315E55">
            <w:pPr>
              <w:spacing w:after="150"/>
              <w:rPr>
                <w:b/>
                <w:color w:val="000000"/>
                <w:lang w:val="sr-Cyrl-RS"/>
              </w:rPr>
            </w:pPr>
            <w:r w:rsidRPr="00DF106E">
              <w:rPr>
                <w:b/>
                <w:color w:val="000000"/>
                <w:lang w:val="sr-Cyrl-RS"/>
              </w:rPr>
              <w:t>Опис мере и активности за спровођење мере</w:t>
            </w:r>
          </w:p>
        </w:tc>
        <w:tc>
          <w:tcPr>
            <w:tcW w:w="6237" w:type="dxa"/>
            <w:gridSpan w:val="2"/>
            <w:vAlign w:val="center"/>
          </w:tcPr>
          <w:p w14:paraId="4F1939D5" w14:textId="4BA8D2DE" w:rsidR="006F20C7" w:rsidRPr="006F20C7" w:rsidRDefault="006F20C7" w:rsidP="006F20C7">
            <w:pPr>
              <w:spacing w:after="150"/>
              <w:rPr>
                <w:color w:val="000000" w:themeColor="text1"/>
                <w:lang w:val="sr-Cyrl-RS"/>
              </w:rPr>
            </w:pPr>
            <w:r w:rsidRPr="007E4671">
              <w:rPr>
                <w:color w:val="000000" w:themeColor="text1"/>
                <w:lang w:val="sr-Cyrl-RS"/>
              </w:rPr>
              <w:t xml:space="preserve">Мера подразумева </w:t>
            </w:r>
            <w:r>
              <w:rPr>
                <w:color w:val="000000" w:themeColor="text1"/>
                <w:lang w:val="sr-Cyrl-RS"/>
              </w:rPr>
              <w:t>израду главног пројекта марина на Дунаву (Бачко Ново Село)</w:t>
            </w:r>
          </w:p>
        </w:tc>
      </w:tr>
      <w:tr w:rsidR="006F20C7" w:rsidRPr="001A05F6" w14:paraId="6E0C7FE4" w14:textId="77777777" w:rsidTr="00315E55">
        <w:tc>
          <w:tcPr>
            <w:tcW w:w="3114" w:type="dxa"/>
            <w:vAlign w:val="center"/>
          </w:tcPr>
          <w:p w14:paraId="5FA7B174" w14:textId="77777777" w:rsidR="006F20C7" w:rsidRPr="00DF106E" w:rsidRDefault="006F20C7" w:rsidP="00315E55">
            <w:pPr>
              <w:spacing w:after="150"/>
              <w:rPr>
                <w:b/>
                <w:color w:val="000000"/>
                <w:lang w:val="sr-Cyrl-RS"/>
              </w:rPr>
            </w:pPr>
            <w:r w:rsidRPr="00DF106E">
              <w:rPr>
                <w:b/>
                <w:color w:val="000000"/>
                <w:lang w:val="sr-Cyrl-RS"/>
              </w:rPr>
              <w:t>Одговорна институција</w:t>
            </w:r>
          </w:p>
        </w:tc>
        <w:tc>
          <w:tcPr>
            <w:tcW w:w="6237" w:type="dxa"/>
            <w:gridSpan w:val="2"/>
            <w:vAlign w:val="center"/>
          </w:tcPr>
          <w:p w14:paraId="3F4FA8D3" w14:textId="77777777" w:rsidR="006F20C7" w:rsidRPr="001A05F6" w:rsidRDefault="006F20C7" w:rsidP="00315E55">
            <w:pPr>
              <w:spacing w:after="150"/>
              <w:rPr>
                <w:color w:val="000000" w:themeColor="text1"/>
              </w:rPr>
            </w:pPr>
            <w:r w:rsidRPr="001A05F6">
              <w:rPr>
                <w:color w:val="000000" w:themeColor="text1"/>
                <w:lang w:val="sr-Cyrl-RS"/>
              </w:rPr>
              <w:t>Општина Бач</w:t>
            </w:r>
          </w:p>
        </w:tc>
      </w:tr>
      <w:tr w:rsidR="006F20C7" w:rsidRPr="004E4421" w14:paraId="764B6C41" w14:textId="77777777" w:rsidTr="00315E55">
        <w:tc>
          <w:tcPr>
            <w:tcW w:w="3114" w:type="dxa"/>
            <w:vAlign w:val="center"/>
          </w:tcPr>
          <w:p w14:paraId="7093347A" w14:textId="77777777" w:rsidR="006F20C7" w:rsidRPr="00DF106E" w:rsidRDefault="006F20C7" w:rsidP="00315E55">
            <w:pPr>
              <w:spacing w:after="150"/>
              <w:rPr>
                <w:b/>
                <w:color w:val="000000"/>
                <w:lang w:val="sr-Cyrl-RS"/>
              </w:rPr>
            </w:pPr>
            <w:r w:rsidRPr="00DF106E">
              <w:rPr>
                <w:b/>
                <w:color w:val="000000"/>
                <w:lang w:val="sr-Cyrl-RS"/>
              </w:rPr>
              <w:t>Процењена финансијска средства за спровођење мере</w:t>
            </w:r>
          </w:p>
        </w:tc>
        <w:tc>
          <w:tcPr>
            <w:tcW w:w="6237" w:type="dxa"/>
            <w:gridSpan w:val="2"/>
            <w:vAlign w:val="center"/>
          </w:tcPr>
          <w:p w14:paraId="5A5126D4" w14:textId="0C97BD8D" w:rsidR="006F20C7" w:rsidRPr="001259B8" w:rsidRDefault="001259B8" w:rsidP="00315E55">
            <w:pPr>
              <w:spacing w:after="150"/>
              <w:rPr>
                <w:color w:val="000000" w:themeColor="text1"/>
                <w:lang w:val="sr-Cyrl-RS"/>
              </w:rPr>
            </w:pPr>
            <w:r>
              <w:rPr>
                <w:color w:val="000000" w:themeColor="text1"/>
                <w:lang w:val="sr-Cyrl-RS"/>
              </w:rPr>
              <w:t>Није познато</w:t>
            </w:r>
          </w:p>
        </w:tc>
      </w:tr>
      <w:tr w:rsidR="006F20C7" w:rsidRPr="001A05F6" w14:paraId="74D5B1FE" w14:textId="77777777" w:rsidTr="00315E55">
        <w:tc>
          <w:tcPr>
            <w:tcW w:w="3114" w:type="dxa"/>
            <w:vAlign w:val="center"/>
          </w:tcPr>
          <w:p w14:paraId="4684E044" w14:textId="77777777" w:rsidR="006F20C7" w:rsidRPr="00DF106E" w:rsidRDefault="006F20C7" w:rsidP="00315E55">
            <w:pPr>
              <w:spacing w:after="150"/>
              <w:rPr>
                <w:b/>
                <w:color w:val="000000"/>
                <w:lang w:val="sr-Cyrl-RS"/>
              </w:rPr>
            </w:pPr>
            <w:r w:rsidRPr="00DF106E">
              <w:rPr>
                <w:b/>
                <w:color w:val="000000"/>
                <w:lang w:val="sr-Cyrl-RS"/>
              </w:rPr>
              <w:t>Потенцијални извор финансирања</w:t>
            </w:r>
          </w:p>
        </w:tc>
        <w:tc>
          <w:tcPr>
            <w:tcW w:w="6237" w:type="dxa"/>
            <w:gridSpan w:val="2"/>
            <w:vAlign w:val="center"/>
          </w:tcPr>
          <w:p w14:paraId="729C64D8" w14:textId="35629B00" w:rsidR="006F20C7" w:rsidRPr="002F4229" w:rsidRDefault="001259B8" w:rsidP="00315E55">
            <w:pPr>
              <w:spacing w:after="150"/>
              <w:rPr>
                <w:color w:val="000000" w:themeColor="text1"/>
                <w:lang w:val="sr-Cyrl-RS"/>
              </w:rPr>
            </w:pPr>
            <w:r>
              <w:rPr>
                <w:color w:val="000000" w:themeColor="text1"/>
                <w:lang w:val="sr-Cyrl-RS"/>
              </w:rPr>
              <w:t>Приватна инвестиција, ЕУ грант, друго</w:t>
            </w:r>
          </w:p>
        </w:tc>
      </w:tr>
      <w:tr w:rsidR="006F20C7" w:rsidRPr="001A05F6" w14:paraId="2494FACA" w14:textId="77777777" w:rsidTr="00315E55">
        <w:tc>
          <w:tcPr>
            <w:tcW w:w="3114" w:type="dxa"/>
            <w:vAlign w:val="center"/>
          </w:tcPr>
          <w:p w14:paraId="451A6378" w14:textId="77777777" w:rsidR="006F20C7" w:rsidRPr="00DF106E" w:rsidRDefault="006F20C7" w:rsidP="00315E55">
            <w:pPr>
              <w:spacing w:after="150"/>
              <w:rPr>
                <w:b/>
                <w:color w:val="000000"/>
                <w:lang w:val="sr-Cyrl-RS"/>
              </w:rPr>
            </w:pPr>
            <w:r w:rsidRPr="00DF106E">
              <w:rPr>
                <w:b/>
                <w:color w:val="000000"/>
                <w:lang w:val="sr-Cyrl-RS"/>
              </w:rPr>
              <w:t xml:space="preserve">Временски период реализације мере </w:t>
            </w:r>
          </w:p>
        </w:tc>
        <w:tc>
          <w:tcPr>
            <w:tcW w:w="6237" w:type="dxa"/>
            <w:gridSpan w:val="2"/>
            <w:vAlign w:val="center"/>
          </w:tcPr>
          <w:p w14:paraId="2066D8B9" w14:textId="6D969F1E" w:rsidR="006F20C7" w:rsidRPr="001A05F6" w:rsidRDefault="006F20C7" w:rsidP="00315E55">
            <w:pPr>
              <w:spacing w:after="150"/>
              <w:rPr>
                <w:color w:val="000000" w:themeColor="text1"/>
              </w:rPr>
            </w:pPr>
            <w:r w:rsidRPr="001A05F6">
              <w:rPr>
                <w:color w:val="000000" w:themeColor="text1"/>
                <w:lang w:val="sr-Cyrl-RS"/>
              </w:rPr>
              <w:t>2022 – 202</w:t>
            </w:r>
            <w:r w:rsidR="002F4229">
              <w:rPr>
                <w:color w:val="000000" w:themeColor="text1"/>
                <w:lang w:val="sr-Cyrl-RS"/>
              </w:rPr>
              <w:t>8</w:t>
            </w:r>
            <w:r w:rsidRPr="001A05F6">
              <w:rPr>
                <w:color w:val="000000" w:themeColor="text1"/>
                <w:lang w:val="sr-Cyrl-RS"/>
              </w:rPr>
              <w:t>.</w:t>
            </w:r>
          </w:p>
        </w:tc>
      </w:tr>
    </w:tbl>
    <w:p w14:paraId="03C279D6" w14:textId="5C1C4990" w:rsidR="006F20C7" w:rsidRDefault="006F20C7" w:rsidP="00005FC4">
      <w:pPr>
        <w:spacing w:after="150"/>
        <w:rPr>
          <w:color w:val="000000"/>
          <w:sz w:val="22"/>
        </w:rPr>
      </w:pPr>
    </w:p>
    <w:tbl>
      <w:tblPr>
        <w:tblStyle w:val="TableGrid"/>
        <w:tblW w:w="9351" w:type="dxa"/>
        <w:tblLook w:val="04A0" w:firstRow="1" w:lastRow="0" w:firstColumn="1" w:lastColumn="0" w:noHBand="0" w:noVBand="1"/>
      </w:tblPr>
      <w:tblGrid>
        <w:gridCol w:w="3114"/>
        <w:gridCol w:w="2906"/>
        <w:gridCol w:w="3331"/>
      </w:tblGrid>
      <w:tr w:rsidR="00D477E0" w:rsidRPr="0029343A" w14:paraId="6B4CEF66" w14:textId="77777777" w:rsidTr="006448C4">
        <w:tc>
          <w:tcPr>
            <w:tcW w:w="3114" w:type="dxa"/>
            <w:shd w:val="clear" w:color="auto" w:fill="E7E6E6" w:themeFill="background2"/>
            <w:vAlign w:val="center"/>
          </w:tcPr>
          <w:p w14:paraId="4238E058" w14:textId="49F0A2A2" w:rsidR="00D477E0" w:rsidRPr="0029343A" w:rsidRDefault="00D477E0" w:rsidP="006448C4">
            <w:pPr>
              <w:spacing w:after="150"/>
              <w:rPr>
                <w:b/>
                <w:color w:val="000000"/>
                <w:sz w:val="22"/>
                <w:lang w:val="sr-Cyrl-RS"/>
              </w:rPr>
            </w:pPr>
            <w:r w:rsidRPr="0029343A">
              <w:rPr>
                <w:b/>
                <w:color w:val="000000"/>
                <w:sz w:val="22"/>
                <w:lang w:val="sr-Cyrl-RS"/>
              </w:rPr>
              <w:t xml:space="preserve">Мера </w:t>
            </w:r>
            <w:r w:rsidR="00C03649">
              <w:rPr>
                <w:b/>
                <w:color w:val="000000"/>
                <w:sz w:val="22"/>
                <w:lang w:val="sr-Cyrl-RS"/>
              </w:rPr>
              <w:t>6</w:t>
            </w:r>
            <w:r w:rsidRPr="0029343A">
              <w:rPr>
                <w:b/>
                <w:color w:val="000000"/>
                <w:sz w:val="22"/>
                <w:lang w:val="sr-Latn-RS"/>
              </w:rPr>
              <w:t>.</w:t>
            </w:r>
            <w:r w:rsidR="00096672">
              <w:rPr>
                <w:b/>
                <w:color w:val="000000"/>
                <w:sz w:val="22"/>
                <w:lang w:val="sr-Cyrl-RS"/>
              </w:rPr>
              <w:t>3</w:t>
            </w:r>
            <w:r w:rsidR="006448C4">
              <w:rPr>
                <w:b/>
                <w:color w:val="000000"/>
                <w:sz w:val="22"/>
                <w:lang w:val="sr-Cyrl-RS"/>
              </w:rPr>
              <w:t>.</w:t>
            </w:r>
          </w:p>
        </w:tc>
        <w:tc>
          <w:tcPr>
            <w:tcW w:w="6237" w:type="dxa"/>
            <w:gridSpan w:val="2"/>
            <w:shd w:val="clear" w:color="auto" w:fill="E7E6E6" w:themeFill="background2"/>
            <w:vAlign w:val="center"/>
          </w:tcPr>
          <w:p w14:paraId="1B035E7F" w14:textId="6794E240" w:rsidR="00D477E0" w:rsidRPr="0029343A" w:rsidRDefault="00D477E0" w:rsidP="006448C4">
            <w:pPr>
              <w:rPr>
                <w:b/>
                <w:lang w:val="sr-Cyrl-RS"/>
              </w:rPr>
            </w:pPr>
            <w:r>
              <w:rPr>
                <w:b/>
                <w:lang w:val="sr-Cyrl-RS"/>
              </w:rPr>
              <w:t>Изградња</w:t>
            </w:r>
            <w:r w:rsidR="00703FFE">
              <w:rPr>
                <w:b/>
                <w:lang w:val="sr-Cyrl-RS"/>
              </w:rPr>
              <w:t xml:space="preserve"> туристичко -</w:t>
            </w:r>
            <w:r>
              <w:rPr>
                <w:b/>
                <w:lang w:val="sr-Cyrl-RS"/>
              </w:rPr>
              <w:t xml:space="preserve"> спортско – рекреативног комплекса на језеру ”</w:t>
            </w:r>
            <w:r w:rsidR="00703FFE">
              <w:rPr>
                <w:b/>
                <w:lang w:val="sr-Cyrl-RS"/>
              </w:rPr>
              <w:t>Језеро Провала” у КО Вајска</w:t>
            </w:r>
          </w:p>
        </w:tc>
      </w:tr>
      <w:tr w:rsidR="00D477E0" w:rsidRPr="00DF106E" w14:paraId="2E36B0B8" w14:textId="77777777" w:rsidTr="00315E55">
        <w:tc>
          <w:tcPr>
            <w:tcW w:w="9351" w:type="dxa"/>
            <w:gridSpan w:val="3"/>
          </w:tcPr>
          <w:p w14:paraId="0188FDEA" w14:textId="77777777" w:rsidR="00D477E0" w:rsidRPr="00DF106E" w:rsidRDefault="00D477E0" w:rsidP="00315E55">
            <w:pPr>
              <w:spacing w:after="150"/>
              <w:rPr>
                <w:b/>
                <w:color w:val="000000"/>
                <w:lang w:val="sr-Cyrl-RS"/>
              </w:rPr>
            </w:pPr>
            <w:r w:rsidRPr="00DF106E">
              <w:rPr>
                <w:b/>
                <w:color w:val="000000"/>
                <w:lang w:val="sr-Cyrl-RS"/>
              </w:rPr>
              <w:t>Начин на који мера доприноси остваривању приоритетног циља</w:t>
            </w:r>
          </w:p>
          <w:p w14:paraId="0A6776BD" w14:textId="77777777" w:rsidR="00D477E0" w:rsidRDefault="00703FFE" w:rsidP="00D77628">
            <w:pPr>
              <w:spacing w:after="150"/>
              <w:jc w:val="both"/>
              <w:rPr>
                <w:color w:val="000000" w:themeColor="text1"/>
                <w:lang w:val="sr-Cyrl-RS"/>
              </w:rPr>
            </w:pPr>
            <w:r w:rsidRPr="00D77628">
              <w:rPr>
                <w:color w:val="000000" w:themeColor="text1"/>
                <w:lang w:val="sr-Cyrl-RS"/>
              </w:rPr>
              <w:t>План детаљне регулације</w:t>
            </w:r>
            <w:r w:rsidR="00D77628" w:rsidRPr="00D77628">
              <w:rPr>
                <w:color w:val="000000" w:themeColor="text1"/>
                <w:lang w:val="sr-Cyrl-RS"/>
              </w:rPr>
              <w:t xml:space="preserve"> туристичко - спортско – рекреативног комплекса на језеру ”Језеро Провала” у КО Вајска</w:t>
            </w:r>
            <w:r w:rsidR="00D77628">
              <w:rPr>
                <w:color w:val="000000" w:themeColor="text1"/>
                <w:lang w:val="sr-Cyrl-RS"/>
              </w:rPr>
              <w:t xml:space="preserve"> израђен је 2018. године. </w:t>
            </w:r>
            <w:r w:rsidR="00D77628" w:rsidRPr="00D77628">
              <w:rPr>
                <w:color w:val="000000" w:themeColor="text1"/>
                <w:lang w:val="sr-Cyrl-RS"/>
              </w:rPr>
              <w:t xml:space="preserve">Досадашње активности општине Бач у коришћењу овог атрактивног локалитета у туристичке сврхе резултирале су 1972. гoд. градњом угоститељско-туристичког објекта „Бачки двор“ са уређеном плажом и травнатим спортским теренима. Објекат је потпуно реновиран 2016. год. и поред </w:t>
            </w:r>
            <w:r w:rsidR="00D77628" w:rsidRPr="00D77628">
              <w:rPr>
                <w:color w:val="000000" w:themeColor="text1"/>
                <w:lang w:val="sr-Cyrl-RS"/>
              </w:rPr>
              <w:lastRenderedPageBreak/>
              <w:t>ресторана располаже са осам двокреветних соба.</w:t>
            </w:r>
            <w:r w:rsidR="00D77628">
              <w:rPr>
                <w:color w:val="000000" w:themeColor="text1"/>
                <w:lang w:val="sr-Cyrl-RS"/>
              </w:rPr>
              <w:t xml:space="preserve"> </w:t>
            </w:r>
            <w:r w:rsidR="00D77628" w:rsidRPr="00D77628">
              <w:rPr>
                <w:color w:val="000000" w:themeColor="text1"/>
                <w:lang w:val="sr-Cyrl-RS"/>
              </w:rPr>
              <w:t>Део акваторије језера са пешчаном обалом је претворен у уређену плажу, која представља уједно и највеће купалиште у општини Бач. Плажа је опремљена сунцобранима, кабином за пресвлачење, тушевима, тоалетом, али и другим садржајима за спортске и забавне активности - дечја игралишта, сплав са скакаоницом, тобогани, терени за ватерполо и одбојку. У летњем периоду у току дана се окупи и до 3000 купача. Вода је богата рибом (штука, шаран, сом, амур и др.), и омиљено је место за риболовце. Током летњих месеци на локалитету језеру се одржавају манифестације: мото-сусрети, затим турнир „Првенство Србије у одбојци на песку“, као и школа одбојке за најмлађе.</w:t>
            </w:r>
            <w:r w:rsidR="00D77628">
              <w:rPr>
                <w:color w:val="000000" w:themeColor="text1"/>
                <w:lang w:val="sr-Cyrl-RS"/>
              </w:rPr>
              <w:t xml:space="preserve"> </w:t>
            </w:r>
            <w:r w:rsidR="00D77628" w:rsidRPr="00D77628">
              <w:rPr>
                <w:color w:val="000000" w:themeColor="text1"/>
                <w:lang w:val="sr-Cyrl-RS"/>
              </w:rPr>
              <w:t>До наведених садржаја изграђена је приступна саобраћајница, а објекти су опремљени основном инфраструктуром: инсталације водовода и канализације (привремено водонепропусна септичка јама), електроенергетска и електронска комуникациона мрежа. Део простора под шумом користи се за неорганизовано камповање.</w:t>
            </w:r>
          </w:p>
          <w:p w14:paraId="7F81B62C" w14:textId="507014C4" w:rsidR="00D77628" w:rsidRPr="00D77628" w:rsidRDefault="00D77628" w:rsidP="00D77628">
            <w:pPr>
              <w:spacing w:after="150"/>
              <w:jc w:val="both"/>
              <w:rPr>
                <w:color w:val="000000" w:themeColor="text1"/>
                <w:lang w:val="sr-Cyrl-RS"/>
              </w:rPr>
            </w:pPr>
            <w:r>
              <w:rPr>
                <w:color w:val="000000" w:themeColor="text1"/>
                <w:lang w:val="sr-Cyrl-RS"/>
              </w:rPr>
              <w:t>Додатна улагања у изградњу комплекса и активирање свих горенаведених ресурса Језера Провала дала би изузетан допринос развоју туризма подручја општине Бач.</w:t>
            </w:r>
          </w:p>
        </w:tc>
      </w:tr>
      <w:tr w:rsidR="00D477E0" w:rsidRPr="00DF106E" w14:paraId="4ABD1EE6" w14:textId="77777777" w:rsidTr="00315E55">
        <w:tc>
          <w:tcPr>
            <w:tcW w:w="3114" w:type="dxa"/>
          </w:tcPr>
          <w:p w14:paraId="03265618" w14:textId="77777777" w:rsidR="00D477E0" w:rsidRPr="00DF106E" w:rsidRDefault="00D477E0" w:rsidP="00315E55">
            <w:pPr>
              <w:spacing w:after="150"/>
              <w:rPr>
                <w:color w:val="000000"/>
                <w:lang w:val="sr-Cyrl-RS"/>
              </w:rPr>
            </w:pPr>
            <w:r w:rsidRPr="00DF106E">
              <w:rPr>
                <w:color w:val="000000"/>
                <w:lang w:val="sr-Cyrl-RS"/>
              </w:rPr>
              <w:lastRenderedPageBreak/>
              <w:t>Врста мере:</w:t>
            </w:r>
          </w:p>
        </w:tc>
        <w:tc>
          <w:tcPr>
            <w:tcW w:w="6237" w:type="dxa"/>
            <w:gridSpan w:val="2"/>
          </w:tcPr>
          <w:p w14:paraId="70C182A0" w14:textId="77777777" w:rsidR="00D477E0" w:rsidRPr="00DF106E" w:rsidRDefault="00D477E0" w:rsidP="00315E55">
            <w:pPr>
              <w:spacing w:after="150"/>
              <w:rPr>
                <w:color w:val="000000"/>
              </w:rPr>
            </w:pPr>
            <w:r w:rsidRPr="00DF106E">
              <w:rPr>
                <w:color w:val="000000"/>
                <w:lang w:val="sr-Cyrl-RS"/>
              </w:rPr>
              <w:t>Обезбеђење добара и пружање услуга</w:t>
            </w:r>
          </w:p>
        </w:tc>
      </w:tr>
      <w:tr w:rsidR="00D477E0" w:rsidRPr="00D74568" w14:paraId="3C6CF235" w14:textId="77777777" w:rsidTr="00315E55">
        <w:tc>
          <w:tcPr>
            <w:tcW w:w="3114" w:type="dxa"/>
            <w:vAlign w:val="center"/>
          </w:tcPr>
          <w:p w14:paraId="5457482D" w14:textId="77777777" w:rsidR="00D477E0" w:rsidRPr="00DF106E" w:rsidRDefault="00D477E0" w:rsidP="00315E55">
            <w:pPr>
              <w:spacing w:after="150"/>
              <w:rPr>
                <w:b/>
                <w:color w:val="000000"/>
                <w:lang w:val="sr-Cyrl-RS"/>
              </w:rPr>
            </w:pPr>
            <w:r w:rsidRPr="00DF106E">
              <w:rPr>
                <w:b/>
                <w:color w:val="000000"/>
                <w:lang w:val="sr-Cyrl-RS"/>
              </w:rPr>
              <w:t>Показатељи резултата</w:t>
            </w:r>
          </w:p>
        </w:tc>
        <w:tc>
          <w:tcPr>
            <w:tcW w:w="2906" w:type="dxa"/>
          </w:tcPr>
          <w:p w14:paraId="3378D265" w14:textId="77777777" w:rsidR="00D477E0" w:rsidRPr="00D74568" w:rsidRDefault="00D477E0" w:rsidP="00315E55">
            <w:pPr>
              <w:spacing w:after="150"/>
              <w:rPr>
                <w:b/>
                <w:color w:val="000000" w:themeColor="text1"/>
                <w:lang w:val="sr-Cyrl-RS"/>
              </w:rPr>
            </w:pPr>
            <w:r w:rsidRPr="00D74568">
              <w:rPr>
                <w:b/>
                <w:color w:val="000000" w:themeColor="text1"/>
                <w:lang w:val="sr-Cyrl-RS"/>
              </w:rPr>
              <w:t>Базни (2021.)</w:t>
            </w:r>
          </w:p>
          <w:p w14:paraId="3D2C43AF" w14:textId="1DA57F53" w:rsidR="00D477E0" w:rsidRPr="00DA45B8" w:rsidRDefault="00DA45B8" w:rsidP="00315E55">
            <w:pPr>
              <w:spacing w:after="150"/>
              <w:rPr>
                <w:color w:val="000000" w:themeColor="text1"/>
                <w:lang w:val="sr-Cyrl-RS"/>
              </w:rPr>
            </w:pPr>
            <w:r>
              <w:rPr>
                <w:color w:val="000000" w:themeColor="text1"/>
                <w:lang w:val="sr-Cyrl-RS"/>
              </w:rPr>
              <w:t>-</w:t>
            </w:r>
          </w:p>
        </w:tc>
        <w:tc>
          <w:tcPr>
            <w:tcW w:w="3331" w:type="dxa"/>
          </w:tcPr>
          <w:p w14:paraId="662D65FE" w14:textId="77777777" w:rsidR="00D477E0" w:rsidRPr="00D74568" w:rsidRDefault="00D477E0" w:rsidP="00315E55">
            <w:pPr>
              <w:spacing w:after="150"/>
              <w:rPr>
                <w:b/>
                <w:color w:val="000000" w:themeColor="text1"/>
                <w:lang w:val="sr-Cyrl-RS"/>
              </w:rPr>
            </w:pPr>
            <w:r w:rsidRPr="00D74568">
              <w:rPr>
                <w:b/>
                <w:color w:val="000000" w:themeColor="text1"/>
                <w:lang w:val="sr-Cyrl-RS"/>
              </w:rPr>
              <w:t>Циљни (202</w:t>
            </w:r>
            <w:r>
              <w:rPr>
                <w:b/>
                <w:color w:val="000000" w:themeColor="text1"/>
                <w:lang w:val="sr-Latn-RS"/>
              </w:rPr>
              <w:t>8</w:t>
            </w:r>
            <w:r w:rsidRPr="00D74568">
              <w:rPr>
                <w:b/>
                <w:color w:val="000000" w:themeColor="text1"/>
                <w:lang w:val="sr-Latn-RS"/>
              </w:rPr>
              <w:t>.</w:t>
            </w:r>
            <w:r w:rsidRPr="00D74568">
              <w:rPr>
                <w:b/>
                <w:color w:val="000000" w:themeColor="text1"/>
                <w:lang w:val="sr-Cyrl-RS"/>
              </w:rPr>
              <w:t>)</w:t>
            </w:r>
          </w:p>
          <w:p w14:paraId="23E8F48E" w14:textId="4332B1FF" w:rsidR="00D477E0" w:rsidRPr="00DA45B8" w:rsidRDefault="00D477E0" w:rsidP="00315E55">
            <w:pPr>
              <w:rPr>
                <w:color w:val="000000" w:themeColor="text1"/>
                <w:lang w:val="sr-Cyrl-RS"/>
              </w:rPr>
            </w:pPr>
            <w:r>
              <w:rPr>
                <w:color w:val="000000" w:themeColor="text1"/>
                <w:lang w:val="sr-Cyrl-RS"/>
              </w:rPr>
              <w:t xml:space="preserve">Број туриста који посете језеро ”Провала на годишњем </w:t>
            </w:r>
            <w:r w:rsidRPr="00DA45B8">
              <w:rPr>
                <w:color w:val="000000" w:themeColor="text1"/>
                <w:lang w:val="sr-Cyrl-RS"/>
              </w:rPr>
              <w:t xml:space="preserve">нивоу </w:t>
            </w:r>
            <w:r w:rsidR="000F0DC0" w:rsidRPr="00DA45B8">
              <w:rPr>
                <w:color w:val="000000" w:themeColor="text1"/>
                <w:lang w:val="sr-Cyrl-RS"/>
              </w:rPr>
              <w:t xml:space="preserve">повећан за </w:t>
            </w:r>
            <w:r w:rsidR="00D45572" w:rsidRPr="00DA45B8">
              <w:rPr>
                <w:color w:val="000000" w:themeColor="text1"/>
                <w:lang w:val="sr-Latn-RS"/>
              </w:rPr>
              <w:t>15</w:t>
            </w:r>
            <w:r w:rsidR="000F0DC0" w:rsidRPr="00DA45B8">
              <w:rPr>
                <w:color w:val="000000" w:themeColor="text1"/>
                <w:lang w:val="sr-Cyrl-RS"/>
              </w:rPr>
              <w:t>%</w:t>
            </w:r>
          </w:p>
          <w:p w14:paraId="468588B3" w14:textId="77777777" w:rsidR="00D477E0" w:rsidRPr="00D74568" w:rsidRDefault="00D477E0" w:rsidP="00315E55">
            <w:pPr>
              <w:rPr>
                <w:color w:val="000000" w:themeColor="text1"/>
                <w:lang w:val="sr-Cyrl-RS"/>
              </w:rPr>
            </w:pPr>
          </w:p>
          <w:p w14:paraId="3AFAA3DC" w14:textId="49057635" w:rsidR="00D477E0" w:rsidRPr="00D74568" w:rsidRDefault="00D477E0" w:rsidP="00315E55">
            <w:pPr>
              <w:rPr>
                <w:color w:val="000000" w:themeColor="text1"/>
                <w:lang w:val="sr-Cyrl-RS"/>
              </w:rPr>
            </w:pPr>
            <w:r w:rsidRPr="00F5293B">
              <w:rPr>
                <w:color w:val="000000"/>
                <w:u w:val="single"/>
                <w:lang w:val="sr-Cyrl-RS"/>
              </w:rPr>
              <w:t>Извор верификације</w:t>
            </w:r>
            <w:r w:rsidRPr="00D74568">
              <w:rPr>
                <w:color w:val="000000"/>
                <w:lang w:val="sr-Cyrl-RS"/>
              </w:rPr>
              <w:t xml:space="preserve">: </w:t>
            </w:r>
            <w:r>
              <w:rPr>
                <w:color w:val="000000"/>
                <w:lang w:val="sr-Cyrl-RS"/>
              </w:rPr>
              <w:t>Извештај Туристичке организације</w:t>
            </w:r>
          </w:p>
        </w:tc>
      </w:tr>
      <w:tr w:rsidR="00D477E0" w:rsidRPr="006F20C7" w14:paraId="2F257261" w14:textId="77777777" w:rsidTr="00315E55">
        <w:tc>
          <w:tcPr>
            <w:tcW w:w="3114" w:type="dxa"/>
            <w:vAlign w:val="center"/>
          </w:tcPr>
          <w:p w14:paraId="3A94B970" w14:textId="77777777" w:rsidR="00D477E0" w:rsidRPr="00DF106E" w:rsidRDefault="00D477E0" w:rsidP="00315E55">
            <w:pPr>
              <w:spacing w:after="150"/>
              <w:rPr>
                <w:b/>
                <w:color w:val="000000"/>
                <w:lang w:val="sr-Cyrl-RS"/>
              </w:rPr>
            </w:pPr>
            <w:r w:rsidRPr="00DF106E">
              <w:rPr>
                <w:b/>
                <w:color w:val="000000"/>
                <w:lang w:val="sr-Cyrl-RS"/>
              </w:rPr>
              <w:t>Опис мере и активности за спровођење мере</w:t>
            </w:r>
          </w:p>
        </w:tc>
        <w:tc>
          <w:tcPr>
            <w:tcW w:w="6237" w:type="dxa"/>
            <w:gridSpan w:val="2"/>
            <w:vAlign w:val="center"/>
          </w:tcPr>
          <w:p w14:paraId="769AE3E3" w14:textId="693932CA" w:rsidR="00D477E0" w:rsidRPr="006F20C7" w:rsidRDefault="00D477E0" w:rsidP="00D477E0">
            <w:pPr>
              <w:spacing w:after="150"/>
              <w:jc w:val="both"/>
              <w:rPr>
                <w:color w:val="000000" w:themeColor="text1"/>
                <w:lang w:val="sr-Cyrl-RS"/>
              </w:rPr>
            </w:pPr>
            <w:r w:rsidRPr="00D477E0">
              <w:rPr>
                <w:color w:val="000000" w:themeColor="text1"/>
                <w:lang w:val="sr-Cyrl-RS"/>
              </w:rPr>
              <w:t>Израда пројекта парцелације као и главног пројекта спортско-рекративног компплекс на језеру „Провала“</w:t>
            </w:r>
            <w:r w:rsidRPr="00D477E0">
              <w:rPr>
                <w:color w:val="000000" w:themeColor="text1"/>
                <w:lang w:val="sr-Latn-RS"/>
              </w:rPr>
              <w:t xml:space="preserve"> </w:t>
            </w:r>
            <w:r w:rsidRPr="00D477E0">
              <w:rPr>
                <w:color w:val="000000" w:themeColor="text1"/>
                <w:lang w:val="sr-Cyrl-RS"/>
              </w:rPr>
              <w:t>и извођење радова</w:t>
            </w:r>
            <w:r>
              <w:rPr>
                <w:color w:val="000000" w:themeColor="text1"/>
                <w:lang w:val="sr-Cyrl-RS"/>
              </w:rPr>
              <w:t>, у циљу аплицирања на неки од донаторских програма</w:t>
            </w:r>
            <w:r w:rsidR="00D77628">
              <w:rPr>
                <w:color w:val="000000" w:themeColor="text1"/>
                <w:lang w:val="sr-Cyrl-RS"/>
              </w:rPr>
              <w:t xml:space="preserve"> или анимирање приватних инвеститора</w:t>
            </w:r>
          </w:p>
        </w:tc>
      </w:tr>
      <w:tr w:rsidR="00D477E0" w:rsidRPr="001A05F6" w14:paraId="51C6CEB0" w14:textId="77777777" w:rsidTr="00315E55">
        <w:tc>
          <w:tcPr>
            <w:tcW w:w="3114" w:type="dxa"/>
            <w:vAlign w:val="center"/>
          </w:tcPr>
          <w:p w14:paraId="4AA1B0E7" w14:textId="77777777" w:rsidR="00D477E0" w:rsidRPr="00DF106E" w:rsidRDefault="00D477E0" w:rsidP="00315E55">
            <w:pPr>
              <w:spacing w:after="150"/>
              <w:rPr>
                <w:b/>
                <w:color w:val="000000"/>
                <w:lang w:val="sr-Cyrl-RS"/>
              </w:rPr>
            </w:pPr>
            <w:r w:rsidRPr="00DF106E">
              <w:rPr>
                <w:b/>
                <w:color w:val="000000"/>
                <w:lang w:val="sr-Cyrl-RS"/>
              </w:rPr>
              <w:t>Одговорна институција</w:t>
            </w:r>
          </w:p>
        </w:tc>
        <w:tc>
          <w:tcPr>
            <w:tcW w:w="6237" w:type="dxa"/>
            <w:gridSpan w:val="2"/>
            <w:vAlign w:val="center"/>
          </w:tcPr>
          <w:p w14:paraId="380C7A91" w14:textId="77777777" w:rsidR="00D477E0" w:rsidRPr="001A05F6" w:rsidRDefault="00D477E0" w:rsidP="00315E55">
            <w:pPr>
              <w:spacing w:after="150"/>
              <w:rPr>
                <w:color w:val="000000" w:themeColor="text1"/>
              </w:rPr>
            </w:pPr>
            <w:r w:rsidRPr="001A05F6">
              <w:rPr>
                <w:color w:val="000000" w:themeColor="text1"/>
                <w:lang w:val="sr-Cyrl-RS"/>
              </w:rPr>
              <w:t>Општина Бач</w:t>
            </w:r>
          </w:p>
        </w:tc>
      </w:tr>
      <w:tr w:rsidR="00D477E0" w:rsidRPr="004E4421" w14:paraId="69273BB2" w14:textId="77777777" w:rsidTr="00315E55">
        <w:tc>
          <w:tcPr>
            <w:tcW w:w="3114" w:type="dxa"/>
            <w:vAlign w:val="center"/>
          </w:tcPr>
          <w:p w14:paraId="52F410C0" w14:textId="77777777" w:rsidR="00D477E0" w:rsidRPr="00DF106E" w:rsidRDefault="00D477E0" w:rsidP="00315E55">
            <w:pPr>
              <w:spacing w:after="150"/>
              <w:rPr>
                <w:b/>
                <w:color w:val="000000"/>
                <w:lang w:val="sr-Cyrl-RS"/>
              </w:rPr>
            </w:pPr>
            <w:r w:rsidRPr="00DF106E">
              <w:rPr>
                <w:b/>
                <w:color w:val="000000"/>
                <w:lang w:val="sr-Cyrl-RS"/>
              </w:rPr>
              <w:t>Процењена финансијска средства за спровођење мере</w:t>
            </w:r>
          </w:p>
        </w:tc>
        <w:tc>
          <w:tcPr>
            <w:tcW w:w="6237" w:type="dxa"/>
            <w:gridSpan w:val="2"/>
            <w:vAlign w:val="center"/>
          </w:tcPr>
          <w:p w14:paraId="78337548" w14:textId="350DFA51" w:rsidR="00D477E0" w:rsidRPr="00D45572" w:rsidRDefault="00DA45B8" w:rsidP="00315E55">
            <w:pPr>
              <w:spacing w:after="150"/>
              <w:rPr>
                <w:color w:val="000000" w:themeColor="text1"/>
                <w:lang w:val="sr-Cyrl-RS"/>
              </w:rPr>
            </w:pPr>
            <w:r>
              <w:rPr>
                <w:color w:val="000000" w:themeColor="text1"/>
                <w:lang w:val="sr-Cyrl-RS"/>
              </w:rPr>
              <w:t>Н</w:t>
            </w:r>
            <w:r w:rsidR="00F66DFA" w:rsidRPr="00DA45B8">
              <w:rPr>
                <w:color w:val="000000" w:themeColor="text1"/>
                <w:lang w:val="sr-Cyrl-RS"/>
              </w:rPr>
              <w:t>акон израде детаљне пројектно техничке документације</w:t>
            </w:r>
          </w:p>
        </w:tc>
      </w:tr>
      <w:tr w:rsidR="00D477E0" w:rsidRPr="002F4229" w14:paraId="2EE4EDCD" w14:textId="77777777" w:rsidTr="00315E55">
        <w:tc>
          <w:tcPr>
            <w:tcW w:w="3114" w:type="dxa"/>
            <w:vAlign w:val="center"/>
          </w:tcPr>
          <w:p w14:paraId="212A1546" w14:textId="77777777" w:rsidR="00D477E0" w:rsidRPr="00DF106E" w:rsidRDefault="00D477E0" w:rsidP="00315E55">
            <w:pPr>
              <w:spacing w:after="150"/>
              <w:rPr>
                <w:b/>
                <w:color w:val="000000"/>
                <w:lang w:val="sr-Cyrl-RS"/>
              </w:rPr>
            </w:pPr>
            <w:r w:rsidRPr="00DF106E">
              <w:rPr>
                <w:b/>
                <w:color w:val="000000"/>
                <w:lang w:val="sr-Cyrl-RS"/>
              </w:rPr>
              <w:t>Потенцијални извор финансирања</w:t>
            </w:r>
          </w:p>
        </w:tc>
        <w:tc>
          <w:tcPr>
            <w:tcW w:w="6237" w:type="dxa"/>
            <w:gridSpan w:val="2"/>
            <w:vAlign w:val="center"/>
          </w:tcPr>
          <w:p w14:paraId="667EF0B3" w14:textId="4DF39897" w:rsidR="00D477E0" w:rsidRPr="002F4229" w:rsidRDefault="00D77628" w:rsidP="00315E55">
            <w:pPr>
              <w:spacing w:after="150"/>
              <w:rPr>
                <w:color w:val="000000" w:themeColor="text1"/>
                <w:lang w:val="sr-Cyrl-RS"/>
              </w:rPr>
            </w:pPr>
            <w:r>
              <w:rPr>
                <w:color w:val="000000" w:themeColor="text1"/>
                <w:lang w:val="sr-Cyrl-RS"/>
              </w:rPr>
              <w:t>Приватна инвестиција, ЕУ грантови, друго</w:t>
            </w:r>
          </w:p>
        </w:tc>
      </w:tr>
      <w:tr w:rsidR="00D477E0" w:rsidRPr="001A05F6" w14:paraId="698BC9C2" w14:textId="77777777" w:rsidTr="00315E55">
        <w:tc>
          <w:tcPr>
            <w:tcW w:w="3114" w:type="dxa"/>
            <w:vAlign w:val="center"/>
          </w:tcPr>
          <w:p w14:paraId="1F83A518" w14:textId="77777777" w:rsidR="00D477E0" w:rsidRPr="00DF106E" w:rsidRDefault="00D477E0" w:rsidP="00315E55">
            <w:pPr>
              <w:spacing w:after="150"/>
              <w:rPr>
                <w:b/>
                <w:color w:val="000000"/>
                <w:lang w:val="sr-Cyrl-RS"/>
              </w:rPr>
            </w:pPr>
            <w:r w:rsidRPr="00DF106E">
              <w:rPr>
                <w:b/>
                <w:color w:val="000000"/>
                <w:lang w:val="sr-Cyrl-RS"/>
              </w:rPr>
              <w:t xml:space="preserve">Временски период реализације мере </w:t>
            </w:r>
          </w:p>
        </w:tc>
        <w:tc>
          <w:tcPr>
            <w:tcW w:w="6237" w:type="dxa"/>
            <w:gridSpan w:val="2"/>
            <w:vAlign w:val="center"/>
          </w:tcPr>
          <w:p w14:paraId="18615879" w14:textId="77777777" w:rsidR="00D477E0" w:rsidRPr="001A05F6" w:rsidRDefault="00D477E0" w:rsidP="00315E55">
            <w:pPr>
              <w:spacing w:after="150"/>
              <w:rPr>
                <w:color w:val="000000" w:themeColor="text1"/>
              </w:rPr>
            </w:pPr>
            <w:r w:rsidRPr="001A05F6">
              <w:rPr>
                <w:color w:val="000000" w:themeColor="text1"/>
                <w:lang w:val="sr-Cyrl-RS"/>
              </w:rPr>
              <w:t>2022 – 202</w:t>
            </w:r>
            <w:r>
              <w:rPr>
                <w:color w:val="000000" w:themeColor="text1"/>
                <w:lang w:val="sr-Cyrl-RS"/>
              </w:rPr>
              <w:t>8</w:t>
            </w:r>
            <w:r w:rsidRPr="001A05F6">
              <w:rPr>
                <w:color w:val="000000" w:themeColor="text1"/>
                <w:lang w:val="sr-Cyrl-RS"/>
              </w:rPr>
              <w:t>.</w:t>
            </w:r>
          </w:p>
        </w:tc>
      </w:tr>
    </w:tbl>
    <w:p w14:paraId="7C6CFE89" w14:textId="77777777" w:rsidR="00D636A7" w:rsidRPr="002C043C" w:rsidRDefault="00D636A7" w:rsidP="00005FC4">
      <w:pPr>
        <w:spacing w:after="150"/>
        <w:rPr>
          <w:color w:val="000000"/>
          <w:sz w:val="22"/>
        </w:rPr>
      </w:pPr>
    </w:p>
    <w:tbl>
      <w:tblPr>
        <w:tblStyle w:val="TableGrid"/>
        <w:tblW w:w="9351" w:type="dxa"/>
        <w:tblLook w:val="04A0" w:firstRow="1" w:lastRow="0" w:firstColumn="1" w:lastColumn="0" w:noHBand="0" w:noVBand="1"/>
      </w:tblPr>
      <w:tblGrid>
        <w:gridCol w:w="3256"/>
        <w:gridCol w:w="2764"/>
        <w:gridCol w:w="3331"/>
      </w:tblGrid>
      <w:tr w:rsidR="00005FC4" w:rsidRPr="0029343A" w14:paraId="788D5040" w14:textId="77777777" w:rsidTr="008434F5">
        <w:tc>
          <w:tcPr>
            <w:tcW w:w="3256" w:type="dxa"/>
            <w:shd w:val="clear" w:color="auto" w:fill="E7E6E6" w:themeFill="background2"/>
          </w:tcPr>
          <w:p w14:paraId="0359A1BC" w14:textId="10237080" w:rsidR="00005FC4" w:rsidRPr="006448C4" w:rsidRDefault="00005FC4" w:rsidP="008434F5">
            <w:pPr>
              <w:spacing w:after="150"/>
              <w:rPr>
                <w:b/>
                <w:color w:val="000000"/>
                <w:sz w:val="22"/>
                <w:lang w:val="sr-Cyrl-RS"/>
              </w:rPr>
            </w:pPr>
            <w:r w:rsidRPr="0029343A">
              <w:rPr>
                <w:b/>
                <w:color w:val="000000"/>
                <w:sz w:val="22"/>
                <w:lang w:val="sr-Cyrl-RS"/>
              </w:rPr>
              <w:t xml:space="preserve">Мера </w:t>
            </w:r>
            <w:r w:rsidR="00C03649">
              <w:rPr>
                <w:b/>
                <w:color w:val="000000"/>
                <w:sz w:val="22"/>
                <w:lang w:val="sr-Cyrl-RS"/>
              </w:rPr>
              <w:t>6</w:t>
            </w:r>
            <w:r w:rsidRPr="0029343A">
              <w:rPr>
                <w:b/>
                <w:color w:val="000000"/>
                <w:sz w:val="22"/>
                <w:lang w:val="sr-Latn-RS"/>
              </w:rPr>
              <w:t>.</w:t>
            </w:r>
            <w:r w:rsidR="00111C50">
              <w:rPr>
                <w:b/>
                <w:color w:val="000000"/>
                <w:sz w:val="22"/>
                <w:lang w:val="sr-Latn-RS"/>
              </w:rPr>
              <w:t>4</w:t>
            </w:r>
            <w:r w:rsidR="006448C4">
              <w:rPr>
                <w:b/>
                <w:color w:val="000000"/>
                <w:sz w:val="22"/>
                <w:lang w:val="sr-Cyrl-RS"/>
              </w:rPr>
              <w:t>.</w:t>
            </w:r>
          </w:p>
        </w:tc>
        <w:tc>
          <w:tcPr>
            <w:tcW w:w="6095" w:type="dxa"/>
            <w:gridSpan w:val="2"/>
            <w:shd w:val="clear" w:color="auto" w:fill="E7E6E6" w:themeFill="background2"/>
          </w:tcPr>
          <w:p w14:paraId="209E6B76" w14:textId="77777777" w:rsidR="00005FC4" w:rsidRPr="0029343A" w:rsidRDefault="00005FC4" w:rsidP="008434F5">
            <w:pPr>
              <w:jc w:val="both"/>
              <w:rPr>
                <w:b/>
                <w:lang w:val="sr-Cyrl-RS"/>
              </w:rPr>
            </w:pPr>
            <w:r>
              <w:rPr>
                <w:b/>
                <w:lang w:val="sr-Cyrl-RS"/>
              </w:rPr>
              <w:t>Унапређење туристичке промоције</w:t>
            </w:r>
          </w:p>
        </w:tc>
      </w:tr>
      <w:tr w:rsidR="00005FC4" w:rsidRPr="00517761" w14:paraId="17D97A8B" w14:textId="77777777" w:rsidTr="008434F5">
        <w:tc>
          <w:tcPr>
            <w:tcW w:w="9351" w:type="dxa"/>
            <w:gridSpan w:val="3"/>
          </w:tcPr>
          <w:p w14:paraId="1883EC3B" w14:textId="77777777" w:rsidR="00517761" w:rsidRPr="001A05F6" w:rsidRDefault="00517761" w:rsidP="00517761">
            <w:pPr>
              <w:spacing w:after="150"/>
              <w:jc w:val="both"/>
              <w:rPr>
                <w:color w:val="7030A0"/>
                <w:lang w:val="sr-Cyrl-RS"/>
              </w:rPr>
            </w:pPr>
            <w:r w:rsidRPr="001A05F6">
              <w:rPr>
                <w:b/>
                <w:color w:val="000000"/>
                <w:lang w:val="sr-Cyrl-RS"/>
              </w:rPr>
              <w:t>Начин на који мера доприноси остваривању приоритетног циља</w:t>
            </w:r>
            <w:r w:rsidRPr="001A05F6">
              <w:rPr>
                <w:color w:val="7030A0"/>
                <w:lang w:val="sr-Cyrl-RS"/>
              </w:rPr>
              <w:t xml:space="preserve"> </w:t>
            </w:r>
          </w:p>
          <w:p w14:paraId="775F2348" w14:textId="0EE2D853" w:rsidR="00005FC4" w:rsidRPr="00517761" w:rsidRDefault="00005FC4" w:rsidP="008434F5">
            <w:pPr>
              <w:spacing w:after="150"/>
              <w:jc w:val="both"/>
              <w:rPr>
                <w:color w:val="000000"/>
              </w:rPr>
            </w:pPr>
            <w:r w:rsidRPr="00DF106E">
              <w:rPr>
                <w:color w:val="000000" w:themeColor="text1"/>
                <w:lang w:val="sr-Cyrl-RS"/>
              </w:rPr>
              <w:t xml:space="preserve">У циљу унапређења система информисања туриста ова мера подразумева интензивнију промоцију Бача и околине као привлачне туристичке дестинације кроз израду, набавку и </w:t>
            </w:r>
            <w:r w:rsidRPr="00DF106E">
              <w:rPr>
                <w:color w:val="000000" w:themeColor="text1"/>
                <w:lang w:val="sr-Cyrl-RS"/>
              </w:rPr>
              <w:lastRenderedPageBreak/>
              <w:t>постављање туристичке сигнализације, туристичког мобилијара као и израду новог сајта ТО на неколико страних језика, мобилне апликације и повећање видљивости на друштвеним мрежама путем плаћених кампања</w:t>
            </w:r>
          </w:p>
        </w:tc>
      </w:tr>
      <w:tr w:rsidR="00005FC4" w:rsidRPr="00517761" w14:paraId="7D301FF1" w14:textId="77777777" w:rsidTr="00DF106E">
        <w:tc>
          <w:tcPr>
            <w:tcW w:w="3256" w:type="dxa"/>
            <w:vAlign w:val="center"/>
          </w:tcPr>
          <w:p w14:paraId="0D3EE3DE" w14:textId="77777777" w:rsidR="00005FC4" w:rsidRPr="00DF106E" w:rsidRDefault="00005FC4" w:rsidP="00DF106E">
            <w:pPr>
              <w:spacing w:after="150"/>
              <w:rPr>
                <w:b/>
                <w:color w:val="000000"/>
                <w:lang w:val="sr-Cyrl-RS"/>
              </w:rPr>
            </w:pPr>
            <w:r w:rsidRPr="00DF106E">
              <w:rPr>
                <w:b/>
                <w:color w:val="000000" w:themeColor="text1"/>
                <w:lang w:val="sr-Cyrl-RS"/>
              </w:rPr>
              <w:lastRenderedPageBreak/>
              <w:t>Врста мере:</w:t>
            </w:r>
          </w:p>
        </w:tc>
        <w:tc>
          <w:tcPr>
            <w:tcW w:w="6095" w:type="dxa"/>
            <w:gridSpan w:val="2"/>
          </w:tcPr>
          <w:p w14:paraId="40B8660F" w14:textId="77777777" w:rsidR="00005FC4" w:rsidRPr="00517761" w:rsidRDefault="00005FC4" w:rsidP="008434F5">
            <w:pPr>
              <w:spacing w:after="150"/>
              <w:rPr>
                <w:color w:val="000000"/>
              </w:rPr>
            </w:pPr>
            <w:r w:rsidRPr="00517761">
              <w:rPr>
                <w:color w:val="000000"/>
                <w:lang w:val="sr-Cyrl-RS"/>
              </w:rPr>
              <w:t>Обезбеђење добара и пружање услуга</w:t>
            </w:r>
          </w:p>
        </w:tc>
      </w:tr>
      <w:tr w:rsidR="00005FC4" w:rsidRPr="00517761" w14:paraId="66F10FC1" w14:textId="77777777" w:rsidTr="00DF106E">
        <w:tc>
          <w:tcPr>
            <w:tcW w:w="3256" w:type="dxa"/>
            <w:vAlign w:val="center"/>
          </w:tcPr>
          <w:p w14:paraId="3A46603B" w14:textId="4AA745B3" w:rsidR="00005FC4" w:rsidRPr="00DF106E" w:rsidRDefault="00005FC4" w:rsidP="00DF106E">
            <w:pPr>
              <w:spacing w:after="150"/>
              <w:rPr>
                <w:b/>
                <w:color w:val="000000"/>
                <w:lang w:val="sr-Cyrl-RS"/>
              </w:rPr>
            </w:pPr>
            <w:r w:rsidRPr="00DF106E">
              <w:rPr>
                <w:b/>
                <w:color w:val="000000"/>
                <w:lang w:val="sr-Cyrl-RS"/>
              </w:rPr>
              <w:t>Показатељи резултата</w:t>
            </w:r>
          </w:p>
        </w:tc>
        <w:tc>
          <w:tcPr>
            <w:tcW w:w="2764" w:type="dxa"/>
          </w:tcPr>
          <w:p w14:paraId="31D6D26A" w14:textId="77777777" w:rsidR="00005FC4" w:rsidRPr="00DF106E" w:rsidRDefault="00005FC4" w:rsidP="008434F5">
            <w:pPr>
              <w:spacing w:after="150"/>
              <w:rPr>
                <w:b/>
                <w:color w:val="000000"/>
                <w:lang w:val="sr-Cyrl-RS"/>
              </w:rPr>
            </w:pPr>
            <w:r w:rsidRPr="00DF106E">
              <w:rPr>
                <w:b/>
                <w:color w:val="000000"/>
                <w:lang w:val="sr-Cyrl-RS"/>
              </w:rPr>
              <w:t>Базни (2021.)</w:t>
            </w:r>
          </w:p>
          <w:p w14:paraId="1DD75C28" w14:textId="77777777" w:rsidR="00DF106E" w:rsidRDefault="00DF106E" w:rsidP="008434F5">
            <w:pPr>
              <w:spacing w:after="150"/>
              <w:rPr>
                <w:color w:val="000000"/>
                <w:lang w:val="sr-Cyrl-RS"/>
              </w:rPr>
            </w:pPr>
          </w:p>
          <w:p w14:paraId="38E67EB1" w14:textId="492449DA" w:rsidR="00DF106E" w:rsidRPr="00517761" w:rsidRDefault="00DF106E" w:rsidP="008434F5">
            <w:pPr>
              <w:spacing w:after="150"/>
              <w:rPr>
                <w:color w:val="000000"/>
                <w:lang w:val="sr-Cyrl-RS"/>
              </w:rPr>
            </w:pPr>
            <w:r>
              <w:rPr>
                <w:color w:val="000000"/>
                <w:lang w:val="sr-Cyrl-RS"/>
              </w:rPr>
              <w:t>Општина Бач нема савремене алате туристичке промоције</w:t>
            </w:r>
          </w:p>
        </w:tc>
        <w:tc>
          <w:tcPr>
            <w:tcW w:w="3331" w:type="dxa"/>
          </w:tcPr>
          <w:p w14:paraId="7D971C2C" w14:textId="2E83D406" w:rsidR="00005FC4" w:rsidRPr="00DF106E" w:rsidRDefault="00005FC4" w:rsidP="008434F5">
            <w:pPr>
              <w:spacing w:after="150"/>
              <w:rPr>
                <w:b/>
                <w:color w:val="000000"/>
                <w:lang w:val="sr-Cyrl-RS"/>
              </w:rPr>
            </w:pPr>
            <w:r w:rsidRPr="00DF106E">
              <w:rPr>
                <w:b/>
                <w:color w:val="000000"/>
                <w:lang w:val="sr-Cyrl-RS"/>
              </w:rPr>
              <w:t>Циљни (2024)</w:t>
            </w:r>
          </w:p>
          <w:p w14:paraId="2AA92B3B" w14:textId="77777777" w:rsidR="00005FC4" w:rsidRDefault="00005FC4" w:rsidP="008434F5">
            <w:pPr>
              <w:spacing w:after="150"/>
              <w:jc w:val="both"/>
              <w:rPr>
                <w:color w:val="000000" w:themeColor="text1"/>
                <w:lang w:val="sr-Cyrl-RS"/>
              </w:rPr>
            </w:pPr>
            <w:r w:rsidRPr="00DF106E">
              <w:rPr>
                <w:color w:val="000000" w:themeColor="text1"/>
                <w:lang w:val="sr-Cyrl-RS"/>
              </w:rPr>
              <w:t>Функционална мобилна апликација и веб сајт ТО, постављена туристичка сигнализација у 5 насеља општине, постављене интерактивне табле и соларни мобилијар, покренута кампања на друштвеним мрежама</w:t>
            </w:r>
          </w:p>
          <w:p w14:paraId="2920B5F4" w14:textId="1647C800" w:rsidR="00C61190" w:rsidRPr="00517761" w:rsidRDefault="00C61190" w:rsidP="008434F5">
            <w:pPr>
              <w:spacing w:after="150"/>
              <w:jc w:val="both"/>
              <w:rPr>
                <w:color w:val="000000"/>
                <w:lang w:val="sr-Cyrl-RS"/>
              </w:rPr>
            </w:pPr>
            <w:r>
              <w:rPr>
                <w:color w:val="000000"/>
                <w:lang w:val="sr-Cyrl-RS"/>
              </w:rPr>
              <w:t xml:space="preserve">Извор верификације: </w:t>
            </w:r>
            <w:r w:rsidR="00D74568" w:rsidRPr="00D74568">
              <w:rPr>
                <w:color w:val="000000"/>
                <w:lang w:val="sr-Cyrl-RS"/>
              </w:rPr>
              <w:t>слике, функционална апликација, сајт</w:t>
            </w:r>
          </w:p>
        </w:tc>
      </w:tr>
      <w:tr w:rsidR="00005FC4" w:rsidRPr="00517761" w14:paraId="2BFBC606" w14:textId="77777777" w:rsidTr="00DF106E">
        <w:tc>
          <w:tcPr>
            <w:tcW w:w="3256" w:type="dxa"/>
            <w:vAlign w:val="center"/>
          </w:tcPr>
          <w:p w14:paraId="48F64F35" w14:textId="70280727" w:rsidR="00005FC4" w:rsidRPr="00DF106E" w:rsidRDefault="00DF106E" w:rsidP="00DF106E">
            <w:pPr>
              <w:spacing w:after="150"/>
              <w:rPr>
                <w:b/>
                <w:color w:val="000000"/>
                <w:lang w:val="sr-Cyrl-RS"/>
              </w:rPr>
            </w:pPr>
            <w:r w:rsidRPr="00DF106E">
              <w:rPr>
                <w:b/>
                <w:color w:val="000000"/>
                <w:lang w:val="sr-Cyrl-RS"/>
              </w:rPr>
              <w:t>Опис мере и активности за спровођење мере</w:t>
            </w:r>
          </w:p>
        </w:tc>
        <w:tc>
          <w:tcPr>
            <w:tcW w:w="6095" w:type="dxa"/>
            <w:gridSpan w:val="2"/>
          </w:tcPr>
          <w:p w14:paraId="6C4D1AB4" w14:textId="310547BA" w:rsidR="00DF106E" w:rsidRPr="00DF106E" w:rsidRDefault="00DF106E" w:rsidP="00DF106E">
            <w:pPr>
              <w:spacing w:after="150"/>
              <w:rPr>
                <w:color w:val="000000" w:themeColor="text1"/>
                <w:lang w:val="sr-Cyrl-RS"/>
              </w:rPr>
            </w:pPr>
            <w:r w:rsidRPr="00DF106E">
              <w:rPr>
                <w:color w:val="000000" w:themeColor="text1"/>
                <w:lang w:val="sr-Cyrl-RS"/>
              </w:rPr>
              <w:t>Мера подразумева израду савремених, дигиталних, алата промоције туристичких садржаја и услуга на подручју општине Бач. Мера ће обухватити реализацију следећих активности:</w:t>
            </w:r>
          </w:p>
          <w:p w14:paraId="2C4973E7" w14:textId="1032149A" w:rsidR="00005FC4" w:rsidRPr="00DF106E" w:rsidRDefault="00005FC4" w:rsidP="00D9268D">
            <w:pPr>
              <w:pStyle w:val="ListParagraph"/>
              <w:numPr>
                <w:ilvl w:val="0"/>
                <w:numId w:val="15"/>
              </w:numPr>
              <w:spacing w:after="150"/>
              <w:ind w:left="179" w:hanging="179"/>
              <w:rPr>
                <w:color w:val="000000" w:themeColor="text1"/>
                <w:sz w:val="24"/>
                <w:szCs w:val="24"/>
                <w:lang w:val="sr-Cyrl-RS"/>
              </w:rPr>
            </w:pPr>
            <w:r w:rsidRPr="00DF106E">
              <w:rPr>
                <w:color w:val="000000" w:themeColor="text1"/>
                <w:sz w:val="24"/>
                <w:szCs w:val="24"/>
                <w:lang w:val="sr-Cyrl-RS"/>
              </w:rPr>
              <w:t>Израда мобилне апликације туристичке понуде Културног предела Бача и околине</w:t>
            </w:r>
          </w:p>
          <w:p w14:paraId="18F041FB" w14:textId="77777777" w:rsidR="00005FC4" w:rsidRPr="00DF106E" w:rsidRDefault="00005FC4" w:rsidP="00D9268D">
            <w:pPr>
              <w:pStyle w:val="ListParagraph"/>
              <w:numPr>
                <w:ilvl w:val="0"/>
                <w:numId w:val="15"/>
              </w:numPr>
              <w:spacing w:after="150"/>
              <w:ind w:left="179" w:hanging="179"/>
              <w:rPr>
                <w:color w:val="000000" w:themeColor="text1"/>
                <w:sz w:val="24"/>
                <w:szCs w:val="24"/>
                <w:lang w:val="sr-Cyrl-RS"/>
              </w:rPr>
            </w:pPr>
            <w:r w:rsidRPr="00DF106E">
              <w:rPr>
                <w:color w:val="000000" w:themeColor="text1"/>
                <w:sz w:val="24"/>
                <w:szCs w:val="24"/>
                <w:lang w:val="sr-Cyrl-RS"/>
              </w:rPr>
              <w:t>Израда новог сајта Туристичке организације општине Бач</w:t>
            </w:r>
          </w:p>
          <w:p w14:paraId="54200496" w14:textId="77777777" w:rsidR="00005FC4" w:rsidRPr="00DF106E" w:rsidRDefault="00005FC4" w:rsidP="00D9268D">
            <w:pPr>
              <w:pStyle w:val="ListParagraph"/>
              <w:numPr>
                <w:ilvl w:val="0"/>
                <w:numId w:val="15"/>
              </w:numPr>
              <w:spacing w:after="150"/>
              <w:ind w:left="179" w:hanging="179"/>
              <w:rPr>
                <w:color w:val="000000" w:themeColor="text1"/>
                <w:sz w:val="24"/>
                <w:szCs w:val="24"/>
                <w:lang w:val="sr-Cyrl-RS"/>
              </w:rPr>
            </w:pPr>
            <w:r w:rsidRPr="00DF106E">
              <w:rPr>
                <w:color w:val="000000" w:themeColor="text1"/>
                <w:sz w:val="24"/>
                <w:szCs w:val="24"/>
                <w:lang w:val="sr-Cyrl-RS"/>
              </w:rPr>
              <w:t>Набавка и постављање туристичке сигнализације на подручју општине Бач</w:t>
            </w:r>
          </w:p>
          <w:p w14:paraId="6B5CD67E" w14:textId="77777777" w:rsidR="00005FC4" w:rsidRPr="00DF106E" w:rsidRDefault="00005FC4" w:rsidP="00D9268D">
            <w:pPr>
              <w:pStyle w:val="ListParagraph"/>
              <w:numPr>
                <w:ilvl w:val="0"/>
                <w:numId w:val="15"/>
              </w:numPr>
              <w:spacing w:after="150"/>
              <w:ind w:left="179" w:hanging="179"/>
              <w:rPr>
                <w:color w:val="000000" w:themeColor="text1"/>
                <w:sz w:val="24"/>
                <w:szCs w:val="24"/>
                <w:lang w:val="sr-Cyrl-RS"/>
              </w:rPr>
            </w:pPr>
            <w:r w:rsidRPr="00DF106E">
              <w:rPr>
                <w:color w:val="000000" w:themeColor="text1"/>
                <w:sz w:val="24"/>
                <w:szCs w:val="24"/>
                <w:lang w:val="sr-Cyrl-RS"/>
              </w:rPr>
              <w:t>Набавка и постављање интерактивних табли и паметног мобилијара на соларну енергију</w:t>
            </w:r>
          </w:p>
          <w:p w14:paraId="639D7E1B" w14:textId="77777777" w:rsidR="00005FC4" w:rsidRPr="00517761" w:rsidRDefault="00005FC4" w:rsidP="00D9268D">
            <w:pPr>
              <w:pStyle w:val="ListParagraph"/>
              <w:numPr>
                <w:ilvl w:val="0"/>
                <w:numId w:val="15"/>
              </w:numPr>
              <w:spacing w:after="150"/>
              <w:ind w:left="179" w:hanging="179"/>
              <w:rPr>
                <w:color w:val="7030A0"/>
                <w:sz w:val="24"/>
                <w:szCs w:val="24"/>
                <w:lang w:val="sr-Cyrl-RS"/>
              </w:rPr>
            </w:pPr>
            <w:r w:rsidRPr="00DF106E">
              <w:rPr>
                <w:color w:val="000000" w:themeColor="text1"/>
                <w:sz w:val="24"/>
                <w:szCs w:val="24"/>
                <w:lang w:val="sr-Cyrl-RS"/>
              </w:rPr>
              <w:t xml:space="preserve">Интензивна промоција  и покретање плаћене кампање на друштвеним мрежама, </w:t>
            </w:r>
            <w:r w:rsidRPr="00DF106E">
              <w:rPr>
                <w:color w:val="000000" w:themeColor="text1"/>
                <w:sz w:val="24"/>
                <w:szCs w:val="24"/>
                <w:lang w:val="sr-Latn-RS"/>
              </w:rPr>
              <w:t>You tube</w:t>
            </w:r>
          </w:p>
        </w:tc>
      </w:tr>
      <w:tr w:rsidR="00005FC4" w:rsidRPr="00517761" w14:paraId="1AF18D4B" w14:textId="77777777" w:rsidTr="00DF106E">
        <w:tc>
          <w:tcPr>
            <w:tcW w:w="3256" w:type="dxa"/>
            <w:vAlign w:val="center"/>
          </w:tcPr>
          <w:p w14:paraId="74E8A373" w14:textId="0E29B87A" w:rsidR="00005FC4" w:rsidRPr="00DF106E" w:rsidRDefault="00005FC4" w:rsidP="00DF106E">
            <w:pPr>
              <w:spacing w:after="150"/>
              <w:rPr>
                <w:b/>
                <w:color w:val="000000"/>
                <w:lang w:val="sr-Cyrl-RS"/>
              </w:rPr>
            </w:pPr>
            <w:r w:rsidRPr="00DF106E">
              <w:rPr>
                <w:b/>
                <w:color w:val="000000"/>
                <w:lang w:val="sr-Cyrl-RS"/>
              </w:rPr>
              <w:t>Одговорна институција</w:t>
            </w:r>
          </w:p>
        </w:tc>
        <w:tc>
          <w:tcPr>
            <w:tcW w:w="6095" w:type="dxa"/>
            <w:gridSpan w:val="2"/>
            <w:vAlign w:val="center"/>
          </w:tcPr>
          <w:p w14:paraId="1BD379BA" w14:textId="77777777" w:rsidR="00005FC4" w:rsidRPr="00517761" w:rsidRDefault="00005FC4" w:rsidP="00DF106E">
            <w:pPr>
              <w:spacing w:after="150"/>
              <w:rPr>
                <w:color w:val="000000" w:themeColor="text1"/>
              </w:rPr>
            </w:pPr>
            <w:r w:rsidRPr="00517761">
              <w:rPr>
                <w:color w:val="000000" w:themeColor="text1"/>
                <w:lang w:val="sr-Cyrl-RS"/>
              </w:rPr>
              <w:t>Општина Бач, Туристичка организација општине Бач</w:t>
            </w:r>
          </w:p>
        </w:tc>
      </w:tr>
      <w:tr w:rsidR="00005FC4" w:rsidRPr="00517761" w14:paraId="27F03208" w14:textId="77777777" w:rsidTr="00DF106E">
        <w:tc>
          <w:tcPr>
            <w:tcW w:w="3256" w:type="dxa"/>
            <w:vAlign w:val="center"/>
          </w:tcPr>
          <w:p w14:paraId="3FC63CFB" w14:textId="77777777" w:rsidR="00005FC4" w:rsidRPr="00DF106E" w:rsidRDefault="00005FC4" w:rsidP="00DF106E">
            <w:pPr>
              <w:spacing w:after="150"/>
              <w:rPr>
                <w:b/>
                <w:color w:val="000000"/>
                <w:lang w:val="sr-Cyrl-RS"/>
              </w:rPr>
            </w:pPr>
            <w:r w:rsidRPr="00DF106E">
              <w:rPr>
                <w:b/>
                <w:color w:val="000000"/>
                <w:lang w:val="sr-Cyrl-RS"/>
              </w:rPr>
              <w:t>Процењена финансијска средства за спровођење мере:</w:t>
            </w:r>
          </w:p>
        </w:tc>
        <w:tc>
          <w:tcPr>
            <w:tcW w:w="6095" w:type="dxa"/>
            <w:gridSpan w:val="2"/>
            <w:vAlign w:val="center"/>
          </w:tcPr>
          <w:p w14:paraId="331E2EA5" w14:textId="77777777" w:rsidR="00005FC4" w:rsidRPr="00517761" w:rsidRDefault="00005FC4" w:rsidP="00DF106E">
            <w:pPr>
              <w:spacing w:after="150"/>
              <w:rPr>
                <w:color w:val="000000" w:themeColor="text1"/>
              </w:rPr>
            </w:pPr>
            <w:r w:rsidRPr="00517761">
              <w:rPr>
                <w:color w:val="000000" w:themeColor="text1"/>
                <w:lang w:val="sr-Cyrl-RS"/>
              </w:rPr>
              <w:t>12.000.000,00 динара</w:t>
            </w:r>
          </w:p>
        </w:tc>
      </w:tr>
      <w:tr w:rsidR="00005FC4" w:rsidRPr="00517761" w14:paraId="71DB9C3A" w14:textId="77777777" w:rsidTr="00DF106E">
        <w:tc>
          <w:tcPr>
            <w:tcW w:w="3256" w:type="dxa"/>
            <w:vAlign w:val="center"/>
          </w:tcPr>
          <w:p w14:paraId="44BC1853" w14:textId="7196C8A1" w:rsidR="00005FC4" w:rsidRPr="00DF106E" w:rsidRDefault="00005FC4" w:rsidP="00DF106E">
            <w:pPr>
              <w:spacing w:after="150"/>
              <w:rPr>
                <w:b/>
                <w:color w:val="000000"/>
                <w:lang w:val="sr-Cyrl-RS"/>
              </w:rPr>
            </w:pPr>
            <w:r w:rsidRPr="00DF106E">
              <w:rPr>
                <w:b/>
                <w:color w:val="000000"/>
                <w:lang w:val="sr-Cyrl-RS"/>
              </w:rPr>
              <w:t>Потенцијални извор финансирања</w:t>
            </w:r>
          </w:p>
        </w:tc>
        <w:tc>
          <w:tcPr>
            <w:tcW w:w="6095" w:type="dxa"/>
            <w:gridSpan w:val="2"/>
            <w:vAlign w:val="center"/>
          </w:tcPr>
          <w:p w14:paraId="7EFE0390" w14:textId="77777777" w:rsidR="00005FC4" w:rsidRPr="00517761" w:rsidRDefault="00005FC4" w:rsidP="00DF106E">
            <w:pPr>
              <w:spacing w:after="150"/>
              <w:rPr>
                <w:color w:val="000000" w:themeColor="text1"/>
              </w:rPr>
            </w:pPr>
            <w:r w:rsidRPr="00517761">
              <w:rPr>
                <w:color w:val="000000" w:themeColor="text1"/>
                <w:lang w:val="sr-Cyrl-RS"/>
              </w:rPr>
              <w:t>Општина Бач, Секретаријат за привреду и туризам, Секретаријат за урбанизам и заштиту животне средине, Министарство за трговину, туризам и телекомуникације</w:t>
            </w:r>
          </w:p>
        </w:tc>
      </w:tr>
      <w:tr w:rsidR="00005FC4" w:rsidRPr="00517761" w14:paraId="08BC1594" w14:textId="77777777" w:rsidTr="00DF106E">
        <w:tc>
          <w:tcPr>
            <w:tcW w:w="3256" w:type="dxa"/>
            <w:vAlign w:val="center"/>
          </w:tcPr>
          <w:p w14:paraId="11055316" w14:textId="73D4094E" w:rsidR="00005FC4" w:rsidRPr="00DF106E" w:rsidRDefault="00005FC4" w:rsidP="00DF106E">
            <w:pPr>
              <w:spacing w:after="150"/>
              <w:rPr>
                <w:b/>
                <w:color w:val="000000"/>
                <w:lang w:val="sr-Cyrl-RS"/>
              </w:rPr>
            </w:pPr>
            <w:r w:rsidRPr="00DF106E">
              <w:rPr>
                <w:b/>
                <w:color w:val="000000"/>
                <w:lang w:val="sr-Cyrl-RS"/>
              </w:rPr>
              <w:t>Временски период реализације мере</w:t>
            </w:r>
          </w:p>
        </w:tc>
        <w:tc>
          <w:tcPr>
            <w:tcW w:w="6095" w:type="dxa"/>
            <w:gridSpan w:val="2"/>
            <w:vAlign w:val="center"/>
          </w:tcPr>
          <w:p w14:paraId="145129C5" w14:textId="0E2C5CBE" w:rsidR="00005FC4" w:rsidRPr="00517761" w:rsidRDefault="00005FC4" w:rsidP="00DF106E">
            <w:pPr>
              <w:spacing w:after="150"/>
              <w:rPr>
                <w:color w:val="000000" w:themeColor="text1"/>
                <w:lang w:val="sr-Latn-RS"/>
              </w:rPr>
            </w:pPr>
            <w:r w:rsidRPr="00517761">
              <w:rPr>
                <w:color w:val="000000" w:themeColor="text1"/>
                <w:lang w:val="sr-Cyrl-RS"/>
              </w:rPr>
              <w:t>2022</w:t>
            </w:r>
            <w:r w:rsidR="00517761" w:rsidRPr="00517761">
              <w:rPr>
                <w:color w:val="000000" w:themeColor="text1"/>
                <w:lang w:val="sr-Latn-RS"/>
              </w:rPr>
              <w:t xml:space="preserve"> </w:t>
            </w:r>
            <w:r w:rsidR="00517761" w:rsidRPr="00517761">
              <w:rPr>
                <w:color w:val="000000" w:themeColor="text1"/>
                <w:lang w:val="sr-Cyrl-RS"/>
              </w:rPr>
              <w:t>–</w:t>
            </w:r>
            <w:r w:rsidR="00517761" w:rsidRPr="00517761">
              <w:rPr>
                <w:color w:val="000000" w:themeColor="text1"/>
                <w:lang w:val="sr-Latn-RS"/>
              </w:rPr>
              <w:t xml:space="preserve"> </w:t>
            </w:r>
            <w:r w:rsidRPr="00517761">
              <w:rPr>
                <w:color w:val="000000" w:themeColor="text1"/>
                <w:lang w:val="sr-Cyrl-RS"/>
              </w:rPr>
              <w:t>2024</w:t>
            </w:r>
            <w:r w:rsidR="00517761" w:rsidRPr="00517761">
              <w:rPr>
                <w:color w:val="000000" w:themeColor="text1"/>
                <w:lang w:val="sr-Latn-RS"/>
              </w:rPr>
              <w:t>.</w:t>
            </w:r>
          </w:p>
        </w:tc>
      </w:tr>
    </w:tbl>
    <w:p w14:paraId="32948C48" w14:textId="77777777" w:rsidR="00005FC4" w:rsidRPr="00517761" w:rsidRDefault="00005FC4" w:rsidP="00005FC4">
      <w:pPr>
        <w:rPr>
          <w:lang w:val="sr-Cyrl-RS"/>
        </w:rPr>
      </w:pPr>
    </w:p>
    <w:p w14:paraId="07D684DF" w14:textId="77777777" w:rsidR="00005FC4" w:rsidRPr="00517761" w:rsidRDefault="00005FC4" w:rsidP="00005FC4">
      <w:pPr>
        <w:rPr>
          <w:lang w:val="sr-Cyrl-RS"/>
        </w:rPr>
      </w:pPr>
    </w:p>
    <w:tbl>
      <w:tblPr>
        <w:tblStyle w:val="TableGrid"/>
        <w:tblW w:w="9351" w:type="dxa"/>
        <w:tblLook w:val="04A0" w:firstRow="1" w:lastRow="0" w:firstColumn="1" w:lastColumn="0" w:noHBand="0" w:noVBand="1"/>
      </w:tblPr>
      <w:tblGrid>
        <w:gridCol w:w="3256"/>
        <w:gridCol w:w="2764"/>
        <w:gridCol w:w="3331"/>
      </w:tblGrid>
      <w:tr w:rsidR="00005FC4" w:rsidRPr="00517761" w14:paraId="5AEA50C2" w14:textId="77777777" w:rsidTr="006448C4">
        <w:tc>
          <w:tcPr>
            <w:tcW w:w="3256" w:type="dxa"/>
            <w:shd w:val="clear" w:color="auto" w:fill="E7E6E6" w:themeFill="background2"/>
            <w:vAlign w:val="center"/>
          </w:tcPr>
          <w:p w14:paraId="4BB402E7" w14:textId="15B02101" w:rsidR="00005FC4" w:rsidRPr="006448C4" w:rsidRDefault="00005FC4" w:rsidP="006448C4">
            <w:pPr>
              <w:spacing w:after="150"/>
              <w:rPr>
                <w:b/>
                <w:color w:val="000000"/>
                <w:lang w:val="sr-Cyrl-RS"/>
              </w:rPr>
            </w:pPr>
            <w:r w:rsidRPr="00517761">
              <w:rPr>
                <w:b/>
                <w:color w:val="000000"/>
                <w:lang w:val="sr-Cyrl-RS"/>
              </w:rPr>
              <w:t xml:space="preserve">Мера </w:t>
            </w:r>
            <w:r w:rsidR="00C03649">
              <w:rPr>
                <w:b/>
                <w:color w:val="000000"/>
                <w:lang w:val="sr-Cyrl-RS"/>
              </w:rPr>
              <w:t>6</w:t>
            </w:r>
            <w:r w:rsidRPr="00517761">
              <w:rPr>
                <w:b/>
                <w:color w:val="000000"/>
                <w:lang w:val="sr-Latn-RS"/>
              </w:rPr>
              <w:t>.</w:t>
            </w:r>
            <w:r w:rsidR="00111C50">
              <w:rPr>
                <w:b/>
                <w:color w:val="000000"/>
                <w:lang w:val="sr-Latn-RS"/>
              </w:rPr>
              <w:t>5</w:t>
            </w:r>
            <w:r w:rsidR="006448C4">
              <w:rPr>
                <w:b/>
                <w:color w:val="000000"/>
                <w:lang w:val="sr-Cyrl-RS"/>
              </w:rPr>
              <w:t>.</w:t>
            </w:r>
          </w:p>
        </w:tc>
        <w:tc>
          <w:tcPr>
            <w:tcW w:w="6095" w:type="dxa"/>
            <w:gridSpan w:val="2"/>
            <w:shd w:val="clear" w:color="auto" w:fill="E7E6E6" w:themeFill="background2"/>
            <w:vAlign w:val="center"/>
          </w:tcPr>
          <w:p w14:paraId="53E031FB" w14:textId="77777777" w:rsidR="00005FC4" w:rsidRPr="00517761" w:rsidRDefault="00005FC4" w:rsidP="006448C4">
            <w:pPr>
              <w:spacing w:after="150"/>
              <w:rPr>
                <w:b/>
                <w:color w:val="000000"/>
              </w:rPr>
            </w:pPr>
            <w:r w:rsidRPr="00517761">
              <w:rPr>
                <w:b/>
                <w:lang w:val="sr-Cyrl-RS"/>
              </w:rPr>
              <w:t>Едукација запослених у туризму, пружаоца и потенцијалних пружаоца туристичких услуга на подручју општине Бач</w:t>
            </w:r>
          </w:p>
        </w:tc>
      </w:tr>
      <w:tr w:rsidR="00005FC4" w:rsidRPr="00517761" w14:paraId="2B848230" w14:textId="77777777" w:rsidTr="008434F5">
        <w:tc>
          <w:tcPr>
            <w:tcW w:w="9351" w:type="dxa"/>
            <w:gridSpan w:val="3"/>
          </w:tcPr>
          <w:p w14:paraId="180A44BD" w14:textId="77777777" w:rsidR="00517761" w:rsidRPr="001A05F6" w:rsidRDefault="00517761" w:rsidP="00517761">
            <w:pPr>
              <w:spacing w:after="150"/>
              <w:jc w:val="both"/>
              <w:rPr>
                <w:color w:val="7030A0"/>
                <w:lang w:val="sr-Cyrl-RS"/>
              </w:rPr>
            </w:pPr>
            <w:r w:rsidRPr="001A05F6">
              <w:rPr>
                <w:b/>
                <w:color w:val="000000"/>
                <w:lang w:val="sr-Cyrl-RS"/>
              </w:rPr>
              <w:t>Начин на који мера доприноси остваривању приоритетног циља</w:t>
            </w:r>
            <w:r w:rsidRPr="001A05F6">
              <w:rPr>
                <w:color w:val="7030A0"/>
                <w:lang w:val="sr-Cyrl-RS"/>
              </w:rPr>
              <w:t xml:space="preserve"> </w:t>
            </w:r>
          </w:p>
          <w:p w14:paraId="4538B4FF" w14:textId="2E7AFCBB" w:rsidR="00005FC4" w:rsidRPr="00517761" w:rsidRDefault="00DF106E" w:rsidP="008434F5">
            <w:pPr>
              <w:spacing w:after="150"/>
              <w:jc w:val="both"/>
              <w:rPr>
                <w:color w:val="000000"/>
              </w:rPr>
            </w:pPr>
            <w:r w:rsidRPr="00DF106E">
              <w:rPr>
                <w:color w:val="000000" w:themeColor="text1"/>
                <w:lang w:val="sr-Cyrl-RS"/>
              </w:rPr>
              <w:t>М</w:t>
            </w:r>
            <w:r w:rsidR="00005FC4" w:rsidRPr="00DF106E">
              <w:rPr>
                <w:color w:val="000000" w:themeColor="text1"/>
                <w:lang w:val="sr-Cyrl-RS"/>
              </w:rPr>
              <w:t>ера подразумева унапређење знања и вештина запослених у</w:t>
            </w:r>
            <w:r w:rsidR="00005FC4" w:rsidRPr="00DF106E">
              <w:rPr>
                <w:color w:val="000000" w:themeColor="text1"/>
                <w:lang w:val="sr-Latn-RS"/>
              </w:rPr>
              <w:t xml:space="preserve"> </w:t>
            </w:r>
            <w:r w:rsidR="00005FC4" w:rsidRPr="00DF106E">
              <w:rPr>
                <w:color w:val="000000" w:themeColor="text1"/>
                <w:lang w:val="sr-Cyrl-RS"/>
              </w:rPr>
              <w:t>Туристичкој организацији  као и укључивање ло</w:t>
            </w:r>
            <w:r w:rsidRPr="00DF106E">
              <w:rPr>
                <w:color w:val="000000" w:themeColor="text1"/>
                <w:lang w:val="sr-Cyrl-RS"/>
              </w:rPr>
              <w:t>ка</w:t>
            </w:r>
            <w:r w:rsidR="00005FC4" w:rsidRPr="00DF106E">
              <w:rPr>
                <w:color w:val="000000" w:themeColor="text1"/>
                <w:lang w:val="sr-Cyrl-RS"/>
              </w:rPr>
              <w:t xml:space="preserve">лне заједнице у туристичке токове кроз организацију едукативних садржаја. Поред </w:t>
            </w:r>
            <w:proofErr w:type="spellStart"/>
            <w:r w:rsidR="00005FC4" w:rsidRPr="00DF106E">
              <w:rPr>
                <w:color w:val="000000" w:themeColor="text1"/>
              </w:rPr>
              <w:t>запослени</w:t>
            </w:r>
            <w:proofErr w:type="spellEnd"/>
            <w:r w:rsidR="00005FC4" w:rsidRPr="00DF106E">
              <w:rPr>
                <w:color w:val="000000" w:themeColor="text1"/>
                <w:lang w:val="sr-Cyrl-RS"/>
              </w:rPr>
              <w:t xml:space="preserve">х </w:t>
            </w:r>
            <w:r w:rsidR="00005FC4" w:rsidRPr="00DF106E">
              <w:rPr>
                <w:color w:val="000000" w:themeColor="text1"/>
              </w:rPr>
              <w:t xml:space="preserve"> у </w:t>
            </w:r>
            <w:proofErr w:type="spellStart"/>
            <w:r w:rsidR="00005FC4" w:rsidRPr="00DF106E">
              <w:rPr>
                <w:color w:val="000000" w:themeColor="text1"/>
              </w:rPr>
              <w:t>туризму</w:t>
            </w:r>
            <w:proofErr w:type="spellEnd"/>
            <w:r w:rsidR="00005FC4" w:rsidRPr="00DF106E">
              <w:rPr>
                <w:color w:val="000000" w:themeColor="text1"/>
              </w:rPr>
              <w:t>,</w:t>
            </w:r>
            <w:r w:rsidR="00005FC4" w:rsidRPr="00DF106E">
              <w:rPr>
                <w:color w:val="000000" w:themeColor="text1"/>
                <w:lang w:val="sr-Cyrl-RS"/>
              </w:rPr>
              <w:t xml:space="preserve"> мера треба да обухвати и акти</w:t>
            </w:r>
            <w:r w:rsidRPr="00DF106E">
              <w:rPr>
                <w:color w:val="000000" w:themeColor="text1"/>
                <w:lang w:val="sr-Cyrl-RS"/>
              </w:rPr>
              <w:t>вности</w:t>
            </w:r>
            <w:r w:rsidR="00005FC4" w:rsidRPr="00DF106E">
              <w:rPr>
                <w:color w:val="000000" w:themeColor="text1"/>
                <w:lang w:val="sr-Cyrl-RS"/>
              </w:rPr>
              <w:t xml:space="preserve"> везане за едукацију младих и незапослених лица – потенцијалних туристичких аниматора, али и пољопривредних произвођача и свих заинтересованих лица која се баве очувањем старих заната, обичаја и традиције а желе да се укључе у сектор туризма.</w:t>
            </w:r>
          </w:p>
        </w:tc>
      </w:tr>
      <w:tr w:rsidR="00005FC4" w:rsidRPr="00517761" w14:paraId="3EDE2717" w14:textId="77777777" w:rsidTr="00DF106E">
        <w:tc>
          <w:tcPr>
            <w:tcW w:w="3256" w:type="dxa"/>
            <w:vAlign w:val="center"/>
          </w:tcPr>
          <w:p w14:paraId="15834654" w14:textId="0EAE491C" w:rsidR="00005FC4" w:rsidRPr="00517761" w:rsidRDefault="00005FC4" w:rsidP="00DF106E">
            <w:pPr>
              <w:spacing w:after="150"/>
              <w:rPr>
                <w:b/>
                <w:color w:val="000000"/>
                <w:lang w:val="sr-Cyrl-RS"/>
              </w:rPr>
            </w:pPr>
            <w:r w:rsidRPr="00517761">
              <w:rPr>
                <w:b/>
                <w:color w:val="000000"/>
                <w:lang w:val="sr-Cyrl-RS"/>
              </w:rPr>
              <w:t>Врста мере</w:t>
            </w:r>
          </w:p>
        </w:tc>
        <w:tc>
          <w:tcPr>
            <w:tcW w:w="6095" w:type="dxa"/>
            <w:gridSpan w:val="2"/>
          </w:tcPr>
          <w:p w14:paraId="682DC4A7" w14:textId="103C0E09" w:rsidR="00005FC4" w:rsidRPr="00517761" w:rsidRDefault="00DF106E" w:rsidP="008434F5">
            <w:pPr>
              <w:spacing w:after="150"/>
              <w:rPr>
                <w:color w:val="000000"/>
              </w:rPr>
            </w:pPr>
            <w:r w:rsidRPr="001D2F4C">
              <w:rPr>
                <w:color w:val="000000" w:themeColor="text1"/>
                <w:lang w:val="sr-Cyrl-RS"/>
              </w:rPr>
              <w:t>Информативно - едукативн</w:t>
            </w:r>
            <w:r>
              <w:rPr>
                <w:color w:val="000000" w:themeColor="text1"/>
                <w:lang w:val="sr-Cyrl-RS"/>
              </w:rPr>
              <w:t>а</w:t>
            </w:r>
          </w:p>
        </w:tc>
      </w:tr>
      <w:tr w:rsidR="00005FC4" w:rsidRPr="00517761" w14:paraId="3F1D1F73" w14:textId="77777777" w:rsidTr="00DF106E">
        <w:tc>
          <w:tcPr>
            <w:tcW w:w="3256" w:type="dxa"/>
            <w:vAlign w:val="center"/>
          </w:tcPr>
          <w:p w14:paraId="6B8E70D3" w14:textId="676A4D39" w:rsidR="00005FC4" w:rsidRPr="00517761" w:rsidRDefault="00005FC4" w:rsidP="00DF106E">
            <w:pPr>
              <w:spacing w:after="150"/>
              <w:rPr>
                <w:b/>
                <w:color w:val="000000"/>
                <w:lang w:val="sr-Cyrl-RS"/>
              </w:rPr>
            </w:pPr>
            <w:r w:rsidRPr="00517761">
              <w:rPr>
                <w:b/>
                <w:color w:val="000000"/>
                <w:lang w:val="sr-Cyrl-RS"/>
              </w:rPr>
              <w:t>Показатељи резултата</w:t>
            </w:r>
          </w:p>
        </w:tc>
        <w:tc>
          <w:tcPr>
            <w:tcW w:w="2764" w:type="dxa"/>
          </w:tcPr>
          <w:p w14:paraId="528B35D4" w14:textId="77777777" w:rsidR="00005FC4" w:rsidRPr="00517761" w:rsidRDefault="00005FC4" w:rsidP="008434F5">
            <w:pPr>
              <w:spacing w:after="150"/>
              <w:rPr>
                <w:b/>
                <w:color w:val="000000"/>
                <w:lang w:val="sr-Cyrl-RS"/>
              </w:rPr>
            </w:pPr>
            <w:r w:rsidRPr="00517761">
              <w:rPr>
                <w:b/>
                <w:color w:val="000000"/>
                <w:lang w:val="sr-Cyrl-RS"/>
              </w:rPr>
              <w:t>Базни (2021.)</w:t>
            </w:r>
          </w:p>
          <w:p w14:paraId="419CE480" w14:textId="77777777" w:rsidR="00005FC4" w:rsidRPr="00517761" w:rsidRDefault="00005FC4" w:rsidP="008434F5">
            <w:pPr>
              <w:spacing w:after="150"/>
              <w:rPr>
                <w:color w:val="000000"/>
                <w:lang w:val="sr-Cyrl-RS"/>
              </w:rPr>
            </w:pPr>
            <w:r w:rsidRPr="00DF106E">
              <w:rPr>
                <w:color w:val="000000" w:themeColor="text1"/>
                <w:lang w:val="sr-Cyrl-RS"/>
              </w:rPr>
              <w:t>Реализовано 0 едукативних програма у области туризма</w:t>
            </w:r>
          </w:p>
        </w:tc>
        <w:tc>
          <w:tcPr>
            <w:tcW w:w="3331" w:type="dxa"/>
          </w:tcPr>
          <w:p w14:paraId="3AF6DE36" w14:textId="64B2396B" w:rsidR="00005FC4" w:rsidRPr="00517761" w:rsidRDefault="00005FC4" w:rsidP="008434F5">
            <w:pPr>
              <w:spacing w:after="150"/>
              <w:rPr>
                <w:b/>
                <w:color w:val="000000"/>
                <w:lang w:val="sr-Cyrl-RS"/>
              </w:rPr>
            </w:pPr>
            <w:r w:rsidRPr="00517761">
              <w:rPr>
                <w:b/>
                <w:color w:val="000000"/>
                <w:lang w:val="sr-Cyrl-RS"/>
              </w:rPr>
              <w:t>Циљни (2024</w:t>
            </w:r>
            <w:r w:rsidR="00517761" w:rsidRPr="00517761">
              <w:rPr>
                <w:b/>
                <w:color w:val="000000"/>
                <w:lang w:val="sr-Latn-RS"/>
              </w:rPr>
              <w:t>.</w:t>
            </w:r>
            <w:r w:rsidRPr="00517761">
              <w:rPr>
                <w:b/>
                <w:color w:val="000000"/>
                <w:lang w:val="sr-Cyrl-RS"/>
              </w:rPr>
              <w:t>)</w:t>
            </w:r>
          </w:p>
          <w:p w14:paraId="5ED1CC66" w14:textId="77777777" w:rsidR="00005FC4" w:rsidRDefault="00005FC4" w:rsidP="008434F5">
            <w:pPr>
              <w:spacing w:after="150"/>
              <w:rPr>
                <w:color w:val="000000" w:themeColor="text1"/>
                <w:lang w:val="sr-Cyrl-RS"/>
              </w:rPr>
            </w:pPr>
            <w:r w:rsidRPr="00DF106E">
              <w:rPr>
                <w:color w:val="000000" w:themeColor="text1"/>
                <w:lang w:val="sr-Cyrl-RS"/>
              </w:rPr>
              <w:t>Реализовано 3 едукативна програма у области туризма</w:t>
            </w:r>
          </w:p>
          <w:p w14:paraId="2BB7A40C" w14:textId="6F3979FB" w:rsidR="00C61190" w:rsidRPr="00517761" w:rsidRDefault="00C61190" w:rsidP="008434F5">
            <w:pPr>
              <w:spacing w:after="150"/>
              <w:rPr>
                <w:color w:val="000000"/>
                <w:lang w:val="sr-Cyrl-RS"/>
              </w:rPr>
            </w:pPr>
            <w:r w:rsidRPr="001D3A0E">
              <w:rPr>
                <w:color w:val="000000"/>
                <w:u w:val="single"/>
                <w:lang w:val="sr-Cyrl-RS"/>
              </w:rPr>
              <w:t>Извор верификације</w:t>
            </w:r>
            <w:r>
              <w:rPr>
                <w:color w:val="000000"/>
                <w:lang w:val="sr-Cyrl-RS"/>
              </w:rPr>
              <w:t xml:space="preserve">: </w:t>
            </w:r>
            <w:r w:rsidR="00D74568" w:rsidRPr="00D74568">
              <w:rPr>
                <w:color w:val="000000"/>
                <w:lang w:val="sr-Cyrl-RS"/>
              </w:rPr>
              <w:t>извештај, слике, листе присутних</w:t>
            </w:r>
          </w:p>
        </w:tc>
      </w:tr>
      <w:tr w:rsidR="00005FC4" w:rsidRPr="00517761" w14:paraId="4D36FC9F" w14:textId="77777777" w:rsidTr="00DF106E">
        <w:tc>
          <w:tcPr>
            <w:tcW w:w="3256" w:type="dxa"/>
            <w:vAlign w:val="center"/>
          </w:tcPr>
          <w:p w14:paraId="5B4C565E" w14:textId="66C67B05" w:rsidR="00005FC4" w:rsidRPr="00517761" w:rsidRDefault="00DF106E" w:rsidP="00DF106E">
            <w:pPr>
              <w:spacing w:after="150"/>
              <w:rPr>
                <w:b/>
                <w:color w:val="000000"/>
                <w:lang w:val="sr-Cyrl-RS"/>
              </w:rPr>
            </w:pPr>
            <w:r w:rsidRPr="00DF106E">
              <w:rPr>
                <w:b/>
                <w:color w:val="000000"/>
                <w:lang w:val="sr-Cyrl-RS"/>
              </w:rPr>
              <w:t>Опис мере и активности за спровођење мере</w:t>
            </w:r>
          </w:p>
        </w:tc>
        <w:tc>
          <w:tcPr>
            <w:tcW w:w="6095" w:type="dxa"/>
            <w:gridSpan w:val="2"/>
          </w:tcPr>
          <w:p w14:paraId="57CAC756" w14:textId="4C4A4E53" w:rsidR="00DF106E" w:rsidRPr="00DF106E" w:rsidRDefault="00DF106E" w:rsidP="00DF106E">
            <w:pPr>
              <w:spacing w:after="150"/>
              <w:rPr>
                <w:color w:val="000000" w:themeColor="text1"/>
                <w:lang w:val="sr-Cyrl-RS"/>
              </w:rPr>
            </w:pPr>
            <w:r w:rsidRPr="00DF106E">
              <w:rPr>
                <w:color w:val="000000" w:themeColor="text1"/>
                <w:lang w:val="sr-Cyrl-RS"/>
              </w:rPr>
              <w:t>Мера се односи на подизање капацитета Туристичке организације, али и пружаоца туристичких услуга, као и анимирање локалне заједнице за укључивање у туристичке активности. Мера ће обухватити неколико активности, као што су:</w:t>
            </w:r>
          </w:p>
          <w:p w14:paraId="1A9A3AF4" w14:textId="3F3E658E" w:rsidR="00005FC4" w:rsidRPr="00DF106E" w:rsidRDefault="00005FC4" w:rsidP="00D9268D">
            <w:pPr>
              <w:pStyle w:val="ListParagraph"/>
              <w:numPr>
                <w:ilvl w:val="0"/>
                <w:numId w:val="16"/>
              </w:numPr>
              <w:spacing w:after="150"/>
              <w:ind w:left="179" w:hanging="179"/>
              <w:rPr>
                <w:color w:val="000000" w:themeColor="text1"/>
                <w:sz w:val="24"/>
                <w:szCs w:val="24"/>
                <w:lang w:val="sr-Cyrl-RS"/>
              </w:rPr>
            </w:pPr>
            <w:r w:rsidRPr="00DF106E">
              <w:rPr>
                <w:color w:val="000000" w:themeColor="text1"/>
                <w:sz w:val="24"/>
                <w:szCs w:val="24"/>
                <w:lang w:val="sr-Cyrl-RS"/>
              </w:rPr>
              <w:t>Едукација и укључивање локалног становништва у туристичку понуду Бача и околине (локални произвођачи пољопривредних производа, органске хране, произвођачи сувенира, чувари обичаја, старих заната и традиције)</w:t>
            </w:r>
          </w:p>
          <w:p w14:paraId="29D45E36" w14:textId="77777777" w:rsidR="00005FC4" w:rsidRPr="00DF106E" w:rsidRDefault="00005FC4" w:rsidP="00D9268D">
            <w:pPr>
              <w:pStyle w:val="ListParagraph"/>
              <w:numPr>
                <w:ilvl w:val="0"/>
                <w:numId w:val="16"/>
              </w:numPr>
              <w:spacing w:after="150"/>
              <w:ind w:left="179" w:hanging="179"/>
              <w:rPr>
                <w:color w:val="000000" w:themeColor="text1"/>
                <w:sz w:val="24"/>
                <w:szCs w:val="24"/>
                <w:lang w:val="sr-Cyrl-RS"/>
              </w:rPr>
            </w:pPr>
            <w:r w:rsidRPr="00DF106E">
              <w:rPr>
                <w:color w:val="000000" w:themeColor="text1"/>
                <w:sz w:val="24"/>
                <w:szCs w:val="24"/>
                <w:lang w:val="sr-Cyrl-RS"/>
              </w:rPr>
              <w:t>Едукација запослених у ТО (промоција на дигиталним платформама)</w:t>
            </w:r>
          </w:p>
          <w:p w14:paraId="532F009A" w14:textId="77777777" w:rsidR="00005FC4" w:rsidRPr="00517761" w:rsidRDefault="00005FC4" w:rsidP="00D9268D">
            <w:pPr>
              <w:pStyle w:val="ListParagraph"/>
              <w:numPr>
                <w:ilvl w:val="0"/>
                <w:numId w:val="16"/>
              </w:numPr>
              <w:spacing w:after="150"/>
              <w:ind w:left="179" w:hanging="179"/>
              <w:rPr>
                <w:color w:val="7030A0"/>
                <w:sz w:val="24"/>
                <w:szCs w:val="24"/>
                <w:lang w:val="sr-Cyrl-RS"/>
              </w:rPr>
            </w:pPr>
            <w:r w:rsidRPr="00DF106E">
              <w:rPr>
                <w:color w:val="000000" w:themeColor="text1"/>
                <w:sz w:val="24"/>
                <w:szCs w:val="24"/>
                <w:lang w:val="sr-Cyrl-RS"/>
              </w:rPr>
              <w:t>Едукација младих (туристички водичи, аниматори у туризму)</w:t>
            </w:r>
          </w:p>
        </w:tc>
      </w:tr>
      <w:tr w:rsidR="00005FC4" w:rsidRPr="00517761" w14:paraId="37B5F0AD" w14:textId="77777777" w:rsidTr="00DF106E">
        <w:tc>
          <w:tcPr>
            <w:tcW w:w="3256" w:type="dxa"/>
            <w:vAlign w:val="center"/>
          </w:tcPr>
          <w:p w14:paraId="51863016" w14:textId="74217ED0" w:rsidR="00005FC4" w:rsidRPr="00517761" w:rsidRDefault="00005FC4" w:rsidP="00DF106E">
            <w:pPr>
              <w:spacing w:after="150"/>
              <w:rPr>
                <w:b/>
                <w:color w:val="000000"/>
                <w:lang w:val="sr-Cyrl-RS"/>
              </w:rPr>
            </w:pPr>
            <w:r w:rsidRPr="00517761">
              <w:rPr>
                <w:b/>
                <w:color w:val="000000"/>
                <w:lang w:val="sr-Cyrl-RS"/>
              </w:rPr>
              <w:t>Одговорна институција</w:t>
            </w:r>
          </w:p>
        </w:tc>
        <w:tc>
          <w:tcPr>
            <w:tcW w:w="6095" w:type="dxa"/>
            <w:gridSpan w:val="2"/>
            <w:vAlign w:val="center"/>
          </w:tcPr>
          <w:p w14:paraId="23EF8B0B" w14:textId="77777777" w:rsidR="00005FC4" w:rsidRPr="00517761" w:rsidRDefault="00005FC4" w:rsidP="00517761">
            <w:pPr>
              <w:spacing w:after="150"/>
              <w:rPr>
                <w:color w:val="000000" w:themeColor="text1"/>
              </w:rPr>
            </w:pPr>
            <w:r w:rsidRPr="00517761">
              <w:rPr>
                <w:color w:val="000000" w:themeColor="text1"/>
                <w:lang w:val="sr-Cyrl-RS"/>
              </w:rPr>
              <w:t>Општина Бач</w:t>
            </w:r>
          </w:p>
        </w:tc>
      </w:tr>
      <w:tr w:rsidR="00005FC4" w:rsidRPr="00517761" w14:paraId="3EDD2F75" w14:textId="77777777" w:rsidTr="00DF106E">
        <w:tc>
          <w:tcPr>
            <w:tcW w:w="3256" w:type="dxa"/>
            <w:vAlign w:val="center"/>
          </w:tcPr>
          <w:p w14:paraId="59DEE1DB" w14:textId="440ADC1C" w:rsidR="00005FC4" w:rsidRPr="00517761" w:rsidRDefault="00005FC4" w:rsidP="00DF106E">
            <w:pPr>
              <w:spacing w:after="150"/>
              <w:rPr>
                <w:b/>
                <w:color w:val="000000"/>
                <w:lang w:val="sr-Cyrl-RS"/>
              </w:rPr>
            </w:pPr>
            <w:r w:rsidRPr="00517761">
              <w:rPr>
                <w:b/>
                <w:color w:val="000000"/>
                <w:lang w:val="sr-Cyrl-RS"/>
              </w:rPr>
              <w:t>Процењена финансијска средства за спровођење мере</w:t>
            </w:r>
          </w:p>
        </w:tc>
        <w:tc>
          <w:tcPr>
            <w:tcW w:w="6095" w:type="dxa"/>
            <w:gridSpan w:val="2"/>
            <w:vAlign w:val="center"/>
          </w:tcPr>
          <w:p w14:paraId="568B7390" w14:textId="77777777" w:rsidR="00005FC4" w:rsidRPr="00517761" w:rsidRDefault="00005FC4" w:rsidP="00517761">
            <w:pPr>
              <w:spacing w:after="150"/>
              <w:rPr>
                <w:color w:val="000000" w:themeColor="text1"/>
              </w:rPr>
            </w:pPr>
            <w:r w:rsidRPr="00517761">
              <w:rPr>
                <w:color w:val="000000" w:themeColor="text1"/>
                <w:lang w:val="sr-Cyrl-RS"/>
              </w:rPr>
              <w:t>1.000.000,00 динара</w:t>
            </w:r>
          </w:p>
        </w:tc>
      </w:tr>
      <w:tr w:rsidR="00005FC4" w:rsidRPr="00517761" w14:paraId="0A82EDF5" w14:textId="77777777" w:rsidTr="00DF106E">
        <w:tc>
          <w:tcPr>
            <w:tcW w:w="3256" w:type="dxa"/>
            <w:vAlign w:val="center"/>
          </w:tcPr>
          <w:p w14:paraId="467274AB" w14:textId="6FAB0366" w:rsidR="00005FC4" w:rsidRPr="00517761" w:rsidRDefault="00005FC4" w:rsidP="00DF106E">
            <w:pPr>
              <w:spacing w:after="150"/>
              <w:rPr>
                <w:b/>
                <w:color w:val="000000"/>
                <w:lang w:val="sr-Cyrl-RS"/>
              </w:rPr>
            </w:pPr>
            <w:r w:rsidRPr="00517761">
              <w:rPr>
                <w:b/>
                <w:color w:val="000000"/>
                <w:lang w:val="sr-Cyrl-RS"/>
              </w:rPr>
              <w:t>Потенцијални извор финансирања</w:t>
            </w:r>
          </w:p>
        </w:tc>
        <w:tc>
          <w:tcPr>
            <w:tcW w:w="6095" w:type="dxa"/>
            <w:gridSpan w:val="2"/>
            <w:vAlign w:val="center"/>
          </w:tcPr>
          <w:p w14:paraId="2FF2A3CE" w14:textId="77777777" w:rsidR="00005FC4" w:rsidRPr="00517761" w:rsidRDefault="00005FC4" w:rsidP="00517761">
            <w:pPr>
              <w:spacing w:after="150"/>
              <w:rPr>
                <w:color w:val="000000" w:themeColor="text1"/>
              </w:rPr>
            </w:pPr>
            <w:r w:rsidRPr="00517761">
              <w:rPr>
                <w:color w:val="000000" w:themeColor="text1"/>
                <w:lang w:val="sr-Cyrl-RS"/>
              </w:rPr>
              <w:t>Општина Бач, Секретаријат за привреду и туризам, Министарство за трговину, туризам и телекомуникације</w:t>
            </w:r>
          </w:p>
        </w:tc>
      </w:tr>
      <w:tr w:rsidR="00005FC4" w:rsidRPr="00517761" w14:paraId="31B6DD51" w14:textId="77777777" w:rsidTr="00DF106E">
        <w:tc>
          <w:tcPr>
            <w:tcW w:w="3256" w:type="dxa"/>
            <w:vAlign w:val="center"/>
          </w:tcPr>
          <w:p w14:paraId="5BEF747E" w14:textId="7C3F5DEF" w:rsidR="00005FC4" w:rsidRPr="00517761" w:rsidRDefault="00005FC4" w:rsidP="00DF106E">
            <w:pPr>
              <w:spacing w:after="150"/>
              <w:rPr>
                <w:b/>
                <w:color w:val="000000"/>
                <w:lang w:val="sr-Cyrl-RS"/>
              </w:rPr>
            </w:pPr>
            <w:r w:rsidRPr="00517761">
              <w:rPr>
                <w:b/>
                <w:color w:val="000000"/>
                <w:lang w:val="sr-Cyrl-RS"/>
              </w:rPr>
              <w:t xml:space="preserve">Временски период реализације мере </w:t>
            </w:r>
          </w:p>
        </w:tc>
        <w:tc>
          <w:tcPr>
            <w:tcW w:w="6095" w:type="dxa"/>
            <w:gridSpan w:val="2"/>
            <w:vAlign w:val="center"/>
          </w:tcPr>
          <w:p w14:paraId="0C54F139" w14:textId="2DF87506" w:rsidR="00005FC4" w:rsidRPr="00517761" w:rsidRDefault="00005FC4" w:rsidP="00517761">
            <w:pPr>
              <w:spacing w:after="150"/>
              <w:rPr>
                <w:color w:val="000000" w:themeColor="text1"/>
                <w:lang w:val="sr-Latn-RS"/>
              </w:rPr>
            </w:pPr>
            <w:r w:rsidRPr="00517761">
              <w:rPr>
                <w:color w:val="000000" w:themeColor="text1"/>
                <w:lang w:val="sr-Cyrl-RS"/>
              </w:rPr>
              <w:t xml:space="preserve">2022 </w:t>
            </w:r>
            <w:r w:rsidR="00517761" w:rsidRPr="00517761">
              <w:rPr>
                <w:color w:val="000000" w:themeColor="text1"/>
                <w:lang w:val="sr-Cyrl-RS"/>
              </w:rPr>
              <w:t>–</w:t>
            </w:r>
            <w:r w:rsidRPr="00517761">
              <w:rPr>
                <w:color w:val="000000" w:themeColor="text1"/>
                <w:lang w:val="sr-Cyrl-RS"/>
              </w:rPr>
              <w:t xml:space="preserve"> 2024</w:t>
            </w:r>
            <w:r w:rsidR="00517761" w:rsidRPr="00517761">
              <w:rPr>
                <w:color w:val="000000" w:themeColor="text1"/>
                <w:lang w:val="sr-Latn-RS"/>
              </w:rPr>
              <w:t>.</w:t>
            </w:r>
          </w:p>
        </w:tc>
      </w:tr>
    </w:tbl>
    <w:p w14:paraId="531976E3" w14:textId="3A29588B" w:rsidR="00EB20A1" w:rsidRDefault="00EB20A1" w:rsidP="00EB20A1">
      <w:pPr>
        <w:jc w:val="both"/>
        <w:rPr>
          <w:lang w:val="sr-Cyrl-RS"/>
        </w:rPr>
      </w:pPr>
    </w:p>
    <w:p w14:paraId="7D18C422" w14:textId="5B3279D7" w:rsidR="00010D43" w:rsidRPr="00010D43" w:rsidRDefault="00010D43" w:rsidP="00010D43">
      <w:pPr>
        <w:rPr>
          <w:highlight w:val="yellow"/>
        </w:rPr>
      </w:pPr>
    </w:p>
    <w:tbl>
      <w:tblPr>
        <w:tblStyle w:val="TableGrid"/>
        <w:tblW w:w="9351" w:type="dxa"/>
        <w:tblLook w:val="04A0" w:firstRow="1" w:lastRow="0" w:firstColumn="1" w:lastColumn="0" w:noHBand="0" w:noVBand="1"/>
      </w:tblPr>
      <w:tblGrid>
        <w:gridCol w:w="3256"/>
        <w:gridCol w:w="2764"/>
        <w:gridCol w:w="3331"/>
      </w:tblGrid>
      <w:tr w:rsidR="00E463A1" w:rsidRPr="002806F4" w14:paraId="0AAFAB81" w14:textId="77777777" w:rsidTr="006448C4">
        <w:tc>
          <w:tcPr>
            <w:tcW w:w="3256" w:type="dxa"/>
            <w:shd w:val="clear" w:color="auto" w:fill="E7E6E6" w:themeFill="background2"/>
            <w:vAlign w:val="center"/>
          </w:tcPr>
          <w:p w14:paraId="591B5F60" w14:textId="08DC8371" w:rsidR="00E463A1" w:rsidRPr="006448C4" w:rsidRDefault="00E463A1" w:rsidP="006448C4">
            <w:pPr>
              <w:spacing w:after="150"/>
              <w:rPr>
                <w:b/>
                <w:color w:val="000000"/>
                <w:lang w:val="sr-Cyrl-RS"/>
              </w:rPr>
            </w:pPr>
            <w:r w:rsidRPr="002806F4">
              <w:rPr>
                <w:b/>
                <w:color w:val="000000"/>
                <w:lang w:val="sr-Cyrl-RS"/>
              </w:rPr>
              <w:t xml:space="preserve">Мера </w:t>
            </w:r>
            <w:r w:rsidR="00C03649">
              <w:rPr>
                <w:b/>
                <w:color w:val="000000"/>
                <w:lang w:val="sr-Cyrl-RS"/>
              </w:rPr>
              <w:t>6</w:t>
            </w:r>
            <w:r w:rsidRPr="002806F4">
              <w:rPr>
                <w:b/>
                <w:color w:val="000000"/>
                <w:lang w:val="sr-Cyrl-RS"/>
              </w:rPr>
              <w:t>.</w:t>
            </w:r>
            <w:r>
              <w:rPr>
                <w:b/>
                <w:color w:val="000000"/>
                <w:lang w:val="sr-Latn-RS"/>
              </w:rPr>
              <w:t>6</w:t>
            </w:r>
            <w:r w:rsidR="006448C4">
              <w:rPr>
                <w:b/>
                <w:color w:val="000000"/>
                <w:lang w:val="sr-Cyrl-RS"/>
              </w:rPr>
              <w:t>.</w:t>
            </w:r>
          </w:p>
        </w:tc>
        <w:tc>
          <w:tcPr>
            <w:tcW w:w="6095" w:type="dxa"/>
            <w:gridSpan w:val="2"/>
            <w:shd w:val="clear" w:color="auto" w:fill="E7E6E6" w:themeFill="background2"/>
            <w:vAlign w:val="center"/>
          </w:tcPr>
          <w:p w14:paraId="0A26B9B9" w14:textId="3F3A677B" w:rsidR="00E463A1" w:rsidRPr="002806F4" w:rsidRDefault="00E463A1" w:rsidP="006448C4">
            <w:pPr>
              <w:spacing w:after="150"/>
              <w:rPr>
                <w:b/>
                <w:color w:val="000000"/>
                <w:lang w:val="sr-Cyrl-RS"/>
              </w:rPr>
            </w:pPr>
            <w:r>
              <w:rPr>
                <w:b/>
                <w:lang w:val="sr-Cyrl-RS"/>
              </w:rPr>
              <w:t>Подршка организацијама цивилног друштва у организацији туристичких догађаја</w:t>
            </w:r>
            <w:r w:rsidR="00010D43">
              <w:rPr>
                <w:b/>
                <w:lang w:val="sr-Cyrl-RS"/>
              </w:rPr>
              <w:t xml:space="preserve"> и</w:t>
            </w:r>
            <w:r>
              <w:rPr>
                <w:b/>
                <w:lang w:val="sr-Cyrl-RS"/>
              </w:rPr>
              <w:t xml:space="preserve"> едукацији за туристички наступ</w:t>
            </w:r>
            <w:r w:rsidR="00814FBB">
              <w:rPr>
                <w:b/>
                <w:lang w:val="sr-Cyrl-RS"/>
              </w:rPr>
              <w:t>, као и доприносу изградњи туристичке понуде</w:t>
            </w:r>
          </w:p>
        </w:tc>
      </w:tr>
      <w:tr w:rsidR="00E463A1" w:rsidRPr="002806F4" w14:paraId="69362694" w14:textId="77777777" w:rsidTr="00A03FE5">
        <w:tc>
          <w:tcPr>
            <w:tcW w:w="9351" w:type="dxa"/>
            <w:gridSpan w:val="3"/>
          </w:tcPr>
          <w:p w14:paraId="1053174F" w14:textId="77777777" w:rsidR="00E463A1" w:rsidRPr="002806F4" w:rsidRDefault="00E463A1" w:rsidP="00A03FE5">
            <w:pPr>
              <w:spacing w:after="150"/>
              <w:jc w:val="both"/>
              <w:rPr>
                <w:color w:val="7030A0"/>
                <w:lang w:val="sr-Cyrl-RS"/>
              </w:rPr>
            </w:pPr>
            <w:r w:rsidRPr="002806F4">
              <w:rPr>
                <w:b/>
                <w:color w:val="000000"/>
                <w:lang w:val="sr-Cyrl-RS"/>
              </w:rPr>
              <w:t>Начин на који мера доприноси остваривању приоритетног циља</w:t>
            </w:r>
            <w:r w:rsidRPr="002806F4">
              <w:rPr>
                <w:color w:val="7030A0"/>
                <w:lang w:val="sr-Cyrl-RS"/>
              </w:rPr>
              <w:t xml:space="preserve"> </w:t>
            </w:r>
          </w:p>
          <w:p w14:paraId="5EB1E1F4" w14:textId="298C09E8" w:rsidR="00E463A1" w:rsidRPr="002806F4" w:rsidRDefault="00E463A1" w:rsidP="00A03FE5">
            <w:pPr>
              <w:spacing w:after="150"/>
              <w:jc w:val="both"/>
              <w:rPr>
                <w:color w:val="000000"/>
                <w:lang w:val="sr-Cyrl-RS"/>
              </w:rPr>
            </w:pPr>
            <w:r w:rsidRPr="002806F4">
              <w:rPr>
                <w:color w:val="000000" w:themeColor="text1"/>
                <w:lang w:val="sr-Cyrl-RS"/>
              </w:rPr>
              <w:t xml:space="preserve">Мера подразумева унапређење знања и вештина </w:t>
            </w:r>
            <w:r>
              <w:rPr>
                <w:color w:val="000000" w:themeColor="text1"/>
                <w:lang w:val="sr-Cyrl-RS"/>
              </w:rPr>
              <w:t xml:space="preserve">постојећих и потенцијалних туристичких </w:t>
            </w:r>
            <w:r w:rsidR="0024737C">
              <w:rPr>
                <w:color w:val="000000" w:themeColor="text1"/>
                <w:lang w:val="sr-Cyrl-RS"/>
              </w:rPr>
              <w:t>радника</w:t>
            </w:r>
            <w:r>
              <w:rPr>
                <w:color w:val="000000" w:themeColor="text1"/>
                <w:lang w:val="sr-Cyrl-RS"/>
              </w:rPr>
              <w:t xml:space="preserve"> </w:t>
            </w:r>
            <w:r w:rsidRPr="002806F4">
              <w:rPr>
                <w:color w:val="000000" w:themeColor="text1"/>
                <w:lang w:val="sr-Cyrl-RS"/>
              </w:rPr>
              <w:t xml:space="preserve">као и укључивање </w:t>
            </w:r>
            <w:r>
              <w:rPr>
                <w:color w:val="000000" w:themeColor="text1"/>
                <w:lang w:val="sr-Cyrl-RS"/>
              </w:rPr>
              <w:t xml:space="preserve">организација цивилног друштва </w:t>
            </w:r>
            <w:r w:rsidRPr="002806F4">
              <w:rPr>
                <w:color w:val="000000" w:themeColor="text1"/>
                <w:lang w:val="sr-Cyrl-RS"/>
              </w:rPr>
              <w:t>у туристичке токове кроз организацију едукативних садржаја</w:t>
            </w:r>
            <w:r w:rsidR="0024737C">
              <w:rPr>
                <w:color w:val="000000" w:themeColor="text1"/>
                <w:lang w:val="sr-Cyrl-RS"/>
              </w:rPr>
              <w:t xml:space="preserve"> и</w:t>
            </w:r>
            <w:r>
              <w:rPr>
                <w:color w:val="000000" w:themeColor="text1"/>
                <w:lang w:val="sr-Cyrl-RS"/>
              </w:rPr>
              <w:t xml:space="preserve"> подршку у организацији (нарочито традиционалних) догађаја</w:t>
            </w:r>
            <w:r w:rsidR="0024737C">
              <w:rPr>
                <w:color w:val="000000" w:themeColor="text1"/>
                <w:lang w:val="sr-Cyrl-RS"/>
              </w:rPr>
              <w:t>.</w:t>
            </w:r>
          </w:p>
        </w:tc>
      </w:tr>
      <w:tr w:rsidR="00E463A1" w:rsidRPr="002806F4" w14:paraId="59E15691" w14:textId="77777777" w:rsidTr="00A03FE5">
        <w:tc>
          <w:tcPr>
            <w:tcW w:w="3256" w:type="dxa"/>
            <w:vAlign w:val="center"/>
          </w:tcPr>
          <w:p w14:paraId="5D72ECE8" w14:textId="77777777" w:rsidR="00E463A1" w:rsidRPr="002806F4" w:rsidRDefault="00E463A1" w:rsidP="00A03FE5">
            <w:pPr>
              <w:spacing w:after="150"/>
              <w:rPr>
                <w:b/>
                <w:color w:val="000000"/>
                <w:lang w:val="sr-Cyrl-RS"/>
              </w:rPr>
            </w:pPr>
            <w:r w:rsidRPr="002806F4">
              <w:rPr>
                <w:b/>
                <w:color w:val="000000"/>
                <w:lang w:val="sr-Cyrl-RS"/>
              </w:rPr>
              <w:t>Врста мере</w:t>
            </w:r>
          </w:p>
        </w:tc>
        <w:tc>
          <w:tcPr>
            <w:tcW w:w="6095" w:type="dxa"/>
            <w:gridSpan w:val="2"/>
          </w:tcPr>
          <w:p w14:paraId="1CF764C3" w14:textId="77777777" w:rsidR="00E463A1" w:rsidRPr="002806F4" w:rsidRDefault="00E463A1" w:rsidP="00A03FE5">
            <w:pPr>
              <w:spacing w:after="150"/>
              <w:rPr>
                <w:color w:val="000000"/>
                <w:lang w:val="sr-Cyrl-RS"/>
              </w:rPr>
            </w:pPr>
            <w:r w:rsidRPr="002806F4">
              <w:rPr>
                <w:color w:val="000000" w:themeColor="text1"/>
                <w:lang w:val="sr-Cyrl-RS"/>
              </w:rPr>
              <w:t xml:space="preserve">Информативно </w:t>
            </w:r>
            <w:r>
              <w:rPr>
                <w:color w:val="000000" w:themeColor="text1"/>
                <w:lang w:val="sr-Cyrl-RS"/>
              </w:rPr>
              <w:t>–</w:t>
            </w:r>
            <w:r w:rsidRPr="002806F4">
              <w:rPr>
                <w:color w:val="000000" w:themeColor="text1"/>
                <w:lang w:val="sr-Cyrl-RS"/>
              </w:rPr>
              <w:t xml:space="preserve"> едукативна</w:t>
            </w:r>
            <w:r>
              <w:rPr>
                <w:color w:val="000000" w:themeColor="text1"/>
                <w:lang w:val="sr-Cyrl-RS"/>
              </w:rPr>
              <w:t xml:space="preserve"> и инфраструктурна</w:t>
            </w:r>
          </w:p>
        </w:tc>
      </w:tr>
      <w:tr w:rsidR="00E463A1" w:rsidRPr="002806F4" w14:paraId="72F31136" w14:textId="77777777" w:rsidTr="00A03FE5">
        <w:tc>
          <w:tcPr>
            <w:tcW w:w="3256" w:type="dxa"/>
            <w:vAlign w:val="center"/>
          </w:tcPr>
          <w:p w14:paraId="34C2EEB0" w14:textId="77777777" w:rsidR="00E463A1" w:rsidRPr="002806F4" w:rsidRDefault="00E463A1" w:rsidP="00A03FE5">
            <w:pPr>
              <w:spacing w:after="150"/>
              <w:rPr>
                <w:b/>
                <w:color w:val="000000"/>
                <w:lang w:val="sr-Cyrl-RS"/>
              </w:rPr>
            </w:pPr>
            <w:r w:rsidRPr="002806F4">
              <w:rPr>
                <w:b/>
                <w:color w:val="000000"/>
                <w:lang w:val="sr-Cyrl-RS"/>
              </w:rPr>
              <w:t>Показатељи резултата</w:t>
            </w:r>
          </w:p>
        </w:tc>
        <w:tc>
          <w:tcPr>
            <w:tcW w:w="2764" w:type="dxa"/>
          </w:tcPr>
          <w:p w14:paraId="354BB300" w14:textId="77777777" w:rsidR="00E463A1" w:rsidRPr="002806F4" w:rsidRDefault="00E463A1" w:rsidP="00A03FE5">
            <w:pPr>
              <w:spacing w:after="150"/>
              <w:rPr>
                <w:b/>
                <w:color w:val="000000"/>
                <w:lang w:val="sr-Cyrl-RS"/>
              </w:rPr>
            </w:pPr>
            <w:r w:rsidRPr="002806F4">
              <w:rPr>
                <w:b/>
                <w:color w:val="000000"/>
                <w:lang w:val="sr-Cyrl-RS"/>
              </w:rPr>
              <w:t>Базни (2021.)</w:t>
            </w:r>
          </w:p>
          <w:p w14:paraId="3AA42F47" w14:textId="77777777" w:rsidR="0024737C" w:rsidRDefault="00E463A1" w:rsidP="00A03FE5">
            <w:pPr>
              <w:spacing w:after="150"/>
              <w:rPr>
                <w:color w:val="000000" w:themeColor="text1"/>
                <w:lang w:val="sr-Cyrl-RS"/>
              </w:rPr>
            </w:pPr>
            <w:r w:rsidRPr="002806F4">
              <w:rPr>
                <w:color w:val="000000" w:themeColor="text1"/>
                <w:lang w:val="sr-Cyrl-RS"/>
              </w:rPr>
              <w:t>Реализовано 0 едукативних програма у области туризма</w:t>
            </w:r>
            <w:r>
              <w:rPr>
                <w:color w:val="000000" w:themeColor="text1"/>
                <w:lang w:val="sr-Cyrl-RS"/>
              </w:rPr>
              <w:t xml:space="preserve">, </w:t>
            </w:r>
          </w:p>
          <w:p w14:paraId="341ED168" w14:textId="03CC84DC" w:rsidR="00E463A1" w:rsidRPr="006F15C9" w:rsidRDefault="002548BE" w:rsidP="00A03FE5">
            <w:pPr>
              <w:spacing w:after="150"/>
              <w:rPr>
                <w:color w:val="000000" w:themeColor="text1"/>
                <w:lang w:val="sr-Cyrl-RS"/>
              </w:rPr>
            </w:pPr>
            <w:r>
              <w:rPr>
                <w:color w:val="000000" w:themeColor="text1"/>
                <w:lang w:val="sr-Cyrl-RS"/>
              </w:rPr>
              <w:t>5</w:t>
            </w:r>
            <w:r w:rsidR="00E463A1">
              <w:rPr>
                <w:color w:val="000000" w:themeColor="text1"/>
                <w:lang w:val="sr-Cyrl-RS"/>
              </w:rPr>
              <w:t xml:space="preserve"> организација цивилног друштва подржано у активностима осмишљавања и организације манифестација.</w:t>
            </w:r>
          </w:p>
        </w:tc>
        <w:tc>
          <w:tcPr>
            <w:tcW w:w="3331" w:type="dxa"/>
          </w:tcPr>
          <w:p w14:paraId="1D54446C" w14:textId="77777777" w:rsidR="00E463A1" w:rsidRPr="002806F4" w:rsidRDefault="00E463A1" w:rsidP="00A03FE5">
            <w:pPr>
              <w:spacing w:after="150"/>
              <w:rPr>
                <w:b/>
                <w:color w:val="000000"/>
                <w:lang w:val="sr-Cyrl-RS"/>
              </w:rPr>
            </w:pPr>
            <w:r w:rsidRPr="002806F4">
              <w:rPr>
                <w:b/>
                <w:color w:val="000000"/>
                <w:lang w:val="sr-Cyrl-RS"/>
              </w:rPr>
              <w:t>Циљни (2024.)</w:t>
            </w:r>
          </w:p>
          <w:p w14:paraId="5E648B05" w14:textId="77777777" w:rsidR="0024737C" w:rsidRDefault="00E463A1" w:rsidP="00A03FE5">
            <w:pPr>
              <w:spacing w:after="150"/>
              <w:rPr>
                <w:color w:val="000000" w:themeColor="text1"/>
                <w:lang w:val="sr-Cyrl-RS"/>
              </w:rPr>
            </w:pPr>
            <w:r w:rsidRPr="002806F4">
              <w:rPr>
                <w:color w:val="000000" w:themeColor="text1"/>
                <w:lang w:val="sr-Cyrl-RS"/>
              </w:rPr>
              <w:t>Реализовано 3 едукативна програма у области туризма</w:t>
            </w:r>
            <w:r>
              <w:rPr>
                <w:color w:val="000000" w:themeColor="text1"/>
                <w:lang w:val="sr-Cyrl-RS"/>
              </w:rPr>
              <w:t xml:space="preserve"> , </w:t>
            </w:r>
          </w:p>
          <w:p w14:paraId="44D19B35" w14:textId="740C24FA" w:rsidR="00E463A1" w:rsidRPr="002806F4" w:rsidRDefault="002548BE" w:rsidP="00A03FE5">
            <w:pPr>
              <w:spacing w:after="150"/>
              <w:rPr>
                <w:color w:val="000000" w:themeColor="text1"/>
                <w:lang w:val="sr-Cyrl-RS"/>
              </w:rPr>
            </w:pPr>
            <w:r>
              <w:rPr>
                <w:color w:val="000000" w:themeColor="text1"/>
                <w:lang w:val="sr-Cyrl-RS"/>
              </w:rPr>
              <w:t>15</w:t>
            </w:r>
            <w:r w:rsidR="00E463A1">
              <w:rPr>
                <w:color w:val="000000" w:themeColor="text1"/>
                <w:lang w:val="sr-Cyrl-RS"/>
              </w:rPr>
              <w:t xml:space="preserve"> организација цивилног друштва подржано у активностима осмишљавања и организације манифестација.</w:t>
            </w:r>
          </w:p>
          <w:p w14:paraId="383C0E08" w14:textId="77777777" w:rsidR="00E463A1" w:rsidRPr="002806F4" w:rsidRDefault="00E463A1" w:rsidP="00A03FE5">
            <w:pPr>
              <w:spacing w:after="150"/>
              <w:rPr>
                <w:color w:val="000000"/>
                <w:lang w:val="sr-Cyrl-RS"/>
              </w:rPr>
            </w:pPr>
            <w:r w:rsidRPr="002806F4">
              <w:rPr>
                <w:color w:val="000000"/>
                <w:u w:val="single"/>
                <w:lang w:val="sr-Cyrl-RS"/>
              </w:rPr>
              <w:t>Извор верификације</w:t>
            </w:r>
            <w:r w:rsidRPr="002806F4">
              <w:rPr>
                <w:color w:val="000000"/>
                <w:lang w:val="sr-Cyrl-RS"/>
              </w:rPr>
              <w:t>: извештај, слике, листе присутних</w:t>
            </w:r>
          </w:p>
        </w:tc>
      </w:tr>
      <w:tr w:rsidR="00E463A1" w:rsidRPr="002806F4" w14:paraId="33B40FA4" w14:textId="77777777" w:rsidTr="00A03FE5">
        <w:tc>
          <w:tcPr>
            <w:tcW w:w="3256" w:type="dxa"/>
            <w:vAlign w:val="center"/>
          </w:tcPr>
          <w:p w14:paraId="71E82951" w14:textId="77777777" w:rsidR="00E463A1" w:rsidRPr="002806F4" w:rsidRDefault="00E463A1" w:rsidP="00A03FE5">
            <w:pPr>
              <w:spacing w:after="150"/>
              <w:rPr>
                <w:b/>
                <w:color w:val="000000"/>
                <w:lang w:val="sr-Cyrl-RS"/>
              </w:rPr>
            </w:pPr>
            <w:r w:rsidRPr="002806F4">
              <w:rPr>
                <w:b/>
                <w:color w:val="000000"/>
                <w:lang w:val="sr-Cyrl-RS"/>
              </w:rPr>
              <w:t>Опис мере и активности за спровођење мере</w:t>
            </w:r>
          </w:p>
        </w:tc>
        <w:tc>
          <w:tcPr>
            <w:tcW w:w="6095" w:type="dxa"/>
            <w:gridSpan w:val="2"/>
          </w:tcPr>
          <w:p w14:paraId="72860D6C" w14:textId="77777777" w:rsidR="00E463A1" w:rsidRPr="002806F4" w:rsidRDefault="00E463A1" w:rsidP="00A03FE5">
            <w:pPr>
              <w:spacing w:after="150"/>
              <w:rPr>
                <w:color w:val="000000" w:themeColor="text1"/>
                <w:lang w:val="sr-Cyrl-RS"/>
              </w:rPr>
            </w:pPr>
            <w:r w:rsidRPr="002806F4">
              <w:rPr>
                <w:color w:val="000000" w:themeColor="text1"/>
                <w:lang w:val="sr-Cyrl-RS"/>
              </w:rPr>
              <w:t>Мера се односи на подизање капацитета Туристичке организације, али и пружаоца туристичких услуга, као и анимирање локалне заједнице за укључивање у туристичке активности. Мера ће обухватити неколико активности, као што су:</w:t>
            </w:r>
          </w:p>
          <w:p w14:paraId="1BBDD1F6" w14:textId="77777777" w:rsidR="00E463A1" w:rsidRPr="002806F4" w:rsidRDefault="00E463A1" w:rsidP="00D9268D">
            <w:pPr>
              <w:pStyle w:val="ListParagraph"/>
              <w:numPr>
                <w:ilvl w:val="0"/>
                <w:numId w:val="16"/>
              </w:numPr>
              <w:spacing w:after="150"/>
              <w:ind w:left="179" w:hanging="179"/>
              <w:rPr>
                <w:color w:val="000000" w:themeColor="text1"/>
                <w:sz w:val="24"/>
                <w:szCs w:val="24"/>
                <w:lang w:val="sr-Cyrl-RS"/>
              </w:rPr>
            </w:pPr>
            <w:r w:rsidRPr="002806F4">
              <w:rPr>
                <w:color w:val="000000" w:themeColor="text1"/>
                <w:sz w:val="24"/>
                <w:szCs w:val="24"/>
                <w:lang w:val="sr-Cyrl-RS"/>
              </w:rPr>
              <w:t xml:space="preserve">Едукација и укључивање </w:t>
            </w:r>
            <w:r>
              <w:rPr>
                <w:color w:val="000000" w:themeColor="text1"/>
                <w:sz w:val="24"/>
                <w:szCs w:val="24"/>
                <w:lang w:val="sr-Cyrl-RS"/>
              </w:rPr>
              <w:t>организација цивилног друштва и локалног развоја</w:t>
            </w:r>
            <w:r w:rsidRPr="002806F4">
              <w:rPr>
                <w:color w:val="000000" w:themeColor="text1"/>
                <w:sz w:val="24"/>
                <w:szCs w:val="24"/>
                <w:lang w:val="sr-Cyrl-RS"/>
              </w:rPr>
              <w:t xml:space="preserve"> у туристичку понуду Бача и околине</w:t>
            </w:r>
          </w:p>
          <w:p w14:paraId="3399857C" w14:textId="3761623A" w:rsidR="00E463A1" w:rsidRPr="006F15C9" w:rsidRDefault="00E463A1" w:rsidP="00D9268D">
            <w:pPr>
              <w:pStyle w:val="ListParagraph"/>
              <w:numPr>
                <w:ilvl w:val="0"/>
                <w:numId w:val="16"/>
              </w:numPr>
              <w:spacing w:after="150"/>
              <w:ind w:left="179" w:hanging="179"/>
              <w:rPr>
                <w:color w:val="000000" w:themeColor="text1"/>
                <w:sz w:val="24"/>
                <w:szCs w:val="24"/>
                <w:lang w:val="sr-Cyrl-RS"/>
              </w:rPr>
            </w:pPr>
            <w:r w:rsidRPr="0024737C">
              <w:rPr>
                <w:color w:val="000000" w:themeColor="text1"/>
                <w:sz w:val="24"/>
                <w:szCs w:val="24"/>
                <w:lang w:val="sr-Cyrl-RS"/>
              </w:rPr>
              <w:t xml:space="preserve">Подршка организацијама </w:t>
            </w:r>
            <w:r w:rsidR="0024737C">
              <w:rPr>
                <w:color w:val="000000" w:themeColor="text1"/>
                <w:sz w:val="24"/>
                <w:szCs w:val="24"/>
                <w:lang w:val="sr-Cyrl-RS"/>
              </w:rPr>
              <w:t>цивилног друштва</w:t>
            </w:r>
            <w:r w:rsidRPr="0024737C">
              <w:rPr>
                <w:color w:val="000000" w:themeColor="text1"/>
                <w:sz w:val="24"/>
                <w:szCs w:val="24"/>
                <w:lang w:val="sr-Cyrl-RS"/>
              </w:rPr>
              <w:t xml:space="preserve"> у осмишљавању, спровођењу и промоцији манифестација (нпр. посматрање птица, ликовне и фото колоније, еко кампови, бициклистички туризам, догађаји немачко-српске културне размене</w:t>
            </w:r>
            <w:r w:rsidR="0024737C">
              <w:rPr>
                <w:color w:val="000000" w:themeColor="text1"/>
                <w:sz w:val="24"/>
                <w:szCs w:val="24"/>
                <w:lang w:val="sr-Cyrl-RS"/>
              </w:rPr>
              <w:t>)</w:t>
            </w:r>
          </w:p>
          <w:p w14:paraId="23A2B2DA" w14:textId="77777777" w:rsidR="00E463A1" w:rsidRPr="002806F4" w:rsidRDefault="00E463A1" w:rsidP="00A03FE5">
            <w:pPr>
              <w:pStyle w:val="ListParagraph"/>
              <w:spacing w:after="150"/>
              <w:ind w:left="179"/>
              <w:rPr>
                <w:color w:val="7030A0"/>
                <w:sz w:val="24"/>
                <w:szCs w:val="24"/>
                <w:lang w:val="sr-Cyrl-RS"/>
              </w:rPr>
            </w:pPr>
          </w:p>
        </w:tc>
      </w:tr>
      <w:tr w:rsidR="00E463A1" w:rsidRPr="002806F4" w14:paraId="67F4E9D1" w14:textId="77777777" w:rsidTr="00A03FE5">
        <w:tc>
          <w:tcPr>
            <w:tcW w:w="3256" w:type="dxa"/>
            <w:vAlign w:val="center"/>
          </w:tcPr>
          <w:p w14:paraId="1DC8D422" w14:textId="77777777" w:rsidR="00E463A1" w:rsidRPr="002806F4" w:rsidRDefault="00E463A1" w:rsidP="00A03FE5">
            <w:pPr>
              <w:spacing w:after="150"/>
              <w:rPr>
                <w:b/>
                <w:color w:val="000000"/>
                <w:lang w:val="sr-Cyrl-RS"/>
              </w:rPr>
            </w:pPr>
            <w:r w:rsidRPr="002806F4">
              <w:rPr>
                <w:b/>
                <w:color w:val="000000"/>
                <w:lang w:val="sr-Cyrl-RS"/>
              </w:rPr>
              <w:t>Одговорна институција</w:t>
            </w:r>
          </w:p>
        </w:tc>
        <w:tc>
          <w:tcPr>
            <w:tcW w:w="6095" w:type="dxa"/>
            <w:gridSpan w:val="2"/>
            <w:vAlign w:val="center"/>
          </w:tcPr>
          <w:p w14:paraId="3C7ECFC1" w14:textId="77777777" w:rsidR="00E463A1" w:rsidRPr="002806F4" w:rsidRDefault="00E463A1" w:rsidP="00A03FE5">
            <w:pPr>
              <w:spacing w:after="150"/>
              <w:rPr>
                <w:color w:val="000000" w:themeColor="text1"/>
                <w:lang w:val="sr-Cyrl-RS"/>
              </w:rPr>
            </w:pPr>
            <w:r w:rsidRPr="002806F4">
              <w:rPr>
                <w:color w:val="000000" w:themeColor="text1"/>
                <w:lang w:val="sr-Cyrl-RS"/>
              </w:rPr>
              <w:t>Општина Бач</w:t>
            </w:r>
            <w:r>
              <w:rPr>
                <w:color w:val="000000" w:themeColor="text1"/>
                <w:lang w:val="sr-Cyrl-RS"/>
              </w:rPr>
              <w:t>, у сарадњи са локалним организацијама цивилног друштва и руралног развоја</w:t>
            </w:r>
          </w:p>
        </w:tc>
      </w:tr>
      <w:tr w:rsidR="00E463A1" w:rsidRPr="002806F4" w14:paraId="47596F68" w14:textId="77777777" w:rsidTr="00A03FE5">
        <w:tc>
          <w:tcPr>
            <w:tcW w:w="3256" w:type="dxa"/>
            <w:vAlign w:val="center"/>
          </w:tcPr>
          <w:p w14:paraId="39BAD470" w14:textId="77777777" w:rsidR="00E463A1" w:rsidRPr="002806F4" w:rsidRDefault="00E463A1" w:rsidP="00A03FE5">
            <w:pPr>
              <w:spacing w:after="150"/>
              <w:rPr>
                <w:b/>
                <w:color w:val="000000"/>
                <w:lang w:val="sr-Cyrl-RS"/>
              </w:rPr>
            </w:pPr>
            <w:r w:rsidRPr="002806F4">
              <w:rPr>
                <w:b/>
                <w:color w:val="000000"/>
                <w:lang w:val="sr-Cyrl-RS"/>
              </w:rPr>
              <w:t>Процењена финансијска средства за спровођење мере</w:t>
            </w:r>
          </w:p>
        </w:tc>
        <w:tc>
          <w:tcPr>
            <w:tcW w:w="6095" w:type="dxa"/>
            <w:gridSpan w:val="2"/>
            <w:vAlign w:val="center"/>
          </w:tcPr>
          <w:p w14:paraId="4F749A8A" w14:textId="77777777" w:rsidR="00E463A1" w:rsidRPr="002806F4" w:rsidRDefault="00E463A1" w:rsidP="00A03FE5">
            <w:pPr>
              <w:spacing w:after="150"/>
              <w:rPr>
                <w:color w:val="000000" w:themeColor="text1"/>
                <w:lang w:val="sr-Cyrl-RS"/>
              </w:rPr>
            </w:pPr>
            <w:r>
              <w:rPr>
                <w:color w:val="000000" w:themeColor="text1"/>
                <w:lang w:val="sr-Cyrl-RS"/>
              </w:rPr>
              <w:t>7</w:t>
            </w:r>
            <w:r w:rsidRPr="002806F4">
              <w:rPr>
                <w:color w:val="000000" w:themeColor="text1"/>
                <w:lang w:val="sr-Cyrl-RS"/>
              </w:rPr>
              <w:t>.000.000,00 динара</w:t>
            </w:r>
          </w:p>
        </w:tc>
      </w:tr>
      <w:tr w:rsidR="00E463A1" w:rsidRPr="002806F4" w14:paraId="0569F8E1" w14:textId="77777777" w:rsidTr="00A03FE5">
        <w:tc>
          <w:tcPr>
            <w:tcW w:w="3256" w:type="dxa"/>
            <w:vAlign w:val="center"/>
          </w:tcPr>
          <w:p w14:paraId="4D13C95D" w14:textId="77777777" w:rsidR="00E463A1" w:rsidRPr="002806F4" w:rsidRDefault="00E463A1" w:rsidP="00A03FE5">
            <w:pPr>
              <w:spacing w:after="150"/>
              <w:rPr>
                <w:b/>
                <w:color w:val="000000"/>
                <w:lang w:val="sr-Cyrl-RS"/>
              </w:rPr>
            </w:pPr>
            <w:r w:rsidRPr="002806F4">
              <w:rPr>
                <w:b/>
                <w:color w:val="000000"/>
                <w:lang w:val="sr-Cyrl-RS"/>
              </w:rPr>
              <w:lastRenderedPageBreak/>
              <w:t>Потенцијални извор финансирања</w:t>
            </w:r>
          </w:p>
        </w:tc>
        <w:tc>
          <w:tcPr>
            <w:tcW w:w="6095" w:type="dxa"/>
            <w:gridSpan w:val="2"/>
            <w:vAlign w:val="center"/>
          </w:tcPr>
          <w:p w14:paraId="0B20D3CC" w14:textId="77777777" w:rsidR="00E463A1" w:rsidRPr="002806F4" w:rsidRDefault="00E463A1" w:rsidP="00A03FE5">
            <w:pPr>
              <w:spacing w:after="150"/>
              <w:rPr>
                <w:color w:val="000000" w:themeColor="text1"/>
                <w:lang w:val="sr-Cyrl-RS"/>
              </w:rPr>
            </w:pPr>
            <w:r w:rsidRPr="002806F4">
              <w:rPr>
                <w:color w:val="000000" w:themeColor="text1"/>
                <w:lang w:val="sr-Cyrl-RS"/>
              </w:rPr>
              <w:t>Општина Бач, Секретаријат за привреду и туризам, Министарство за трговину, туризам и телекомуникације</w:t>
            </w:r>
          </w:p>
        </w:tc>
      </w:tr>
      <w:tr w:rsidR="00E463A1" w:rsidRPr="002806F4" w14:paraId="56996BC8" w14:textId="77777777" w:rsidTr="00A03FE5">
        <w:tc>
          <w:tcPr>
            <w:tcW w:w="3256" w:type="dxa"/>
            <w:vAlign w:val="center"/>
          </w:tcPr>
          <w:p w14:paraId="4D7D72F4" w14:textId="77777777" w:rsidR="00E463A1" w:rsidRPr="002806F4" w:rsidRDefault="00E463A1" w:rsidP="00A03FE5">
            <w:pPr>
              <w:spacing w:after="150"/>
              <w:rPr>
                <w:b/>
                <w:color w:val="000000"/>
                <w:lang w:val="sr-Cyrl-RS"/>
              </w:rPr>
            </w:pPr>
            <w:r w:rsidRPr="002806F4">
              <w:rPr>
                <w:b/>
                <w:color w:val="000000"/>
                <w:lang w:val="sr-Cyrl-RS"/>
              </w:rPr>
              <w:t xml:space="preserve">Временски период реализације мере </w:t>
            </w:r>
          </w:p>
        </w:tc>
        <w:tc>
          <w:tcPr>
            <w:tcW w:w="6095" w:type="dxa"/>
            <w:gridSpan w:val="2"/>
            <w:vAlign w:val="center"/>
          </w:tcPr>
          <w:p w14:paraId="60AFE2B7" w14:textId="19B75FD2" w:rsidR="00E463A1" w:rsidRPr="002806F4" w:rsidRDefault="00E463A1" w:rsidP="00A03FE5">
            <w:pPr>
              <w:spacing w:after="150"/>
              <w:rPr>
                <w:color w:val="000000" w:themeColor="text1"/>
                <w:lang w:val="sr-Cyrl-RS"/>
              </w:rPr>
            </w:pPr>
            <w:r w:rsidRPr="002806F4">
              <w:rPr>
                <w:color w:val="000000" w:themeColor="text1"/>
                <w:lang w:val="sr-Cyrl-RS"/>
              </w:rPr>
              <w:t>2022 – 202</w:t>
            </w:r>
            <w:r w:rsidR="000070C1">
              <w:rPr>
                <w:color w:val="000000" w:themeColor="text1"/>
                <w:lang w:val="sr-Cyrl-RS"/>
              </w:rPr>
              <w:t>6</w:t>
            </w:r>
            <w:r w:rsidRPr="002806F4">
              <w:rPr>
                <w:color w:val="000000" w:themeColor="text1"/>
                <w:lang w:val="sr-Cyrl-RS"/>
              </w:rPr>
              <w:t>.</w:t>
            </w:r>
          </w:p>
        </w:tc>
      </w:tr>
    </w:tbl>
    <w:p w14:paraId="1A857343" w14:textId="43AD5DAC" w:rsidR="00545DAD" w:rsidRDefault="00545DAD" w:rsidP="00EB20A1">
      <w:pPr>
        <w:jc w:val="both"/>
        <w:rPr>
          <w:lang w:val="sr-Cyrl-RS"/>
        </w:rPr>
      </w:pPr>
    </w:p>
    <w:p w14:paraId="0222E6D3" w14:textId="799A8A52" w:rsidR="00EB20A1" w:rsidRDefault="00DA7A4F" w:rsidP="00EB20A1">
      <w:pPr>
        <w:jc w:val="both"/>
        <w:rPr>
          <w:lang w:val="sr-Cyrl-RS"/>
        </w:rPr>
      </w:pPr>
      <w:r>
        <w:rPr>
          <w:noProof/>
          <w:lang w:val="sr-Cyrl-RS"/>
        </w:rPr>
        <mc:AlternateContent>
          <mc:Choice Requires="wps">
            <w:drawing>
              <wp:anchor distT="0" distB="0" distL="114300" distR="114300" simplePos="0" relativeHeight="251670528" behindDoc="0" locked="0" layoutInCell="1" allowOverlap="1" wp14:anchorId="50EFE4ED" wp14:editId="1F68704D">
                <wp:simplePos x="0" y="0"/>
                <wp:positionH relativeFrom="column">
                  <wp:posOffset>-49696</wp:posOffset>
                </wp:positionH>
                <wp:positionV relativeFrom="paragraph">
                  <wp:posOffset>183405</wp:posOffset>
                </wp:positionV>
                <wp:extent cx="5841789" cy="735495"/>
                <wp:effectExtent l="0" t="0" r="13335" b="13970"/>
                <wp:wrapNone/>
                <wp:docPr id="12" name="Text Box 12"/>
                <wp:cNvGraphicFramePr/>
                <a:graphic xmlns:a="http://schemas.openxmlformats.org/drawingml/2006/main">
                  <a:graphicData uri="http://schemas.microsoft.com/office/word/2010/wordprocessingShape">
                    <wps:wsp>
                      <wps:cNvSpPr txBox="1"/>
                      <wps:spPr>
                        <a:xfrm>
                          <a:off x="0" y="0"/>
                          <a:ext cx="5841789" cy="735495"/>
                        </a:xfrm>
                        <a:prstGeom prst="rect">
                          <a:avLst/>
                        </a:prstGeom>
                        <a:solidFill>
                          <a:schemeClr val="lt1"/>
                        </a:solidFill>
                        <a:ln w="6350">
                          <a:solidFill>
                            <a:prstClr val="black"/>
                          </a:solidFill>
                        </a:ln>
                      </wps:spPr>
                      <wps:txbx>
                        <w:txbxContent>
                          <w:p w14:paraId="79622F0A" w14:textId="58A86EC7" w:rsidR="00BE6602" w:rsidRDefault="00BE6602" w:rsidP="00DA7A4F">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sidR="00C03649">
                              <w:rPr>
                                <w:b/>
                                <w:sz w:val="28"/>
                                <w:szCs w:val="28"/>
                                <w:lang w:val="sr-Cyrl-RS"/>
                              </w:rPr>
                              <w:t>7</w:t>
                            </w:r>
                            <w:r w:rsidRPr="00DA7A4F">
                              <w:rPr>
                                <w:b/>
                                <w:sz w:val="28"/>
                                <w:szCs w:val="28"/>
                                <w:lang w:val="sr-Cyrl-RS"/>
                              </w:rPr>
                              <w:t>:</w:t>
                            </w:r>
                          </w:p>
                          <w:p w14:paraId="75C24043" w14:textId="21CC0CE5" w:rsidR="00BE6602" w:rsidRPr="00DA7A4F" w:rsidRDefault="00BE6602" w:rsidP="00DA7A4F">
                            <w:pPr>
                              <w:jc w:val="center"/>
                              <w:rPr>
                                <w:b/>
                                <w:sz w:val="28"/>
                                <w:szCs w:val="28"/>
                                <w:lang w:val="sr-Cyrl-RS"/>
                              </w:rPr>
                            </w:pPr>
                            <w:r w:rsidRPr="00DA7A4F">
                              <w:rPr>
                                <w:b/>
                                <w:sz w:val="28"/>
                                <w:szCs w:val="28"/>
                                <w:lang w:val="sr-Cyrl-RS"/>
                              </w:rPr>
                              <w:t>Стварање услова за повећање запослености и плата и достојанствен рад за све становнике Општине</w:t>
                            </w:r>
                          </w:p>
                          <w:p w14:paraId="728F23D6" w14:textId="77777777" w:rsidR="00BE6602" w:rsidRPr="00DA7A4F" w:rsidRDefault="00BE6602" w:rsidP="00DA7A4F">
                            <w:pPr>
                              <w:jc w:val="center"/>
                              <w:rPr>
                                <w:b/>
                                <w:sz w:val="28"/>
                                <w:szCs w:val="28"/>
                                <w:lang w:val="sr-Cyrl-RS"/>
                              </w:rPr>
                            </w:pPr>
                          </w:p>
                          <w:p w14:paraId="785EC9FE" w14:textId="77777777" w:rsidR="00BE6602" w:rsidRPr="00BD635E" w:rsidRDefault="00BE6602" w:rsidP="00DA7A4F">
                            <w:pPr>
                              <w:jc w:val="center"/>
                              <w:rPr>
                                <w:b/>
                                <w:sz w:val="28"/>
                                <w:szCs w:val="28"/>
                                <w:lang w:val="sr-Cyrl-R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FE4ED" id="Text Box 12" o:spid="_x0000_s1039" type="#_x0000_t202" style="position:absolute;left:0;text-align:left;margin-left:-3.9pt;margin-top:14.45pt;width:460pt;height:57.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" fillcolor="white [3201]" strokeweight=".5pt">
                <v:textbox>
                  <w:txbxContent>
                    <w:p w14:paraId="79622F0A" w14:textId="58A86EC7" w:rsidR="00BE6602" w:rsidRDefault="00BE6602" w:rsidP="00DA7A4F">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sidR="00C03649">
                        <w:rPr>
                          <w:b/>
                          <w:sz w:val="28"/>
                          <w:szCs w:val="28"/>
                          <w:lang w:val="sr-Cyrl-RS"/>
                        </w:rPr>
                        <w:t>7</w:t>
                      </w:r>
                      <w:r w:rsidRPr="00DA7A4F">
                        <w:rPr>
                          <w:b/>
                          <w:sz w:val="28"/>
                          <w:szCs w:val="28"/>
                          <w:lang w:val="sr-Cyrl-RS"/>
                        </w:rPr>
                        <w:t>:</w:t>
                      </w:r>
                    </w:p>
                    <w:p w14:paraId="75C24043" w14:textId="21CC0CE5" w:rsidR="00BE6602" w:rsidRPr="00DA7A4F" w:rsidRDefault="00BE6602" w:rsidP="00DA7A4F">
                      <w:pPr>
                        <w:jc w:val="center"/>
                        <w:rPr>
                          <w:b/>
                          <w:sz w:val="28"/>
                          <w:szCs w:val="28"/>
                          <w:lang w:val="sr-Cyrl-RS"/>
                        </w:rPr>
                      </w:pPr>
                      <w:r w:rsidRPr="00DA7A4F">
                        <w:rPr>
                          <w:b/>
                          <w:sz w:val="28"/>
                          <w:szCs w:val="28"/>
                          <w:lang w:val="sr-Cyrl-RS"/>
                        </w:rPr>
                        <w:t>Стварање услова за повећање запослености и плата и достојанствен рад за све становнике Општине</w:t>
                      </w:r>
                    </w:p>
                    <w:p w14:paraId="728F23D6" w14:textId="77777777" w:rsidR="00BE6602" w:rsidRPr="00DA7A4F" w:rsidRDefault="00BE6602" w:rsidP="00DA7A4F">
                      <w:pPr>
                        <w:jc w:val="center"/>
                        <w:rPr>
                          <w:b/>
                          <w:sz w:val="28"/>
                          <w:szCs w:val="28"/>
                          <w:lang w:val="sr-Cyrl-RS"/>
                        </w:rPr>
                      </w:pPr>
                    </w:p>
                    <w:p w14:paraId="785EC9FE" w14:textId="77777777" w:rsidR="00BE6602" w:rsidRPr="00BD635E" w:rsidRDefault="00BE6602" w:rsidP="00DA7A4F">
                      <w:pPr>
                        <w:jc w:val="center"/>
                        <w:rPr>
                          <w:b/>
                          <w:sz w:val="28"/>
                          <w:szCs w:val="28"/>
                          <w:lang w:val="sr-Cyrl-RS"/>
                        </w:rPr>
                      </w:pPr>
                    </w:p>
                  </w:txbxContent>
                </v:textbox>
              </v:shape>
            </w:pict>
          </mc:Fallback>
        </mc:AlternateContent>
      </w:r>
    </w:p>
    <w:p w14:paraId="51517B3A" w14:textId="6D3037E3" w:rsidR="00DA7A4F" w:rsidRDefault="00DA7A4F" w:rsidP="004D0C38">
      <w:pPr>
        <w:jc w:val="both"/>
        <w:rPr>
          <w:lang w:val="sr-Latn-RS"/>
        </w:rPr>
      </w:pPr>
    </w:p>
    <w:p w14:paraId="6DDCF83F" w14:textId="512C8198" w:rsidR="00DF106E" w:rsidRDefault="00DF106E" w:rsidP="004D0C38">
      <w:pPr>
        <w:jc w:val="both"/>
        <w:rPr>
          <w:lang w:val="sr-Latn-RS"/>
        </w:rPr>
      </w:pPr>
    </w:p>
    <w:p w14:paraId="33749609" w14:textId="1AACADBD" w:rsidR="00DF106E" w:rsidRDefault="00DF106E" w:rsidP="004D0C38">
      <w:pPr>
        <w:jc w:val="both"/>
        <w:rPr>
          <w:lang w:val="sr-Latn-RS"/>
        </w:rPr>
      </w:pPr>
    </w:p>
    <w:p w14:paraId="6D91F6A9" w14:textId="13B0AAC8" w:rsidR="00DF106E" w:rsidRDefault="00DF106E" w:rsidP="004D0C38">
      <w:pPr>
        <w:jc w:val="both"/>
        <w:rPr>
          <w:lang w:val="sr-Latn-RS"/>
        </w:rPr>
      </w:pPr>
    </w:p>
    <w:p w14:paraId="6B804147" w14:textId="77777777" w:rsidR="00BF633F" w:rsidRDefault="00BF633F" w:rsidP="004D0C38">
      <w:pPr>
        <w:jc w:val="both"/>
        <w:rPr>
          <w:b/>
          <w:lang w:val="sr-Latn-RS"/>
        </w:rPr>
      </w:pPr>
    </w:p>
    <w:p w14:paraId="7449D5BB" w14:textId="696AE32F" w:rsidR="001E78BB" w:rsidRPr="001E78BB" w:rsidRDefault="00531A17" w:rsidP="001E78BB">
      <w:pPr>
        <w:jc w:val="both"/>
        <w:rPr>
          <w:lang w:val="sr-Cyrl-RS"/>
        </w:rPr>
      </w:pPr>
      <w:r>
        <w:rPr>
          <w:lang w:val="sr-Cyrl-RS"/>
        </w:rPr>
        <w:t xml:space="preserve">Ниска стопа запослености и висока стопа неквалификоване радне снаге кључни су проблеми које је потребно решити у циљу побољшања економског положаја становника на подручју општине Бач. Као један од приоритетних циљева постављено је повећање како броја запослености, тако и плата и општих услова рада. </w:t>
      </w:r>
      <w:r w:rsidR="001E78BB">
        <w:rPr>
          <w:lang w:val="sr-Cyrl-RS"/>
        </w:rPr>
        <w:t>У претходних неколико година општина Бач активно ради на спровођењу локалног акционог плана запошљавања, у оквиру ког се реализују мере: п</w:t>
      </w:r>
      <w:r w:rsidR="001E78BB" w:rsidRPr="001E78BB">
        <w:rPr>
          <w:lang w:val="sr-Cyrl-RS"/>
        </w:rPr>
        <w:t xml:space="preserve">oдстицај за развој предузетништва, субвенције послодавцима за </w:t>
      </w:r>
      <w:r w:rsidR="001E78BB">
        <w:rPr>
          <w:lang w:val="sr-Cyrl-RS"/>
        </w:rPr>
        <w:t xml:space="preserve"> </w:t>
      </w:r>
      <w:r w:rsidR="001E78BB" w:rsidRPr="001E78BB">
        <w:rPr>
          <w:lang w:val="sr-Cyrl-RS"/>
        </w:rPr>
        <w:t>запошљавање незапослених лица</w:t>
      </w:r>
      <w:r w:rsidR="001E78BB">
        <w:rPr>
          <w:lang w:val="sr-Cyrl-RS"/>
        </w:rPr>
        <w:t xml:space="preserve">; </w:t>
      </w:r>
      <w:r w:rsidR="001E78BB">
        <w:rPr>
          <w:color w:val="000000"/>
          <w:lang w:val="sr-Cyrl-RS"/>
        </w:rPr>
        <w:t>ф</w:t>
      </w:r>
      <w:proofErr w:type="spellStart"/>
      <w:r w:rsidR="001E78BB" w:rsidRPr="001E78BB">
        <w:rPr>
          <w:color w:val="000000"/>
        </w:rPr>
        <w:t>инансијска</w:t>
      </w:r>
      <w:proofErr w:type="spellEnd"/>
      <w:r w:rsidR="001E78BB" w:rsidRPr="001E78BB">
        <w:rPr>
          <w:color w:val="000000"/>
        </w:rPr>
        <w:t xml:space="preserve"> </w:t>
      </w:r>
      <w:proofErr w:type="spellStart"/>
      <w:r w:rsidR="001E78BB" w:rsidRPr="001E78BB">
        <w:rPr>
          <w:color w:val="000000"/>
        </w:rPr>
        <w:t>подршка</w:t>
      </w:r>
      <w:proofErr w:type="spellEnd"/>
      <w:r w:rsidR="001E78BB" w:rsidRPr="001E78BB">
        <w:rPr>
          <w:color w:val="000000"/>
        </w:rPr>
        <w:t xml:space="preserve"> </w:t>
      </w:r>
      <w:proofErr w:type="spellStart"/>
      <w:r w:rsidR="001E78BB" w:rsidRPr="001E78BB">
        <w:rPr>
          <w:color w:val="000000"/>
        </w:rPr>
        <w:t>локално</w:t>
      </w:r>
      <w:proofErr w:type="spellEnd"/>
      <w:r w:rsidR="001E78BB" w:rsidRPr="001E78BB">
        <w:rPr>
          <w:color w:val="000000"/>
        </w:rPr>
        <w:t xml:space="preserve"> </w:t>
      </w:r>
      <w:proofErr w:type="spellStart"/>
      <w:r w:rsidR="001E78BB" w:rsidRPr="001E78BB">
        <w:rPr>
          <w:color w:val="000000"/>
        </w:rPr>
        <w:t>економском</w:t>
      </w:r>
      <w:proofErr w:type="spellEnd"/>
      <w:r w:rsidR="001E78BB" w:rsidRPr="001E78BB">
        <w:rPr>
          <w:color w:val="000000"/>
        </w:rPr>
        <w:t xml:space="preserve"> </w:t>
      </w:r>
      <w:proofErr w:type="spellStart"/>
      <w:r w:rsidR="001E78BB" w:rsidRPr="001E78BB">
        <w:rPr>
          <w:color w:val="000000"/>
        </w:rPr>
        <w:t>развоју</w:t>
      </w:r>
      <w:proofErr w:type="spellEnd"/>
      <w:r w:rsidR="001E78BB" w:rsidRPr="001E78BB">
        <w:rPr>
          <w:color w:val="000000"/>
        </w:rPr>
        <w:t xml:space="preserve"> </w:t>
      </w:r>
      <w:proofErr w:type="spellStart"/>
      <w:r w:rsidR="001E78BB" w:rsidRPr="001E78BB">
        <w:rPr>
          <w:color w:val="000000"/>
        </w:rPr>
        <w:t>преквалификација</w:t>
      </w:r>
      <w:proofErr w:type="spellEnd"/>
      <w:r w:rsidR="001E78BB" w:rsidRPr="001E78BB">
        <w:rPr>
          <w:color w:val="000000"/>
        </w:rPr>
        <w:t xml:space="preserve">, </w:t>
      </w:r>
      <w:proofErr w:type="spellStart"/>
      <w:r w:rsidR="001E78BB" w:rsidRPr="001E78BB">
        <w:rPr>
          <w:color w:val="000000"/>
        </w:rPr>
        <w:t>доквалификација</w:t>
      </w:r>
      <w:proofErr w:type="spellEnd"/>
      <w:r w:rsidR="001E78BB" w:rsidRPr="001E78BB">
        <w:rPr>
          <w:color w:val="000000"/>
        </w:rPr>
        <w:t xml:space="preserve">, </w:t>
      </w:r>
      <w:proofErr w:type="spellStart"/>
      <w:r w:rsidR="001E78BB" w:rsidRPr="001E78BB">
        <w:rPr>
          <w:color w:val="000000"/>
        </w:rPr>
        <w:t>обуке</w:t>
      </w:r>
      <w:proofErr w:type="spellEnd"/>
      <w:r w:rsidR="001E78BB">
        <w:rPr>
          <w:color w:val="000000"/>
          <w:lang w:val="sr-Cyrl-RS"/>
        </w:rPr>
        <w:t>; програм јавних радова (укључујући и младе до 30 година); програм стручне праксе; п</w:t>
      </w:r>
      <w:r w:rsidR="001E78BB" w:rsidRPr="001E78BB">
        <w:rPr>
          <w:color w:val="000000"/>
          <w:lang w:val="sr-Cyrl-RS"/>
        </w:rPr>
        <w:t>одршка запошљавању незапослених лица из категорије теже запошљивих, укључујући младе до 30 годин</w:t>
      </w:r>
      <w:r w:rsidR="001E78BB">
        <w:rPr>
          <w:color w:val="000000"/>
          <w:lang w:val="sr-Cyrl-RS"/>
        </w:rPr>
        <w:t>а; п</w:t>
      </w:r>
      <w:r w:rsidR="001E78BB" w:rsidRPr="001E78BB">
        <w:rPr>
          <w:color w:val="000000"/>
          <w:lang w:val="sr-Cyrl-RS"/>
        </w:rPr>
        <w:t>одршка запошљавању незапослених лица из категорије теже запошљивих</w:t>
      </w:r>
      <w:r w:rsidR="00364794">
        <w:rPr>
          <w:color w:val="000000"/>
          <w:lang w:val="sr-Cyrl-RS"/>
        </w:rPr>
        <w:t xml:space="preserve"> - </w:t>
      </w:r>
      <w:r w:rsidR="001E78BB" w:rsidRPr="001E78BB">
        <w:rPr>
          <w:color w:val="000000"/>
          <w:lang w:val="sr-Cyrl-RS"/>
        </w:rPr>
        <w:t>Роми, повратници по споразуму о реадмисији и остале маргинализоване груп</w:t>
      </w:r>
      <w:r w:rsidR="001E78BB">
        <w:rPr>
          <w:color w:val="000000"/>
          <w:lang w:val="sr-Cyrl-RS"/>
        </w:rPr>
        <w:t>е; с</w:t>
      </w:r>
      <w:r w:rsidR="001E78BB" w:rsidRPr="001E78BB">
        <w:rPr>
          <w:color w:val="000000"/>
          <w:lang w:val="sr-Cyrl-RS"/>
        </w:rPr>
        <w:t>убвенције за самозапошљавање</w:t>
      </w:r>
      <w:r w:rsidR="001E78BB">
        <w:rPr>
          <w:color w:val="000000"/>
          <w:lang w:val="sr-Cyrl-RS"/>
        </w:rPr>
        <w:t xml:space="preserve">. </w:t>
      </w:r>
    </w:p>
    <w:p w14:paraId="224E6440" w14:textId="42AD444F" w:rsidR="00DB6B99" w:rsidRDefault="00531A17" w:rsidP="004D0C38">
      <w:pPr>
        <w:jc w:val="both"/>
        <w:rPr>
          <w:lang w:val="sr-Cyrl-RS"/>
        </w:rPr>
      </w:pPr>
      <w:r>
        <w:rPr>
          <w:lang w:val="sr-Cyrl-RS"/>
        </w:rPr>
        <w:t xml:space="preserve">Општина Бач </w:t>
      </w:r>
      <w:r w:rsidR="001E78BB">
        <w:rPr>
          <w:lang w:val="sr-Cyrl-RS"/>
        </w:rPr>
        <w:t>приоритетни циљ</w:t>
      </w:r>
      <w:r>
        <w:rPr>
          <w:lang w:val="sr-Cyrl-RS"/>
        </w:rPr>
        <w:t xml:space="preserve"> планира да оствари реализацијом неколико мера, од којих се једна односи на капитални пројекат изградње нове индустријске зоне (постојећа је у потпуности попуњена), док су друге мере подстицајне односно информативно-едукативне са циљем подстицања додатног образовања, доквалификације, преквалификације, пружања финансијске и друге подршке за започињање сопственог бизинса, као и проширење постојећих и отварање нових производних погона. Реализацијом овако постављених, различитих, мера, могуће је у посматраном планском периоду достићи постављени приоритетни циљ.</w:t>
      </w:r>
      <w:r w:rsidR="00BC0B57">
        <w:rPr>
          <w:lang w:val="sr-Cyrl-RS"/>
        </w:rPr>
        <w:t xml:space="preserve"> Када је реч о планским документима вишег реда, приоритетни циљ даје допринос спровођењу </w:t>
      </w:r>
      <w:r w:rsidR="00BC0B57" w:rsidRPr="00BC0B57">
        <w:rPr>
          <w:color w:val="2F5496" w:themeColor="accent1" w:themeShade="BF"/>
          <w:lang w:val="sr-Cyrl-RS"/>
        </w:rPr>
        <w:t>Стратегије запошљавања у Републици Србији до 2026.</w:t>
      </w:r>
      <w:r w:rsidR="00BC0B57">
        <w:rPr>
          <w:lang w:val="sr-Cyrl-RS"/>
        </w:rPr>
        <w:t xml:space="preserve"> кроз планирање и усмеравање мера активне политике запошљавања, сувенције и мере целоживотног учења. Овде је такође битно напоменути да национална Стратегија указује на потребу праћења стања и кретања на локалном тржишту рада у циљу константног прилађовања мера активне политике запошљавања. Општина Бач континуирано дефинише мере кроз локални план запошљавања.</w:t>
      </w:r>
    </w:p>
    <w:p w14:paraId="20E4AACF" w14:textId="77777777" w:rsidR="00BC0B57" w:rsidRDefault="00BC0B57" w:rsidP="004D0C38">
      <w:pPr>
        <w:jc w:val="both"/>
        <w:rPr>
          <w:lang w:val="sr-Cyrl-RS"/>
        </w:rPr>
      </w:pPr>
    </w:p>
    <w:p w14:paraId="5B43CDB3" w14:textId="77777777" w:rsidR="00DA7A4F" w:rsidRPr="00AB4752" w:rsidRDefault="00DA7A4F" w:rsidP="004D0C38">
      <w:pPr>
        <w:jc w:val="both"/>
        <w:rPr>
          <w:b/>
          <w:lang w:val="sr-Latn-RS"/>
        </w:rPr>
      </w:pPr>
    </w:p>
    <w:tbl>
      <w:tblPr>
        <w:tblStyle w:val="TableGrid"/>
        <w:tblW w:w="0" w:type="auto"/>
        <w:tblLook w:val="04A0" w:firstRow="1" w:lastRow="0" w:firstColumn="1" w:lastColumn="0" w:noHBand="0" w:noVBand="1"/>
      </w:tblPr>
      <w:tblGrid>
        <w:gridCol w:w="4957"/>
        <w:gridCol w:w="4394"/>
      </w:tblGrid>
      <w:tr w:rsidR="004D0C38" w:rsidRPr="002C043C" w14:paraId="301AD518" w14:textId="77777777" w:rsidTr="00DB6B99">
        <w:trPr>
          <w:trHeight w:val="710"/>
        </w:trPr>
        <w:tc>
          <w:tcPr>
            <w:tcW w:w="9351" w:type="dxa"/>
            <w:gridSpan w:val="2"/>
            <w:shd w:val="clear" w:color="auto" w:fill="B4C6E7" w:themeFill="accent1" w:themeFillTint="66"/>
            <w:vAlign w:val="center"/>
          </w:tcPr>
          <w:p w14:paraId="056D184A" w14:textId="55A02EC2" w:rsidR="004D0C38" w:rsidRPr="002C043C" w:rsidRDefault="004D0C38" w:rsidP="00FF5DE6">
            <w:pPr>
              <w:jc w:val="center"/>
              <w:rPr>
                <w:b/>
                <w:lang w:val="sr-Cyrl-RS"/>
              </w:rPr>
            </w:pPr>
            <w:r w:rsidRPr="002C043C">
              <w:rPr>
                <w:b/>
                <w:lang w:val="sr-Cyrl-RS"/>
              </w:rPr>
              <w:t xml:space="preserve">Приоритетни циљ </w:t>
            </w:r>
            <w:r w:rsidR="00C03649">
              <w:rPr>
                <w:b/>
                <w:lang w:val="sr-Cyrl-RS"/>
              </w:rPr>
              <w:t>7</w:t>
            </w:r>
            <w:r w:rsidRPr="002C043C">
              <w:rPr>
                <w:b/>
                <w:lang w:val="sr-Cyrl-RS"/>
              </w:rPr>
              <w:t>:</w:t>
            </w:r>
          </w:p>
          <w:p w14:paraId="4549825C" w14:textId="71166371" w:rsidR="004D0C38" w:rsidRPr="00EE42E3" w:rsidRDefault="00EE42E3" w:rsidP="00EE42E3">
            <w:pPr>
              <w:jc w:val="center"/>
              <w:rPr>
                <w:lang w:val="sr-Latn-RS"/>
              </w:rPr>
            </w:pPr>
            <w:r w:rsidRPr="00EB20A1">
              <w:rPr>
                <w:b/>
                <w:lang w:val="sr-Cyrl-RS"/>
              </w:rPr>
              <w:t xml:space="preserve">Стварање </w:t>
            </w:r>
            <w:r>
              <w:rPr>
                <w:b/>
                <w:lang w:val="sr-Cyrl-RS"/>
              </w:rPr>
              <w:t>услова за повећање запослености и плата и достојанствен рад за све становнике Општине</w:t>
            </w:r>
          </w:p>
        </w:tc>
      </w:tr>
      <w:tr w:rsidR="004D0C38" w:rsidRPr="002C043C" w14:paraId="5E4ABFCE" w14:textId="77777777" w:rsidTr="00DB6B99">
        <w:trPr>
          <w:trHeight w:val="564"/>
        </w:trPr>
        <w:tc>
          <w:tcPr>
            <w:tcW w:w="4957" w:type="dxa"/>
            <w:shd w:val="clear" w:color="auto" w:fill="D9E2F3" w:themeFill="accent1" w:themeFillTint="33"/>
            <w:vAlign w:val="center"/>
          </w:tcPr>
          <w:p w14:paraId="106DD31D" w14:textId="77777777" w:rsidR="004D0C38" w:rsidRPr="002C043C" w:rsidRDefault="004D0C38" w:rsidP="00FF5DE6">
            <w:pPr>
              <w:jc w:val="center"/>
              <w:rPr>
                <w:lang w:val="sr-Cyrl-RS"/>
              </w:rPr>
            </w:pPr>
            <w:r w:rsidRPr="002C043C">
              <w:rPr>
                <w:lang w:val="sr-Cyrl-RS"/>
              </w:rPr>
              <w:t>Веза – ЦОР/Подциљеви Агенда 2030</w:t>
            </w:r>
          </w:p>
        </w:tc>
        <w:tc>
          <w:tcPr>
            <w:tcW w:w="4394" w:type="dxa"/>
            <w:shd w:val="clear" w:color="auto" w:fill="D9E2F3" w:themeFill="accent1" w:themeFillTint="33"/>
            <w:vAlign w:val="center"/>
          </w:tcPr>
          <w:p w14:paraId="6048A765" w14:textId="77777777" w:rsidR="004D0C38" w:rsidRPr="002C043C" w:rsidRDefault="004D0C38" w:rsidP="00FF5DE6">
            <w:pPr>
              <w:jc w:val="center"/>
              <w:rPr>
                <w:lang w:val="sr-Latn-RS"/>
              </w:rPr>
            </w:pPr>
            <w:r w:rsidRPr="002C043C">
              <w:rPr>
                <w:lang w:val="sr-Cyrl-RS"/>
              </w:rPr>
              <w:t>Веза – преговарачка поглавља са ЕУ</w:t>
            </w:r>
          </w:p>
        </w:tc>
      </w:tr>
      <w:tr w:rsidR="004D0C38" w:rsidRPr="009219E6" w14:paraId="03008DA4" w14:textId="77777777" w:rsidTr="00DB6B99">
        <w:tc>
          <w:tcPr>
            <w:tcW w:w="4957" w:type="dxa"/>
            <w:shd w:val="clear" w:color="auto" w:fill="auto"/>
            <w:vAlign w:val="center"/>
          </w:tcPr>
          <w:p w14:paraId="1A06C7A8" w14:textId="12861F2B" w:rsidR="004D0C38" w:rsidRPr="004D0C38" w:rsidRDefault="004D0C38" w:rsidP="006650D6">
            <w:pPr>
              <w:rPr>
                <w:lang w:val="sr-Cyrl-RS"/>
              </w:rPr>
            </w:pPr>
            <w:r>
              <w:rPr>
                <w:lang w:val="sr-Latn-RS"/>
              </w:rPr>
              <w:t xml:space="preserve">8.5. </w:t>
            </w:r>
            <w:r w:rsidRPr="004D0C38">
              <w:rPr>
                <w:lang w:val="sr-Cyrl-RS"/>
              </w:rPr>
              <w:t xml:space="preserve">До 2030. постићи пуну и продуктивну запосленост и достојанствен рад за све жене и мушкарце, укључујући и младе људе и особе </w:t>
            </w:r>
            <w:r w:rsidRPr="004D0C38">
              <w:rPr>
                <w:lang w:val="sr-Cyrl-RS"/>
              </w:rPr>
              <w:lastRenderedPageBreak/>
              <w:t>са инвалидитетом, као и једнаку плату за рад једнаке вредности</w:t>
            </w:r>
          </w:p>
        </w:tc>
        <w:tc>
          <w:tcPr>
            <w:tcW w:w="4394" w:type="dxa"/>
            <w:vMerge w:val="restart"/>
            <w:shd w:val="clear" w:color="auto" w:fill="auto"/>
            <w:vAlign w:val="center"/>
          </w:tcPr>
          <w:p w14:paraId="11263D0B" w14:textId="549A9B90" w:rsidR="004D0C38" w:rsidRPr="004D0C38" w:rsidRDefault="004D0C38" w:rsidP="004D0C38">
            <w:pPr>
              <w:jc w:val="center"/>
              <w:rPr>
                <w:lang w:val="sr-Latn-RS"/>
              </w:rPr>
            </w:pPr>
            <w:r>
              <w:rPr>
                <w:lang w:val="sr-Cyrl-RS"/>
              </w:rPr>
              <w:lastRenderedPageBreak/>
              <w:t>Поглавље 20: Предузетништво и индустријска политика</w:t>
            </w:r>
          </w:p>
        </w:tc>
      </w:tr>
      <w:tr w:rsidR="004D0C38" w:rsidRPr="002C043C" w14:paraId="0C8A295B" w14:textId="77777777" w:rsidTr="00DB6B99">
        <w:trPr>
          <w:trHeight w:val="564"/>
        </w:trPr>
        <w:tc>
          <w:tcPr>
            <w:tcW w:w="4957" w:type="dxa"/>
            <w:shd w:val="clear" w:color="auto" w:fill="auto"/>
            <w:vAlign w:val="center"/>
          </w:tcPr>
          <w:p w14:paraId="415E425C" w14:textId="4EFBCD00" w:rsidR="004D0C38" w:rsidRPr="004D0C38" w:rsidRDefault="004D0C38" w:rsidP="004D0C38">
            <w:pPr>
              <w:rPr>
                <w:lang w:val="sr-Cyrl-RS"/>
              </w:rPr>
            </w:pPr>
            <w:r w:rsidRPr="004D0C38">
              <w:rPr>
                <w:lang w:val="sr-Cyrl-RS"/>
              </w:rPr>
              <w:t>8.b</w:t>
            </w:r>
            <w:r>
              <w:rPr>
                <w:lang w:val="sr-Latn-RS"/>
              </w:rPr>
              <w:t xml:space="preserve"> </w:t>
            </w:r>
            <w:r w:rsidRPr="004D0C38">
              <w:rPr>
                <w:lang w:val="sr-Cyrl-RS"/>
              </w:rPr>
              <w:t>До 2020. развити и операционализовати глобалну стратегију за запошљавање младих и применити „Глобални пакт за запошљавање“ Међународне организације рада</w:t>
            </w:r>
          </w:p>
        </w:tc>
        <w:tc>
          <w:tcPr>
            <w:tcW w:w="4394" w:type="dxa"/>
            <w:vMerge/>
            <w:shd w:val="clear" w:color="auto" w:fill="auto"/>
            <w:vAlign w:val="center"/>
          </w:tcPr>
          <w:p w14:paraId="58248834" w14:textId="77777777" w:rsidR="004D0C38" w:rsidRPr="004D0C38" w:rsidRDefault="004D0C38" w:rsidP="00FF5DE6">
            <w:pPr>
              <w:jc w:val="center"/>
              <w:rPr>
                <w:lang w:val="sr-Latn-RS"/>
              </w:rPr>
            </w:pPr>
          </w:p>
        </w:tc>
      </w:tr>
    </w:tbl>
    <w:p w14:paraId="386DCD3C" w14:textId="77777777" w:rsidR="00DA7A4F" w:rsidRPr="002C043C" w:rsidRDefault="00DA7A4F" w:rsidP="004D0C38">
      <w:pPr>
        <w:jc w:val="both"/>
        <w:rPr>
          <w:b/>
          <w:lang w:val="sr-Latn-RS"/>
        </w:rPr>
      </w:pPr>
    </w:p>
    <w:tbl>
      <w:tblPr>
        <w:tblStyle w:val="TableGrid"/>
        <w:tblpPr w:leftFromText="180" w:rightFromText="180" w:vertAnchor="text" w:tblpY="1"/>
        <w:tblOverlap w:val="never"/>
        <w:tblW w:w="0" w:type="auto"/>
        <w:tblLook w:val="04A0" w:firstRow="1" w:lastRow="0" w:firstColumn="1" w:lastColumn="0" w:noHBand="0" w:noVBand="1"/>
      </w:tblPr>
      <w:tblGrid>
        <w:gridCol w:w="3114"/>
        <w:gridCol w:w="3260"/>
        <w:gridCol w:w="2977"/>
      </w:tblGrid>
      <w:tr w:rsidR="004D0C38" w:rsidRPr="002C043C" w14:paraId="3508158E" w14:textId="77777777" w:rsidTr="00DB6B99">
        <w:tc>
          <w:tcPr>
            <w:tcW w:w="3114" w:type="dxa"/>
            <w:shd w:val="clear" w:color="auto" w:fill="D9E2F3" w:themeFill="accent1" w:themeFillTint="33"/>
            <w:vAlign w:val="center"/>
          </w:tcPr>
          <w:p w14:paraId="1C9E6CD3" w14:textId="129EE12D" w:rsidR="004D0C38" w:rsidRPr="003021C6" w:rsidRDefault="004D0C38" w:rsidP="00FF5DE6">
            <w:pPr>
              <w:jc w:val="center"/>
              <w:rPr>
                <w:lang w:val="sr-Latn-RS"/>
              </w:rPr>
            </w:pPr>
            <w:r w:rsidRPr="002C043C">
              <w:rPr>
                <w:lang w:val="sr-Cyrl-RS"/>
              </w:rPr>
              <w:t>Показатељи исхода (базни)</w:t>
            </w:r>
            <w:r w:rsidR="007F79EE">
              <w:rPr>
                <w:lang w:val="sr-Cyrl-RS"/>
              </w:rPr>
              <w:t xml:space="preserve"> – 2019. год.</w:t>
            </w:r>
          </w:p>
        </w:tc>
        <w:tc>
          <w:tcPr>
            <w:tcW w:w="3260" w:type="dxa"/>
            <w:shd w:val="clear" w:color="auto" w:fill="D9E2F3" w:themeFill="accent1" w:themeFillTint="33"/>
            <w:vAlign w:val="center"/>
          </w:tcPr>
          <w:p w14:paraId="04C19267" w14:textId="77777777" w:rsidR="004D0C38" w:rsidRPr="002C043C" w:rsidRDefault="004D0C38" w:rsidP="00FF5DE6">
            <w:pPr>
              <w:jc w:val="center"/>
              <w:rPr>
                <w:lang w:val="sr-Cyrl-RS"/>
              </w:rPr>
            </w:pPr>
            <w:r w:rsidRPr="002C043C">
              <w:rPr>
                <w:lang w:val="sr-Cyrl-RS"/>
              </w:rPr>
              <w:t>Показатељи исхода (циљни) 2028.</w:t>
            </w:r>
          </w:p>
        </w:tc>
        <w:tc>
          <w:tcPr>
            <w:tcW w:w="2977" w:type="dxa"/>
            <w:shd w:val="clear" w:color="auto" w:fill="D9E2F3" w:themeFill="accent1" w:themeFillTint="33"/>
            <w:vAlign w:val="center"/>
          </w:tcPr>
          <w:p w14:paraId="111A324B" w14:textId="77777777" w:rsidR="004D0C38" w:rsidRPr="002C043C" w:rsidRDefault="004D0C38" w:rsidP="00FF5DE6">
            <w:pPr>
              <w:jc w:val="center"/>
              <w:rPr>
                <w:lang w:val="sr-Cyrl-RS"/>
              </w:rPr>
            </w:pPr>
            <w:r w:rsidRPr="002C043C">
              <w:rPr>
                <w:lang w:val="sr-Cyrl-RS"/>
              </w:rPr>
              <w:t>Допринос показатељима ЦОР 6 – Агенда 2030</w:t>
            </w:r>
          </w:p>
        </w:tc>
      </w:tr>
      <w:tr w:rsidR="004D0C38" w:rsidRPr="002C043C" w14:paraId="70F88245" w14:textId="77777777" w:rsidTr="00DB6B99">
        <w:tc>
          <w:tcPr>
            <w:tcW w:w="3114" w:type="dxa"/>
            <w:vAlign w:val="center"/>
          </w:tcPr>
          <w:p w14:paraId="122FA5CE" w14:textId="1A9B31AB" w:rsidR="004D0C38" w:rsidRPr="007F79EE" w:rsidRDefault="007F79EE" w:rsidP="007F79EE">
            <w:pPr>
              <w:jc w:val="center"/>
              <w:rPr>
                <w:lang w:val="sr-Cyrl-RS"/>
              </w:rPr>
            </w:pPr>
            <w:r w:rsidRPr="007F79EE">
              <w:rPr>
                <w:lang w:val="sr-Cyrl-RS"/>
              </w:rPr>
              <w:t xml:space="preserve">Просечна зарада </w:t>
            </w:r>
            <w:r>
              <w:rPr>
                <w:lang w:val="sr-Cyrl-RS"/>
              </w:rPr>
              <w:t xml:space="preserve">је 41.795 </w:t>
            </w:r>
            <w:r w:rsidR="00917FEF">
              <w:rPr>
                <w:lang w:val="sr-Cyrl-RS"/>
              </w:rPr>
              <w:t>дин.</w:t>
            </w:r>
          </w:p>
        </w:tc>
        <w:tc>
          <w:tcPr>
            <w:tcW w:w="3260" w:type="dxa"/>
            <w:vAlign w:val="center"/>
          </w:tcPr>
          <w:p w14:paraId="48F892AC" w14:textId="76BEA0A2" w:rsidR="007F79EE" w:rsidRPr="007F79EE" w:rsidRDefault="007F79EE" w:rsidP="007F79EE">
            <w:pPr>
              <w:jc w:val="center"/>
              <w:rPr>
                <w:lang w:val="sr-Cyrl-RS"/>
              </w:rPr>
            </w:pPr>
          </w:p>
          <w:p w14:paraId="0A255A8B" w14:textId="17F78560" w:rsidR="004D0C38" w:rsidRPr="00917FEF" w:rsidRDefault="007F79EE" w:rsidP="007F79EE">
            <w:pPr>
              <w:jc w:val="center"/>
              <w:rPr>
                <w:lang w:val="sr-Cyrl-RS"/>
              </w:rPr>
            </w:pPr>
            <w:r>
              <w:rPr>
                <w:lang w:val="sr-Cyrl-RS"/>
              </w:rPr>
              <w:t xml:space="preserve">Просечна зарада је </w:t>
            </w:r>
            <w:r w:rsidR="00A218A5" w:rsidRPr="00917FEF">
              <w:rPr>
                <w:lang w:val="sr-Latn-RS"/>
              </w:rPr>
              <w:t>65.000</w:t>
            </w:r>
            <w:r w:rsidR="00917FEF">
              <w:rPr>
                <w:lang w:val="sr-Latn-RS"/>
              </w:rPr>
              <w:t xml:space="preserve"> </w:t>
            </w:r>
            <w:r w:rsidR="00917FEF">
              <w:rPr>
                <w:lang w:val="sr-Cyrl-RS"/>
              </w:rPr>
              <w:t>дин.</w:t>
            </w:r>
          </w:p>
        </w:tc>
        <w:tc>
          <w:tcPr>
            <w:tcW w:w="2977" w:type="dxa"/>
          </w:tcPr>
          <w:p w14:paraId="031FAB3A" w14:textId="6AF58DDD" w:rsidR="006650D6" w:rsidRPr="00576D42" w:rsidRDefault="006650D6" w:rsidP="006650D6">
            <w:pPr>
              <w:jc w:val="center"/>
              <w:rPr>
                <w:lang w:val="sr-Cyrl-RS"/>
              </w:rPr>
            </w:pPr>
            <w:r>
              <w:rPr>
                <w:lang w:val="sr-Cyrl-RS"/>
              </w:rPr>
              <w:t>Модификован 8</w:t>
            </w:r>
            <w:r w:rsidRPr="006650D6">
              <w:rPr>
                <w:lang w:val="sr-Cyrl-RS"/>
              </w:rPr>
              <w:t xml:space="preserve">.5.1. Просечна зарада </w:t>
            </w:r>
            <w:r>
              <w:rPr>
                <w:lang w:val="sr-Cyrl-RS"/>
              </w:rPr>
              <w:t>без пореза и доприноса, по запосленом</w:t>
            </w:r>
          </w:p>
        </w:tc>
      </w:tr>
      <w:tr w:rsidR="00FF5DE6" w:rsidRPr="002C043C" w14:paraId="4EBF1CE9" w14:textId="77777777" w:rsidTr="00DB6B99">
        <w:tc>
          <w:tcPr>
            <w:tcW w:w="3114" w:type="dxa"/>
            <w:vAlign w:val="center"/>
          </w:tcPr>
          <w:p w14:paraId="44BC2BBA" w14:textId="08AC95F9" w:rsidR="00FF5DE6" w:rsidRPr="007F79EE" w:rsidRDefault="00FF5DE6" w:rsidP="007F79EE">
            <w:pPr>
              <w:jc w:val="center"/>
              <w:rPr>
                <w:lang w:val="sr-Cyrl-RS"/>
              </w:rPr>
            </w:pPr>
            <w:r>
              <w:rPr>
                <w:lang w:val="sr-Cyrl-RS"/>
              </w:rPr>
              <w:t>Стопа запослености (36%)</w:t>
            </w:r>
          </w:p>
        </w:tc>
        <w:tc>
          <w:tcPr>
            <w:tcW w:w="3260" w:type="dxa"/>
            <w:vAlign w:val="center"/>
          </w:tcPr>
          <w:p w14:paraId="01E65544" w14:textId="376A6DAE" w:rsidR="00FF5DE6" w:rsidRPr="007F79EE" w:rsidRDefault="00FF5DE6" w:rsidP="007F79EE">
            <w:pPr>
              <w:jc w:val="center"/>
              <w:rPr>
                <w:lang w:val="sr-Cyrl-RS"/>
              </w:rPr>
            </w:pPr>
            <w:r>
              <w:rPr>
                <w:lang w:val="sr-Cyrl-RS"/>
              </w:rPr>
              <w:t xml:space="preserve">Стопа запослености </w:t>
            </w:r>
            <w:r w:rsidRPr="00917FEF">
              <w:rPr>
                <w:lang w:val="sr-Cyrl-RS"/>
              </w:rPr>
              <w:t>(</w:t>
            </w:r>
            <w:r w:rsidR="00A218A5" w:rsidRPr="00917FEF">
              <w:rPr>
                <w:lang w:val="sr-Latn-RS"/>
              </w:rPr>
              <w:t>65</w:t>
            </w:r>
            <w:r w:rsidRPr="00917FEF">
              <w:rPr>
                <w:lang w:val="sr-Cyrl-RS"/>
              </w:rPr>
              <w:t>%)</w:t>
            </w:r>
          </w:p>
        </w:tc>
        <w:tc>
          <w:tcPr>
            <w:tcW w:w="2977" w:type="dxa"/>
          </w:tcPr>
          <w:p w14:paraId="7C61CB3F" w14:textId="70F75595" w:rsidR="00FF5DE6" w:rsidRDefault="00FF5DE6" w:rsidP="006650D6">
            <w:pPr>
              <w:jc w:val="center"/>
              <w:rPr>
                <w:lang w:val="sr-Cyrl-RS"/>
              </w:rPr>
            </w:pPr>
            <w:r w:rsidRPr="00FF5DE6">
              <w:rPr>
                <w:lang w:val="sr-Cyrl-RS"/>
              </w:rPr>
              <w:t>Стратегија Европа 2020 мин 75%</w:t>
            </w:r>
          </w:p>
        </w:tc>
      </w:tr>
      <w:tr w:rsidR="003021C6" w:rsidRPr="002C043C" w14:paraId="7D67B727" w14:textId="77777777" w:rsidTr="00DB6B99">
        <w:tc>
          <w:tcPr>
            <w:tcW w:w="3114" w:type="dxa"/>
          </w:tcPr>
          <w:p w14:paraId="5C144DEF" w14:textId="77777777" w:rsidR="003021C6" w:rsidRDefault="003021C6" w:rsidP="003021C6">
            <w:pPr>
              <w:jc w:val="center"/>
              <w:rPr>
                <w:lang w:val="sr-Cyrl-RS"/>
              </w:rPr>
            </w:pPr>
            <w:r w:rsidRPr="007F79EE">
              <w:rPr>
                <w:lang w:val="sr-Cyrl-RS"/>
              </w:rPr>
              <w:t>Незапослена лица без квалификација</w:t>
            </w:r>
            <w:r>
              <w:rPr>
                <w:lang w:val="sr-Cyrl-RS"/>
              </w:rPr>
              <w:t xml:space="preserve"> (47,9%)</w:t>
            </w:r>
          </w:p>
          <w:p w14:paraId="5E254A70" w14:textId="77777777" w:rsidR="003021C6" w:rsidRDefault="003021C6" w:rsidP="003021C6">
            <w:pPr>
              <w:jc w:val="center"/>
              <w:rPr>
                <w:lang w:val="sr-Cyrl-RS"/>
              </w:rPr>
            </w:pPr>
            <w:r w:rsidRPr="007F79EE">
              <w:rPr>
                <w:lang w:val="sr-Cyrl-RS"/>
              </w:rPr>
              <w:t>Незапослени млади</w:t>
            </w:r>
            <w:r>
              <w:rPr>
                <w:lang w:val="sr-Cyrl-RS"/>
              </w:rPr>
              <w:t xml:space="preserve"> (23%)</w:t>
            </w:r>
          </w:p>
          <w:p w14:paraId="08AA85BC" w14:textId="0D985673" w:rsidR="003021C6" w:rsidRPr="003021C6" w:rsidRDefault="003021C6" w:rsidP="003021C6">
            <w:pPr>
              <w:jc w:val="center"/>
              <w:rPr>
                <w:lang w:val="sr-Latn-RS"/>
              </w:rPr>
            </w:pPr>
            <w:r w:rsidRPr="003021C6">
              <w:rPr>
                <w:lang w:val="sr-Cyrl-RS"/>
              </w:rPr>
              <w:t>Незапослени старији</w:t>
            </w:r>
            <w:r>
              <w:rPr>
                <w:lang w:val="sr-Latn-RS"/>
              </w:rPr>
              <w:t xml:space="preserve"> (33%)</w:t>
            </w:r>
          </w:p>
        </w:tc>
        <w:tc>
          <w:tcPr>
            <w:tcW w:w="3260" w:type="dxa"/>
          </w:tcPr>
          <w:p w14:paraId="36368D5A" w14:textId="0DC46E66" w:rsidR="003021C6" w:rsidRPr="00917FEF" w:rsidRDefault="003021C6" w:rsidP="003021C6">
            <w:pPr>
              <w:jc w:val="center"/>
              <w:rPr>
                <w:lang w:val="sr-Cyrl-RS"/>
              </w:rPr>
            </w:pPr>
            <w:r w:rsidRPr="007F79EE">
              <w:rPr>
                <w:lang w:val="sr-Cyrl-RS"/>
              </w:rPr>
              <w:t xml:space="preserve">Незапослена лица без </w:t>
            </w:r>
            <w:r w:rsidRPr="00917FEF">
              <w:rPr>
                <w:lang w:val="sr-Cyrl-RS"/>
              </w:rPr>
              <w:t>квалификација (</w:t>
            </w:r>
            <w:r w:rsidR="00A218A5" w:rsidRPr="00917FEF">
              <w:rPr>
                <w:lang w:val="sr-Latn-RS"/>
              </w:rPr>
              <w:t>15</w:t>
            </w:r>
            <w:r w:rsidR="00FF5DE6" w:rsidRPr="00917FEF">
              <w:rPr>
                <w:lang w:val="sr-Cyrl-RS"/>
              </w:rPr>
              <w:t xml:space="preserve"> </w:t>
            </w:r>
            <w:r w:rsidRPr="00917FEF">
              <w:rPr>
                <w:lang w:val="sr-Cyrl-RS"/>
              </w:rPr>
              <w:t>%)</w:t>
            </w:r>
          </w:p>
          <w:p w14:paraId="65D98EA2" w14:textId="6072F384" w:rsidR="003021C6" w:rsidRPr="00917FEF" w:rsidRDefault="003021C6" w:rsidP="003021C6">
            <w:pPr>
              <w:jc w:val="center"/>
              <w:rPr>
                <w:lang w:val="sr-Cyrl-RS"/>
              </w:rPr>
            </w:pPr>
            <w:r w:rsidRPr="00917FEF">
              <w:rPr>
                <w:lang w:val="sr-Cyrl-RS"/>
              </w:rPr>
              <w:t>Незапослени млади (</w:t>
            </w:r>
            <w:r w:rsidR="00A218A5" w:rsidRPr="00917FEF">
              <w:rPr>
                <w:lang w:val="sr-Latn-RS"/>
              </w:rPr>
              <w:t>10</w:t>
            </w:r>
            <w:r w:rsidR="00FF5DE6" w:rsidRPr="00917FEF">
              <w:rPr>
                <w:lang w:val="sr-Cyrl-RS"/>
              </w:rPr>
              <w:t xml:space="preserve"> </w:t>
            </w:r>
            <w:r w:rsidRPr="00917FEF">
              <w:rPr>
                <w:lang w:val="sr-Cyrl-RS"/>
              </w:rPr>
              <w:t>%)</w:t>
            </w:r>
          </w:p>
          <w:p w14:paraId="10D940A9" w14:textId="0899A375" w:rsidR="003021C6" w:rsidRPr="007F79EE" w:rsidRDefault="003021C6" w:rsidP="003021C6">
            <w:pPr>
              <w:jc w:val="center"/>
              <w:rPr>
                <w:lang w:val="sr-Cyrl-RS"/>
              </w:rPr>
            </w:pPr>
            <w:r w:rsidRPr="00917FEF">
              <w:rPr>
                <w:lang w:val="sr-Cyrl-RS"/>
              </w:rPr>
              <w:t>Незапослени старији</w:t>
            </w:r>
            <w:r w:rsidRPr="00917FEF">
              <w:rPr>
                <w:lang w:val="sr-Latn-RS"/>
              </w:rPr>
              <w:t xml:space="preserve"> (</w:t>
            </w:r>
            <w:r w:rsidR="00FF5DE6" w:rsidRPr="00917FEF">
              <w:rPr>
                <w:lang w:val="sr-Cyrl-RS"/>
              </w:rPr>
              <w:t xml:space="preserve"> </w:t>
            </w:r>
            <w:r w:rsidR="00A218A5" w:rsidRPr="00917FEF">
              <w:rPr>
                <w:lang w:val="sr-Latn-RS"/>
              </w:rPr>
              <w:t>10</w:t>
            </w:r>
            <w:r w:rsidR="00FF5DE6" w:rsidRPr="00917FEF">
              <w:rPr>
                <w:lang w:val="sr-Latn-RS"/>
              </w:rPr>
              <w:t xml:space="preserve"> </w:t>
            </w:r>
            <w:r w:rsidRPr="00917FEF">
              <w:rPr>
                <w:lang w:val="sr-Latn-RS"/>
              </w:rPr>
              <w:t>%)</w:t>
            </w:r>
          </w:p>
        </w:tc>
        <w:tc>
          <w:tcPr>
            <w:tcW w:w="2977" w:type="dxa"/>
            <w:vAlign w:val="center"/>
          </w:tcPr>
          <w:p w14:paraId="7992522E" w14:textId="3EBD1FB9" w:rsidR="003021C6" w:rsidRPr="003021C6" w:rsidRDefault="003021C6" w:rsidP="003021C6">
            <w:pPr>
              <w:jc w:val="center"/>
              <w:rPr>
                <w:lang w:val="sr-Cyrl-RS"/>
              </w:rPr>
            </w:pPr>
            <w:r>
              <w:rPr>
                <w:lang w:val="sr-Cyrl-RS"/>
              </w:rPr>
              <w:t xml:space="preserve">Модификован </w:t>
            </w:r>
            <w:r w:rsidRPr="003021C6">
              <w:rPr>
                <w:lang w:val="sr-Cyrl-RS"/>
              </w:rPr>
              <w:t>8.5.2 Стопа незапослености, према полу</w:t>
            </w:r>
            <w:r>
              <w:rPr>
                <w:lang w:val="sr-Latn-RS"/>
              </w:rPr>
              <w:t xml:space="preserve"> </w:t>
            </w:r>
            <w:r>
              <w:rPr>
                <w:lang w:val="sr-Cyrl-RS"/>
              </w:rPr>
              <w:t>и старости</w:t>
            </w:r>
          </w:p>
        </w:tc>
      </w:tr>
      <w:tr w:rsidR="003021C6" w:rsidRPr="002C043C" w14:paraId="0DB6A2EC" w14:textId="77777777" w:rsidTr="00DB6B99">
        <w:tc>
          <w:tcPr>
            <w:tcW w:w="3114" w:type="dxa"/>
          </w:tcPr>
          <w:p w14:paraId="2721BCE7" w14:textId="77777777" w:rsidR="00FF5DE6" w:rsidRDefault="00FF5DE6" w:rsidP="003021C6">
            <w:pPr>
              <w:jc w:val="center"/>
              <w:rPr>
                <w:lang w:val="sr-Cyrl-RS"/>
              </w:rPr>
            </w:pPr>
            <w:r>
              <w:rPr>
                <w:lang w:val="sr-Cyrl-RS"/>
              </w:rPr>
              <w:t xml:space="preserve">Израђен </w:t>
            </w:r>
          </w:p>
          <w:p w14:paraId="0EEA4A88" w14:textId="412F2CBD" w:rsidR="003021C6" w:rsidRPr="007F79EE" w:rsidRDefault="00FF5DE6" w:rsidP="003021C6">
            <w:pPr>
              <w:jc w:val="center"/>
              <w:rPr>
                <w:lang w:val="sr-Cyrl-RS"/>
              </w:rPr>
            </w:pPr>
            <w:r w:rsidRPr="00FF5DE6">
              <w:rPr>
                <w:lang w:val="sr-Cyrl-RS"/>
              </w:rPr>
              <w:t>Програм унапређења запошљивости и запошљавања младих у општини Бач у периоду 2021-2023</w:t>
            </w:r>
            <w:r>
              <w:rPr>
                <w:lang w:val="sr-Cyrl-RS"/>
              </w:rPr>
              <w:t>. који се операционализује</w:t>
            </w:r>
          </w:p>
        </w:tc>
        <w:tc>
          <w:tcPr>
            <w:tcW w:w="3260" w:type="dxa"/>
          </w:tcPr>
          <w:p w14:paraId="4D3A0485" w14:textId="002451F8" w:rsidR="003021C6" w:rsidRPr="007F79EE" w:rsidRDefault="00FF5DE6" w:rsidP="003021C6">
            <w:pPr>
              <w:jc w:val="center"/>
              <w:rPr>
                <w:lang w:val="sr-Cyrl-RS"/>
              </w:rPr>
            </w:pPr>
            <w:r>
              <w:rPr>
                <w:lang w:val="sr-Cyrl-RS"/>
              </w:rPr>
              <w:t>П</w:t>
            </w:r>
            <w:r w:rsidRPr="00FF5DE6">
              <w:rPr>
                <w:lang w:val="sr-Cyrl-RS"/>
              </w:rPr>
              <w:t>рограм</w:t>
            </w:r>
            <w:r>
              <w:rPr>
                <w:lang w:val="sr-Cyrl-RS"/>
              </w:rPr>
              <w:t>и</w:t>
            </w:r>
            <w:r w:rsidRPr="00FF5DE6">
              <w:rPr>
                <w:lang w:val="sr-Cyrl-RS"/>
              </w:rPr>
              <w:t xml:space="preserve"> унапређења запошљивости и запошљавања младих у општини Бач </w:t>
            </w:r>
            <w:r>
              <w:rPr>
                <w:lang w:val="sr-Cyrl-RS"/>
              </w:rPr>
              <w:t>све до 2028. који се операционализују сваке године</w:t>
            </w:r>
          </w:p>
        </w:tc>
        <w:tc>
          <w:tcPr>
            <w:tcW w:w="2977" w:type="dxa"/>
          </w:tcPr>
          <w:p w14:paraId="4649866B" w14:textId="7D50DA99" w:rsidR="003021C6" w:rsidRPr="002C043C" w:rsidRDefault="00FF5DE6" w:rsidP="003021C6">
            <w:pPr>
              <w:jc w:val="center"/>
              <w:rPr>
                <w:b/>
                <w:lang w:val="sr-Latn-RS"/>
              </w:rPr>
            </w:pPr>
            <w:r>
              <w:rPr>
                <w:lang w:val="sr-Cyrl-RS"/>
              </w:rPr>
              <w:t xml:space="preserve">Модификован </w:t>
            </w:r>
            <w:r w:rsidR="003021C6">
              <w:rPr>
                <w:lang w:val="sr-Cyrl-RS"/>
              </w:rPr>
              <w:t>8</w:t>
            </w:r>
            <w:r w:rsidR="003021C6" w:rsidRPr="000258A9">
              <w:rPr>
                <w:lang w:val="sr-Cyrl-RS"/>
              </w:rPr>
              <w:t>.b.1 Постојање израђен</w:t>
            </w:r>
            <w:r>
              <w:rPr>
                <w:lang w:val="sr-Cyrl-RS"/>
              </w:rPr>
              <w:t>ог</w:t>
            </w:r>
            <w:r w:rsidR="003021C6" w:rsidRPr="000258A9">
              <w:rPr>
                <w:lang w:val="sr-Cyrl-RS"/>
              </w:rPr>
              <w:t xml:space="preserve"> и операционализован</w:t>
            </w:r>
            <w:r>
              <w:rPr>
                <w:lang w:val="sr-Cyrl-RS"/>
              </w:rPr>
              <w:t>ог</w:t>
            </w:r>
            <w:r w:rsidR="003021C6" w:rsidRPr="000258A9">
              <w:rPr>
                <w:lang w:val="sr-Cyrl-RS"/>
              </w:rPr>
              <w:t xml:space="preserve"> </w:t>
            </w:r>
            <w:r>
              <w:rPr>
                <w:lang w:val="sr-Cyrl-RS"/>
              </w:rPr>
              <w:t xml:space="preserve">програма </w:t>
            </w:r>
            <w:r w:rsidR="003021C6" w:rsidRPr="000258A9">
              <w:rPr>
                <w:lang w:val="sr-Cyrl-RS"/>
              </w:rPr>
              <w:t>запошљавањ</w:t>
            </w:r>
            <w:r>
              <w:rPr>
                <w:lang w:val="sr-Cyrl-RS"/>
              </w:rPr>
              <w:t>а</w:t>
            </w:r>
            <w:r w:rsidR="003021C6" w:rsidRPr="000258A9">
              <w:rPr>
                <w:lang w:val="sr-Cyrl-RS"/>
              </w:rPr>
              <w:t xml:space="preserve"> младих </w:t>
            </w:r>
            <w:r>
              <w:rPr>
                <w:lang w:val="sr-Cyrl-RS"/>
              </w:rPr>
              <w:t>на територији општине</w:t>
            </w:r>
          </w:p>
        </w:tc>
      </w:tr>
    </w:tbl>
    <w:p w14:paraId="38E345BC" w14:textId="77777777" w:rsidR="000F0DC0" w:rsidRPr="002C043C" w:rsidRDefault="000F0DC0" w:rsidP="004D0C38">
      <w:pPr>
        <w:spacing w:after="150"/>
        <w:rPr>
          <w:color w:val="000000"/>
          <w:sz w:val="22"/>
        </w:rPr>
      </w:pPr>
    </w:p>
    <w:tbl>
      <w:tblPr>
        <w:tblStyle w:val="TableGrid"/>
        <w:tblW w:w="9351" w:type="dxa"/>
        <w:tblLook w:val="04A0" w:firstRow="1" w:lastRow="0" w:firstColumn="1" w:lastColumn="0" w:noHBand="0" w:noVBand="1"/>
      </w:tblPr>
      <w:tblGrid>
        <w:gridCol w:w="3256"/>
        <w:gridCol w:w="2976"/>
        <w:gridCol w:w="3119"/>
      </w:tblGrid>
      <w:tr w:rsidR="004D0C38" w:rsidRPr="0029343A" w14:paraId="13061BF4" w14:textId="77777777" w:rsidTr="006448C4">
        <w:tc>
          <w:tcPr>
            <w:tcW w:w="3256" w:type="dxa"/>
            <w:shd w:val="clear" w:color="auto" w:fill="E7E6E6" w:themeFill="background2"/>
            <w:vAlign w:val="center"/>
          </w:tcPr>
          <w:p w14:paraId="15A30D35" w14:textId="0088F570" w:rsidR="004D0C38" w:rsidRPr="006448C4" w:rsidRDefault="004D0C38" w:rsidP="006448C4">
            <w:pPr>
              <w:spacing w:after="150"/>
              <w:rPr>
                <w:b/>
                <w:color w:val="000000"/>
                <w:lang w:val="sr-Cyrl-RS"/>
              </w:rPr>
            </w:pPr>
            <w:r w:rsidRPr="001D2F4C">
              <w:rPr>
                <w:b/>
                <w:color w:val="000000"/>
                <w:lang w:val="sr-Cyrl-RS"/>
              </w:rPr>
              <w:t xml:space="preserve">Мера </w:t>
            </w:r>
            <w:r w:rsidR="00C03649">
              <w:rPr>
                <w:b/>
                <w:color w:val="000000"/>
                <w:lang w:val="sr-Cyrl-RS"/>
              </w:rPr>
              <w:t>7</w:t>
            </w:r>
            <w:r w:rsidRPr="001D2F4C">
              <w:rPr>
                <w:b/>
                <w:color w:val="000000"/>
                <w:lang w:val="sr-Latn-RS"/>
              </w:rPr>
              <w:t>.1</w:t>
            </w:r>
            <w:r w:rsidR="006448C4">
              <w:rPr>
                <w:b/>
                <w:color w:val="000000"/>
                <w:lang w:val="sr-Cyrl-RS"/>
              </w:rPr>
              <w:t>.</w:t>
            </w:r>
          </w:p>
        </w:tc>
        <w:tc>
          <w:tcPr>
            <w:tcW w:w="6095" w:type="dxa"/>
            <w:gridSpan w:val="2"/>
            <w:shd w:val="clear" w:color="auto" w:fill="E7E6E6" w:themeFill="background2"/>
            <w:vAlign w:val="center"/>
          </w:tcPr>
          <w:p w14:paraId="2B3E606E" w14:textId="39925AED" w:rsidR="00A218A5" w:rsidRPr="001D2F4C" w:rsidRDefault="00660673" w:rsidP="006448C4">
            <w:pPr>
              <w:rPr>
                <w:b/>
                <w:highlight w:val="yellow"/>
                <w:lang w:val="sr-Cyrl-RS"/>
              </w:rPr>
            </w:pPr>
            <w:r w:rsidRPr="001D2F4C">
              <w:rPr>
                <w:b/>
                <w:lang w:val="sr-Cyrl-RS"/>
              </w:rPr>
              <w:t>Инфраструктурно опремање нове радне зоне у Бачу</w:t>
            </w:r>
          </w:p>
        </w:tc>
      </w:tr>
      <w:tr w:rsidR="004D0C38" w:rsidRPr="002C043C" w14:paraId="637B6F8D" w14:textId="77777777" w:rsidTr="00FF5DE6">
        <w:tc>
          <w:tcPr>
            <w:tcW w:w="9351" w:type="dxa"/>
            <w:gridSpan w:val="3"/>
          </w:tcPr>
          <w:p w14:paraId="542C9045" w14:textId="77777777" w:rsidR="00517761" w:rsidRPr="001D2F4C" w:rsidRDefault="00517761" w:rsidP="00517761">
            <w:pPr>
              <w:spacing w:after="150"/>
              <w:jc w:val="both"/>
              <w:rPr>
                <w:color w:val="7030A0"/>
                <w:lang w:val="sr-Cyrl-RS"/>
              </w:rPr>
            </w:pPr>
            <w:r w:rsidRPr="001D2F4C">
              <w:rPr>
                <w:b/>
                <w:color w:val="000000"/>
                <w:lang w:val="sr-Cyrl-RS"/>
              </w:rPr>
              <w:t>Начин на који мера доприноси остваривању приоритетног циља</w:t>
            </w:r>
            <w:r w:rsidRPr="001D2F4C">
              <w:rPr>
                <w:color w:val="7030A0"/>
                <w:lang w:val="sr-Cyrl-RS"/>
              </w:rPr>
              <w:t xml:space="preserve"> </w:t>
            </w:r>
          </w:p>
          <w:p w14:paraId="6C6B17C2" w14:textId="5CFBCE11" w:rsidR="004D0C38" w:rsidRPr="001D2F4C" w:rsidRDefault="001A513B" w:rsidP="001C24D9">
            <w:pPr>
              <w:spacing w:after="150"/>
              <w:jc w:val="both"/>
              <w:rPr>
                <w:color w:val="000000"/>
                <w:lang w:val="sr-Latn-RS"/>
              </w:rPr>
            </w:pPr>
            <w:r w:rsidRPr="001D2F4C">
              <w:rPr>
                <w:color w:val="000000" w:themeColor="text1"/>
                <w:lang w:val="sr-Cyrl-RS"/>
              </w:rPr>
              <w:t xml:space="preserve">У Бачу постоји </w:t>
            </w:r>
            <w:r w:rsidR="001C24D9" w:rsidRPr="001D2F4C">
              <w:rPr>
                <w:color w:val="000000" w:themeColor="text1"/>
                <w:lang w:val="sr-Cyrl-RS"/>
              </w:rPr>
              <w:t xml:space="preserve">једна </w:t>
            </w:r>
            <w:r w:rsidRPr="001D2F4C">
              <w:rPr>
                <w:color w:val="000000" w:themeColor="text1"/>
                <w:lang w:val="sr-Cyrl-RS"/>
              </w:rPr>
              <w:t>радна зона која је у потпуности инфраструктурно опремљена али су њени капацитети/парцеле попуњени, те не</w:t>
            </w:r>
            <w:r w:rsidR="00DC5FDF" w:rsidRPr="001D2F4C">
              <w:rPr>
                <w:color w:val="000000" w:themeColor="text1"/>
                <w:lang w:val="sr-Cyrl-RS"/>
              </w:rPr>
              <w:t xml:space="preserve"> </w:t>
            </w:r>
            <w:r w:rsidRPr="001D2F4C">
              <w:rPr>
                <w:color w:val="000000" w:themeColor="text1"/>
                <w:lang w:val="sr-Cyrl-RS"/>
              </w:rPr>
              <w:t>постоји простор за издавање и</w:t>
            </w:r>
            <w:r w:rsidR="001C24D9" w:rsidRPr="001D2F4C">
              <w:rPr>
                <w:color w:val="000000" w:themeColor="text1"/>
                <w:lang w:val="sr-Cyrl-RS"/>
              </w:rPr>
              <w:t>ли</w:t>
            </w:r>
            <w:r w:rsidRPr="001D2F4C">
              <w:rPr>
                <w:color w:val="000000" w:themeColor="text1"/>
                <w:lang w:val="sr-Cyrl-RS"/>
              </w:rPr>
              <w:t xml:space="preserve"> продају парцела инвеститорима. У складу са тим, Просторном планом општине Бач превиђено је уређење нове радне зоне у Бачу (</w:t>
            </w:r>
            <w:r w:rsidR="001C24D9" w:rsidRPr="001D2F4C">
              <w:rPr>
                <w:color w:val="000000" w:themeColor="text1"/>
                <w:lang w:val="sr-Cyrl-RS"/>
              </w:rPr>
              <w:t xml:space="preserve">радна зона 1А у Бачу, укупне површине 36,34ха) за коју је израђен и усвојен план детаљне регулације, а неопходно је израдити план парцелације и препарцелације, што представља основ за израду техничке документације за инфраструктурно опремање зоне. </w:t>
            </w:r>
          </w:p>
        </w:tc>
      </w:tr>
      <w:tr w:rsidR="004D0C38" w:rsidRPr="002C043C" w14:paraId="16242512" w14:textId="77777777" w:rsidTr="001D2F4C">
        <w:tc>
          <w:tcPr>
            <w:tcW w:w="3256" w:type="dxa"/>
            <w:vAlign w:val="center"/>
          </w:tcPr>
          <w:p w14:paraId="11735AA7" w14:textId="77777777" w:rsidR="004D0C38" w:rsidRPr="001D2F4C" w:rsidRDefault="004D0C38" w:rsidP="001D2F4C">
            <w:pPr>
              <w:spacing w:after="150"/>
              <w:rPr>
                <w:b/>
                <w:color w:val="000000"/>
                <w:lang w:val="sr-Cyrl-RS"/>
              </w:rPr>
            </w:pPr>
            <w:r w:rsidRPr="001D2F4C">
              <w:rPr>
                <w:b/>
                <w:color w:val="000000"/>
                <w:lang w:val="sr-Cyrl-RS"/>
              </w:rPr>
              <w:t>Врста мере:</w:t>
            </w:r>
          </w:p>
        </w:tc>
        <w:tc>
          <w:tcPr>
            <w:tcW w:w="6095" w:type="dxa"/>
            <w:gridSpan w:val="2"/>
          </w:tcPr>
          <w:p w14:paraId="116977C3" w14:textId="78AB02A0" w:rsidR="004D0C38" w:rsidRPr="001D2F4C" w:rsidRDefault="00C60344" w:rsidP="00FF5DE6">
            <w:pPr>
              <w:spacing w:after="150"/>
              <w:rPr>
                <w:color w:val="000000"/>
              </w:rPr>
            </w:pPr>
            <w:r w:rsidRPr="001D2F4C">
              <w:rPr>
                <w:color w:val="000000"/>
                <w:lang w:val="sr-Cyrl-RS"/>
              </w:rPr>
              <w:t>Обезбеђење добара и пружање услуга</w:t>
            </w:r>
          </w:p>
        </w:tc>
      </w:tr>
      <w:tr w:rsidR="004D0C38" w:rsidRPr="002C043C" w14:paraId="2370C1C2" w14:textId="77777777" w:rsidTr="001D2F4C">
        <w:tc>
          <w:tcPr>
            <w:tcW w:w="3256" w:type="dxa"/>
            <w:vAlign w:val="center"/>
          </w:tcPr>
          <w:p w14:paraId="03AEE3FB" w14:textId="216713E1" w:rsidR="004D0C38" w:rsidRPr="001D2F4C" w:rsidRDefault="004D0C38" w:rsidP="001D2F4C">
            <w:pPr>
              <w:spacing w:after="150"/>
              <w:rPr>
                <w:b/>
                <w:color w:val="000000"/>
                <w:lang w:val="sr-Cyrl-RS"/>
              </w:rPr>
            </w:pPr>
            <w:r w:rsidRPr="001D2F4C">
              <w:rPr>
                <w:b/>
                <w:color w:val="000000"/>
                <w:lang w:val="sr-Cyrl-RS"/>
              </w:rPr>
              <w:t>Показатељи резултата</w:t>
            </w:r>
          </w:p>
        </w:tc>
        <w:tc>
          <w:tcPr>
            <w:tcW w:w="2976" w:type="dxa"/>
            <w:vAlign w:val="center"/>
          </w:tcPr>
          <w:p w14:paraId="41D7BD6B" w14:textId="23B816B0" w:rsidR="004D0C38" w:rsidRPr="00545DAD" w:rsidRDefault="004D0C38" w:rsidP="001D2F4C">
            <w:pPr>
              <w:spacing w:after="150"/>
              <w:rPr>
                <w:b/>
                <w:color w:val="000000" w:themeColor="text1"/>
                <w:lang w:val="sr-Cyrl-RS"/>
              </w:rPr>
            </w:pPr>
            <w:r w:rsidRPr="00545DAD">
              <w:rPr>
                <w:b/>
                <w:color w:val="000000" w:themeColor="text1"/>
                <w:lang w:val="sr-Cyrl-RS"/>
              </w:rPr>
              <w:t>Базни (2</w:t>
            </w:r>
            <w:r w:rsidR="001C24D9" w:rsidRPr="00545DAD">
              <w:rPr>
                <w:b/>
                <w:color w:val="000000" w:themeColor="text1"/>
                <w:lang w:val="sr-Cyrl-RS"/>
              </w:rPr>
              <w:t>0</w:t>
            </w:r>
            <w:r w:rsidRPr="00545DAD">
              <w:rPr>
                <w:b/>
                <w:color w:val="000000" w:themeColor="text1"/>
                <w:lang w:val="sr-Cyrl-RS"/>
              </w:rPr>
              <w:t>21.)</w:t>
            </w:r>
          </w:p>
          <w:p w14:paraId="676CCFC0" w14:textId="05BD6F23" w:rsidR="00914F3A" w:rsidRPr="00545DAD" w:rsidRDefault="00914F3A" w:rsidP="001D2F4C">
            <w:pPr>
              <w:spacing w:after="150"/>
              <w:rPr>
                <w:color w:val="000000" w:themeColor="text1"/>
                <w:lang w:val="sr-Cyrl-RS"/>
              </w:rPr>
            </w:pPr>
            <w:r w:rsidRPr="00545DAD">
              <w:rPr>
                <w:color w:val="000000" w:themeColor="text1"/>
                <w:lang w:val="sr-Cyrl-RS"/>
              </w:rPr>
              <w:t>активн</w:t>
            </w:r>
            <w:r w:rsidR="001C24D9" w:rsidRPr="00545DAD">
              <w:rPr>
                <w:color w:val="000000" w:themeColor="text1"/>
                <w:lang w:val="sr-Cyrl-RS"/>
              </w:rPr>
              <w:t>а</w:t>
            </w:r>
            <w:r w:rsidRPr="00545DAD">
              <w:rPr>
                <w:color w:val="000000" w:themeColor="text1"/>
                <w:lang w:val="sr-Cyrl-RS"/>
              </w:rPr>
              <w:t xml:space="preserve"> </w:t>
            </w:r>
            <w:r w:rsidR="001C24D9" w:rsidRPr="00545DAD">
              <w:rPr>
                <w:color w:val="000000" w:themeColor="text1"/>
                <w:lang w:val="sr-Cyrl-RS"/>
              </w:rPr>
              <w:t>1</w:t>
            </w:r>
            <w:r w:rsidRPr="00545DAD">
              <w:rPr>
                <w:color w:val="000000" w:themeColor="text1"/>
                <w:lang w:val="sr-Cyrl-RS"/>
              </w:rPr>
              <w:t xml:space="preserve"> индустријск</w:t>
            </w:r>
            <w:r w:rsidR="001C24D9" w:rsidRPr="00545DAD">
              <w:rPr>
                <w:color w:val="000000" w:themeColor="text1"/>
                <w:lang w:val="sr-Cyrl-RS"/>
              </w:rPr>
              <w:t>а</w:t>
            </w:r>
            <w:r w:rsidRPr="00545DAD">
              <w:rPr>
                <w:color w:val="000000" w:themeColor="text1"/>
                <w:lang w:val="sr-Cyrl-RS"/>
              </w:rPr>
              <w:t xml:space="preserve"> зон</w:t>
            </w:r>
            <w:r w:rsidR="001C24D9" w:rsidRPr="00545DAD">
              <w:rPr>
                <w:color w:val="000000" w:themeColor="text1"/>
                <w:lang w:val="sr-Cyrl-RS"/>
              </w:rPr>
              <w:t>а</w:t>
            </w:r>
            <w:r w:rsidRPr="00545DAD">
              <w:rPr>
                <w:color w:val="000000" w:themeColor="text1"/>
                <w:lang w:val="sr-Cyrl-RS"/>
              </w:rPr>
              <w:t xml:space="preserve"> са</w:t>
            </w:r>
            <w:r w:rsidR="001C24D9" w:rsidRPr="00545DAD">
              <w:rPr>
                <w:color w:val="000000" w:themeColor="text1"/>
                <w:lang w:val="sr-Cyrl-RS"/>
              </w:rPr>
              <w:t xml:space="preserve"> 5</w:t>
            </w:r>
            <w:r w:rsidRPr="00545DAD">
              <w:rPr>
                <w:color w:val="000000" w:themeColor="text1"/>
                <w:lang w:val="sr-Cyrl-RS"/>
              </w:rPr>
              <w:t xml:space="preserve"> производних капацитета</w:t>
            </w:r>
          </w:p>
        </w:tc>
        <w:tc>
          <w:tcPr>
            <w:tcW w:w="3119" w:type="dxa"/>
          </w:tcPr>
          <w:p w14:paraId="6D142C61" w14:textId="30546A90" w:rsidR="004D0C38" w:rsidRPr="00545DAD" w:rsidRDefault="004D0C38" w:rsidP="00FF5DE6">
            <w:pPr>
              <w:spacing w:after="150"/>
              <w:rPr>
                <w:b/>
                <w:color w:val="000000" w:themeColor="text1"/>
                <w:lang w:val="sr-Cyrl-RS"/>
              </w:rPr>
            </w:pPr>
            <w:r w:rsidRPr="00545DAD">
              <w:rPr>
                <w:b/>
                <w:color w:val="000000" w:themeColor="text1"/>
                <w:lang w:val="sr-Cyrl-RS"/>
              </w:rPr>
              <w:t>Циљни (</w:t>
            </w:r>
            <w:r w:rsidR="001C24D9" w:rsidRPr="00545DAD">
              <w:rPr>
                <w:b/>
                <w:color w:val="000000" w:themeColor="text1"/>
                <w:lang w:val="sr-Cyrl-RS"/>
              </w:rPr>
              <w:t>2028</w:t>
            </w:r>
            <w:r w:rsidR="001D2F4C" w:rsidRPr="00545DAD">
              <w:rPr>
                <w:b/>
                <w:color w:val="000000" w:themeColor="text1"/>
                <w:lang w:val="sr-Cyrl-RS"/>
              </w:rPr>
              <w:t>.</w:t>
            </w:r>
            <w:r w:rsidRPr="00545DAD">
              <w:rPr>
                <w:b/>
                <w:color w:val="000000" w:themeColor="text1"/>
                <w:lang w:val="sr-Cyrl-RS"/>
              </w:rPr>
              <w:t>)</w:t>
            </w:r>
          </w:p>
          <w:p w14:paraId="2A76B785" w14:textId="77777777" w:rsidR="00914F3A" w:rsidRPr="00545DAD" w:rsidRDefault="00914F3A" w:rsidP="00FF5DE6">
            <w:pPr>
              <w:spacing w:after="150"/>
              <w:rPr>
                <w:color w:val="000000" w:themeColor="text1"/>
                <w:lang w:val="sr-Cyrl-RS"/>
              </w:rPr>
            </w:pPr>
            <w:r w:rsidRPr="00545DAD">
              <w:rPr>
                <w:color w:val="000000" w:themeColor="text1"/>
                <w:lang w:val="sr-Cyrl-RS"/>
              </w:rPr>
              <w:t xml:space="preserve">активне </w:t>
            </w:r>
            <w:r w:rsidR="001C24D9" w:rsidRPr="00545DAD">
              <w:rPr>
                <w:color w:val="000000" w:themeColor="text1"/>
                <w:lang w:val="sr-Cyrl-RS"/>
              </w:rPr>
              <w:t>2</w:t>
            </w:r>
            <w:r w:rsidRPr="00545DAD">
              <w:rPr>
                <w:color w:val="000000" w:themeColor="text1"/>
                <w:lang w:val="sr-Cyrl-RS"/>
              </w:rPr>
              <w:t xml:space="preserve"> индустријске зоне са</w:t>
            </w:r>
            <w:r w:rsidR="001C24D9" w:rsidRPr="00545DAD">
              <w:rPr>
                <w:color w:val="000000" w:themeColor="text1"/>
                <w:lang w:val="sr-Cyrl-RS"/>
              </w:rPr>
              <w:t xml:space="preserve"> 10</w:t>
            </w:r>
            <w:r w:rsidRPr="00545DAD">
              <w:rPr>
                <w:color w:val="000000" w:themeColor="text1"/>
                <w:lang w:val="sr-Cyrl-RS"/>
              </w:rPr>
              <w:t xml:space="preserve"> производних капацитета</w:t>
            </w:r>
          </w:p>
          <w:p w14:paraId="546AE219" w14:textId="1C0C3043" w:rsidR="00C61190" w:rsidRPr="00545DAD" w:rsidRDefault="00C61190" w:rsidP="00FF5DE6">
            <w:pPr>
              <w:spacing w:after="150"/>
              <w:rPr>
                <w:color w:val="000000" w:themeColor="text1"/>
                <w:lang w:val="sr-Cyrl-RS"/>
              </w:rPr>
            </w:pPr>
            <w:r w:rsidRPr="00545DAD">
              <w:rPr>
                <w:color w:val="000000"/>
                <w:lang w:val="sr-Cyrl-RS"/>
              </w:rPr>
              <w:t>Извор верификације:</w:t>
            </w:r>
            <w:r w:rsidR="00545DAD" w:rsidRPr="00545DAD">
              <w:rPr>
                <w:color w:val="000000"/>
                <w:lang w:val="sr-Cyrl-RS"/>
              </w:rPr>
              <w:t xml:space="preserve"> извештај</w:t>
            </w:r>
          </w:p>
        </w:tc>
      </w:tr>
      <w:tr w:rsidR="004D0C38" w:rsidRPr="002C043C" w14:paraId="28B3225C" w14:textId="77777777" w:rsidTr="001D2F4C">
        <w:tc>
          <w:tcPr>
            <w:tcW w:w="3256" w:type="dxa"/>
            <w:vAlign w:val="center"/>
          </w:tcPr>
          <w:p w14:paraId="37C5FFCD" w14:textId="5132B56E" w:rsidR="004D0C38" w:rsidRPr="001D2F4C" w:rsidRDefault="00DC5FDF" w:rsidP="001D2F4C">
            <w:pPr>
              <w:spacing w:after="150"/>
              <w:rPr>
                <w:b/>
                <w:color w:val="000000"/>
                <w:lang w:val="sr-Cyrl-RS"/>
              </w:rPr>
            </w:pPr>
            <w:r w:rsidRPr="001D2F4C">
              <w:rPr>
                <w:b/>
                <w:color w:val="000000"/>
                <w:lang w:val="sr-Cyrl-RS"/>
              </w:rPr>
              <w:lastRenderedPageBreak/>
              <w:t>Опис мере и активности за спровођење мере</w:t>
            </w:r>
          </w:p>
        </w:tc>
        <w:tc>
          <w:tcPr>
            <w:tcW w:w="6095" w:type="dxa"/>
            <w:gridSpan w:val="2"/>
            <w:vAlign w:val="center"/>
          </w:tcPr>
          <w:p w14:paraId="480C8A0F" w14:textId="0D417C1B" w:rsidR="001C24D9" w:rsidRPr="001D2F4C" w:rsidRDefault="003F3800" w:rsidP="001D2F4C">
            <w:pPr>
              <w:rPr>
                <w:color w:val="000000" w:themeColor="text1"/>
                <w:lang w:val="sr-Cyrl-RS"/>
              </w:rPr>
            </w:pPr>
            <w:r w:rsidRPr="001D2F4C">
              <w:rPr>
                <w:color w:val="000000" w:themeColor="text1"/>
                <w:lang w:val="sr-Cyrl-RS"/>
              </w:rPr>
              <w:t xml:space="preserve">- </w:t>
            </w:r>
            <w:r w:rsidR="001C24D9" w:rsidRPr="001D2F4C">
              <w:rPr>
                <w:color w:val="000000" w:themeColor="text1"/>
                <w:lang w:val="sr-Cyrl-RS"/>
              </w:rPr>
              <w:t>израда плана парцелације и препарцелације</w:t>
            </w:r>
          </w:p>
          <w:p w14:paraId="2FDCB3F2" w14:textId="77777777" w:rsidR="004D0C38" w:rsidRPr="001D2F4C" w:rsidRDefault="001C24D9" w:rsidP="001D2F4C">
            <w:pPr>
              <w:rPr>
                <w:color w:val="000000" w:themeColor="text1"/>
                <w:lang w:val="sr-Cyrl-RS"/>
              </w:rPr>
            </w:pPr>
            <w:r w:rsidRPr="001D2F4C">
              <w:rPr>
                <w:color w:val="000000" w:themeColor="text1"/>
                <w:lang w:val="sr-Cyrl-RS"/>
              </w:rPr>
              <w:t xml:space="preserve">- </w:t>
            </w:r>
            <w:r w:rsidR="003F3800" w:rsidRPr="001D2F4C">
              <w:rPr>
                <w:color w:val="000000" w:themeColor="text1"/>
                <w:lang w:val="sr-Cyrl-RS"/>
              </w:rPr>
              <w:t>израда пројектно-техничке документације</w:t>
            </w:r>
          </w:p>
          <w:p w14:paraId="41F32A86" w14:textId="1D117245" w:rsidR="001C24D9" w:rsidRPr="001D2F4C" w:rsidRDefault="001C24D9" w:rsidP="001D2F4C">
            <w:pPr>
              <w:rPr>
                <w:color w:val="000000" w:themeColor="text1"/>
                <w:lang w:val="sr-Cyrl-RS"/>
              </w:rPr>
            </w:pPr>
            <w:r w:rsidRPr="001D2F4C">
              <w:rPr>
                <w:color w:val="000000" w:themeColor="text1"/>
                <w:lang w:val="sr-Cyrl-RS"/>
              </w:rPr>
              <w:t>- радови на инфрастурктурном опремању зоне (унутрашње саобраћајнице, водово, канализација, ел. Инсталације и др.)</w:t>
            </w:r>
          </w:p>
        </w:tc>
      </w:tr>
      <w:tr w:rsidR="004D0C38" w:rsidRPr="002C043C" w14:paraId="69DCDFDF" w14:textId="77777777" w:rsidTr="001D2F4C">
        <w:tc>
          <w:tcPr>
            <w:tcW w:w="3256" w:type="dxa"/>
            <w:vAlign w:val="center"/>
          </w:tcPr>
          <w:p w14:paraId="7B39E86D" w14:textId="27D78C17" w:rsidR="004D0C38" w:rsidRPr="001D2F4C" w:rsidRDefault="004D0C38" w:rsidP="001D2F4C">
            <w:pPr>
              <w:spacing w:after="150"/>
              <w:rPr>
                <w:b/>
                <w:color w:val="000000"/>
                <w:lang w:val="sr-Cyrl-RS"/>
              </w:rPr>
            </w:pPr>
            <w:r w:rsidRPr="001D2F4C">
              <w:rPr>
                <w:b/>
                <w:color w:val="000000"/>
                <w:lang w:val="sr-Cyrl-RS"/>
              </w:rPr>
              <w:t>Одговорна институција</w:t>
            </w:r>
          </w:p>
        </w:tc>
        <w:tc>
          <w:tcPr>
            <w:tcW w:w="6095" w:type="dxa"/>
            <w:gridSpan w:val="2"/>
            <w:vAlign w:val="center"/>
          </w:tcPr>
          <w:p w14:paraId="7796A8F6" w14:textId="77B4008F" w:rsidR="004D0C38" w:rsidRPr="001D2F4C" w:rsidRDefault="003F3800" w:rsidP="001D2F4C">
            <w:pPr>
              <w:spacing w:after="150"/>
              <w:rPr>
                <w:color w:val="000000" w:themeColor="text1"/>
                <w:lang w:val="sr-Cyrl-RS"/>
              </w:rPr>
            </w:pPr>
            <w:r w:rsidRPr="001D2F4C">
              <w:rPr>
                <w:color w:val="000000" w:themeColor="text1"/>
                <w:lang w:val="sr-Cyrl-RS"/>
              </w:rPr>
              <w:t>Општина Бач</w:t>
            </w:r>
          </w:p>
        </w:tc>
      </w:tr>
      <w:tr w:rsidR="004D0C38" w:rsidRPr="002C043C" w14:paraId="7DCC61EE" w14:textId="77777777" w:rsidTr="001D2F4C">
        <w:tc>
          <w:tcPr>
            <w:tcW w:w="3256" w:type="dxa"/>
            <w:vAlign w:val="center"/>
          </w:tcPr>
          <w:p w14:paraId="59856D9D" w14:textId="12FB63DC" w:rsidR="004D0C38" w:rsidRPr="001D2F4C" w:rsidRDefault="004D0C38" w:rsidP="001D2F4C">
            <w:pPr>
              <w:spacing w:after="150"/>
              <w:rPr>
                <w:b/>
                <w:color w:val="000000"/>
                <w:lang w:val="sr-Cyrl-RS"/>
              </w:rPr>
            </w:pPr>
            <w:r w:rsidRPr="001D2F4C">
              <w:rPr>
                <w:b/>
                <w:color w:val="000000"/>
                <w:lang w:val="sr-Cyrl-RS"/>
              </w:rPr>
              <w:t>Процењена финансијска средства за спровођење мере</w:t>
            </w:r>
          </w:p>
        </w:tc>
        <w:tc>
          <w:tcPr>
            <w:tcW w:w="6095" w:type="dxa"/>
            <w:gridSpan w:val="2"/>
            <w:vAlign w:val="center"/>
          </w:tcPr>
          <w:p w14:paraId="23CF7C85" w14:textId="6294A45E" w:rsidR="001C24D9" w:rsidRPr="001D2F4C" w:rsidRDefault="001C24D9" w:rsidP="001D2F4C">
            <w:pPr>
              <w:rPr>
                <w:color w:val="000000" w:themeColor="text1"/>
                <w:lang w:val="sr-Cyrl-RS"/>
              </w:rPr>
            </w:pPr>
            <w:r w:rsidRPr="001D2F4C">
              <w:rPr>
                <w:color w:val="000000" w:themeColor="text1"/>
                <w:lang w:val="sr-Cyrl-RS"/>
              </w:rPr>
              <w:t>Вредност израде плана парцелације и препарцелације износи 2.500.000,00 динара</w:t>
            </w:r>
          </w:p>
          <w:p w14:paraId="6ECB06AF" w14:textId="3DE1D71D" w:rsidR="004D0C38" w:rsidRPr="001D2F4C" w:rsidRDefault="00BD3C01" w:rsidP="001D2F4C">
            <w:pPr>
              <w:rPr>
                <w:color w:val="000000" w:themeColor="text1"/>
                <w:lang w:val="sr-Cyrl-RS"/>
              </w:rPr>
            </w:pPr>
            <w:r w:rsidRPr="001D2F4C">
              <w:rPr>
                <w:color w:val="000000" w:themeColor="text1"/>
                <w:lang w:val="sr-Cyrl-RS"/>
              </w:rPr>
              <w:t xml:space="preserve">Вредност радова ће бити </w:t>
            </w:r>
            <w:r w:rsidR="003F3800" w:rsidRPr="001D2F4C">
              <w:rPr>
                <w:color w:val="000000" w:themeColor="text1"/>
                <w:lang w:val="sr-Cyrl-RS"/>
              </w:rPr>
              <w:t>познат</w:t>
            </w:r>
            <w:r w:rsidRPr="001D2F4C">
              <w:rPr>
                <w:color w:val="000000" w:themeColor="text1"/>
                <w:lang w:val="sr-Cyrl-RS"/>
              </w:rPr>
              <w:t>а</w:t>
            </w:r>
            <w:r w:rsidR="003F3800" w:rsidRPr="001D2F4C">
              <w:rPr>
                <w:color w:val="000000" w:themeColor="text1"/>
                <w:lang w:val="sr-Cyrl-RS"/>
              </w:rPr>
              <w:t xml:space="preserve"> након израде пројектно-техничке документације</w:t>
            </w:r>
          </w:p>
        </w:tc>
      </w:tr>
      <w:tr w:rsidR="004D0C38" w:rsidRPr="002C043C" w14:paraId="464C946F" w14:textId="77777777" w:rsidTr="001D2F4C">
        <w:tc>
          <w:tcPr>
            <w:tcW w:w="3256" w:type="dxa"/>
            <w:vAlign w:val="center"/>
          </w:tcPr>
          <w:p w14:paraId="24D5D921" w14:textId="2A6C2CB2" w:rsidR="004D0C38" w:rsidRPr="001D2F4C" w:rsidRDefault="004D0C38" w:rsidP="001D2F4C">
            <w:pPr>
              <w:spacing w:after="150"/>
              <w:rPr>
                <w:b/>
                <w:color w:val="000000"/>
                <w:lang w:val="sr-Cyrl-RS"/>
              </w:rPr>
            </w:pPr>
            <w:r w:rsidRPr="001D2F4C">
              <w:rPr>
                <w:b/>
                <w:color w:val="000000"/>
                <w:lang w:val="sr-Cyrl-RS"/>
              </w:rPr>
              <w:t>Потенцијални извор финансирања</w:t>
            </w:r>
          </w:p>
        </w:tc>
        <w:tc>
          <w:tcPr>
            <w:tcW w:w="6095" w:type="dxa"/>
            <w:gridSpan w:val="2"/>
            <w:vAlign w:val="center"/>
          </w:tcPr>
          <w:p w14:paraId="3AF78F98" w14:textId="0CD5B111" w:rsidR="004D0C38" w:rsidRPr="001D2F4C" w:rsidRDefault="00BD3C01" w:rsidP="001D2F4C">
            <w:pPr>
              <w:spacing w:after="150"/>
              <w:rPr>
                <w:color w:val="000000" w:themeColor="text1"/>
                <w:lang w:val="sr-Cyrl-RS"/>
              </w:rPr>
            </w:pPr>
            <w:r w:rsidRPr="001D2F4C">
              <w:rPr>
                <w:color w:val="000000" w:themeColor="text1"/>
                <w:lang w:val="sr-Cyrl-RS"/>
              </w:rPr>
              <w:t>Општина Бач, Покрајински секретаријат за регионални развој, међурег. Сарадњу и лок.самоуправу, Пок.Сек за урбанизам</w:t>
            </w:r>
          </w:p>
        </w:tc>
      </w:tr>
      <w:tr w:rsidR="00ED7F91" w:rsidRPr="002C043C" w14:paraId="38665E44" w14:textId="77777777" w:rsidTr="001D2F4C">
        <w:tc>
          <w:tcPr>
            <w:tcW w:w="3256" w:type="dxa"/>
          </w:tcPr>
          <w:p w14:paraId="61C5FC82" w14:textId="0DDF46C1" w:rsidR="00ED7F91" w:rsidRPr="00096672" w:rsidRDefault="00ED7F91" w:rsidP="00D76910">
            <w:pPr>
              <w:spacing w:after="150"/>
              <w:rPr>
                <w:b/>
                <w:color w:val="000000"/>
                <w:lang w:val="sr-Cyrl-RS"/>
              </w:rPr>
            </w:pPr>
            <w:r w:rsidRPr="00096672">
              <w:rPr>
                <w:b/>
                <w:color w:val="000000"/>
                <w:lang w:val="sr-Cyrl-RS"/>
              </w:rPr>
              <w:t xml:space="preserve">Временски период реализације мере </w:t>
            </w:r>
          </w:p>
        </w:tc>
        <w:tc>
          <w:tcPr>
            <w:tcW w:w="6095" w:type="dxa"/>
            <w:gridSpan w:val="2"/>
            <w:vAlign w:val="center"/>
          </w:tcPr>
          <w:p w14:paraId="0374F1A1" w14:textId="06993C98" w:rsidR="00ED7F91" w:rsidRPr="001D2F4C" w:rsidRDefault="00BD3C01" w:rsidP="001D2F4C">
            <w:pPr>
              <w:spacing w:after="150"/>
              <w:rPr>
                <w:color w:val="000000" w:themeColor="text1"/>
                <w:lang w:val="sr-Cyrl-RS"/>
              </w:rPr>
            </w:pPr>
            <w:r w:rsidRPr="001D2F4C">
              <w:rPr>
                <w:color w:val="000000" w:themeColor="text1"/>
                <w:lang w:val="sr-Cyrl-RS"/>
              </w:rPr>
              <w:t>2023</w:t>
            </w:r>
            <w:r w:rsidR="001D2F4C">
              <w:rPr>
                <w:color w:val="000000" w:themeColor="text1"/>
                <w:lang w:val="sr-Cyrl-RS"/>
              </w:rPr>
              <w:t xml:space="preserve"> </w:t>
            </w:r>
            <w:r w:rsidRPr="001D2F4C">
              <w:rPr>
                <w:color w:val="000000" w:themeColor="text1"/>
                <w:lang w:val="sr-Cyrl-RS"/>
              </w:rPr>
              <w:t>-</w:t>
            </w:r>
            <w:r w:rsidR="001D2F4C">
              <w:rPr>
                <w:color w:val="000000" w:themeColor="text1"/>
                <w:lang w:val="sr-Cyrl-RS"/>
              </w:rPr>
              <w:t xml:space="preserve"> </w:t>
            </w:r>
            <w:r w:rsidRPr="001D2F4C">
              <w:rPr>
                <w:color w:val="000000" w:themeColor="text1"/>
                <w:lang w:val="sr-Cyrl-RS"/>
              </w:rPr>
              <w:t>2028</w:t>
            </w:r>
            <w:r w:rsidR="001D2F4C">
              <w:rPr>
                <w:color w:val="000000" w:themeColor="text1"/>
                <w:lang w:val="sr-Cyrl-RS"/>
              </w:rPr>
              <w:t>.</w:t>
            </w:r>
          </w:p>
        </w:tc>
      </w:tr>
    </w:tbl>
    <w:p w14:paraId="2912D550" w14:textId="528E1E46" w:rsidR="00ED7F91" w:rsidRDefault="00ED7F91" w:rsidP="004D0C38">
      <w:pPr>
        <w:spacing w:after="150"/>
        <w:rPr>
          <w:color w:val="000000"/>
          <w:sz w:val="22"/>
        </w:rPr>
      </w:pPr>
    </w:p>
    <w:tbl>
      <w:tblPr>
        <w:tblStyle w:val="TableGrid"/>
        <w:tblW w:w="9351" w:type="dxa"/>
        <w:tblLook w:val="04A0" w:firstRow="1" w:lastRow="0" w:firstColumn="1" w:lastColumn="0" w:noHBand="0" w:noVBand="1"/>
      </w:tblPr>
      <w:tblGrid>
        <w:gridCol w:w="3256"/>
        <w:gridCol w:w="2764"/>
        <w:gridCol w:w="3331"/>
      </w:tblGrid>
      <w:tr w:rsidR="009221A4" w:rsidRPr="00DC5FDF" w14:paraId="0D48AE60" w14:textId="77777777" w:rsidTr="006448C4">
        <w:tc>
          <w:tcPr>
            <w:tcW w:w="3256" w:type="dxa"/>
            <w:shd w:val="clear" w:color="auto" w:fill="E7E6E6" w:themeFill="background2"/>
            <w:vAlign w:val="center"/>
          </w:tcPr>
          <w:p w14:paraId="6C0F3BA0" w14:textId="2A10351F" w:rsidR="00ED7F91" w:rsidRPr="001D2F4C" w:rsidRDefault="00ED7F91" w:rsidP="006448C4">
            <w:pPr>
              <w:spacing w:after="150"/>
              <w:rPr>
                <w:b/>
                <w:color w:val="000000" w:themeColor="text1"/>
                <w:lang w:val="sr-Cyrl-RS"/>
              </w:rPr>
            </w:pPr>
            <w:r w:rsidRPr="001D2F4C">
              <w:rPr>
                <w:b/>
                <w:color w:val="000000" w:themeColor="text1"/>
                <w:lang w:val="sr-Cyrl-RS"/>
              </w:rPr>
              <w:t xml:space="preserve">Мера </w:t>
            </w:r>
            <w:r w:rsidR="00C03649">
              <w:rPr>
                <w:b/>
                <w:color w:val="000000" w:themeColor="text1"/>
                <w:lang w:val="sr-Cyrl-RS"/>
              </w:rPr>
              <w:t>7</w:t>
            </w:r>
            <w:r w:rsidRPr="001D2F4C">
              <w:rPr>
                <w:b/>
                <w:color w:val="000000" w:themeColor="text1"/>
                <w:lang w:val="sr-Latn-RS"/>
              </w:rPr>
              <w:t>.</w:t>
            </w:r>
            <w:r w:rsidR="000F0DC0">
              <w:rPr>
                <w:b/>
                <w:color w:val="000000" w:themeColor="text1"/>
                <w:lang w:val="sr-Cyrl-RS"/>
              </w:rPr>
              <w:t>2</w:t>
            </w:r>
            <w:r w:rsidR="006448C4">
              <w:rPr>
                <w:b/>
                <w:color w:val="000000" w:themeColor="text1"/>
                <w:lang w:val="sr-Cyrl-RS"/>
              </w:rPr>
              <w:t>.</w:t>
            </w:r>
          </w:p>
        </w:tc>
        <w:tc>
          <w:tcPr>
            <w:tcW w:w="6095" w:type="dxa"/>
            <w:gridSpan w:val="2"/>
            <w:shd w:val="clear" w:color="auto" w:fill="E7E6E6" w:themeFill="background2"/>
            <w:vAlign w:val="center"/>
          </w:tcPr>
          <w:p w14:paraId="1F6F5626" w14:textId="3A61DE62" w:rsidR="00ED7F91" w:rsidRPr="001D2F4C" w:rsidRDefault="00660673" w:rsidP="006448C4">
            <w:pPr>
              <w:rPr>
                <w:b/>
                <w:color w:val="000000" w:themeColor="text1"/>
                <w:highlight w:val="yellow"/>
                <w:lang w:val="sr-Cyrl-RS"/>
              </w:rPr>
            </w:pPr>
            <w:r w:rsidRPr="001D2F4C">
              <w:rPr>
                <w:b/>
                <w:color w:val="000000" w:themeColor="text1"/>
                <w:lang w:val="sr-Cyrl-RS"/>
              </w:rPr>
              <w:t>Финансирање и суфинансирање мера активне политике запошљавања кроз субвенције за отварање  нових радних места и самозапошљавање</w:t>
            </w:r>
          </w:p>
        </w:tc>
      </w:tr>
      <w:tr w:rsidR="009221A4" w:rsidRPr="00DC5FDF" w14:paraId="5FD62039" w14:textId="77777777" w:rsidTr="00D76910">
        <w:tc>
          <w:tcPr>
            <w:tcW w:w="9351" w:type="dxa"/>
            <w:gridSpan w:val="3"/>
          </w:tcPr>
          <w:p w14:paraId="1742049A" w14:textId="77777777" w:rsidR="001D2F4C" w:rsidRPr="001D2F4C" w:rsidRDefault="001D2F4C" w:rsidP="001D2F4C">
            <w:pPr>
              <w:spacing w:after="150"/>
              <w:jc w:val="both"/>
              <w:rPr>
                <w:color w:val="7030A0"/>
                <w:lang w:val="sr-Cyrl-RS"/>
              </w:rPr>
            </w:pPr>
            <w:r w:rsidRPr="001D2F4C">
              <w:rPr>
                <w:b/>
                <w:color w:val="000000"/>
                <w:lang w:val="sr-Cyrl-RS"/>
              </w:rPr>
              <w:t>Начин на који мера доприноси остваривању приоритетног циља</w:t>
            </w:r>
            <w:r w:rsidRPr="001D2F4C">
              <w:rPr>
                <w:color w:val="7030A0"/>
                <w:lang w:val="sr-Cyrl-RS"/>
              </w:rPr>
              <w:t xml:space="preserve"> </w:t>
            </w:r>
          </w:p>
          <w:p w14:paraId="38563FB0" w14:textId="67426183" w:rsidR="00875D36" w:rsidRPr="00875D36" w:rsidRDefault="00065665" w:rsidP="00065665">
            <w:pPr>
              <w:spacing w:after="150"/>
              <w:jc w:val="both"/>
              <w:rPr>
                <w:bCs/>
                <w:color w:val="000000" w:themeColor="text1"/>
                <w:lang w:val="sr-Cyrl-CS"/>
              </w:rPr>
            </w:pPr>
            <w:r w:rsidRPr="001D2F4C">
              <w:rPr>
                <w:color w:val="000000" w:themeColor="text1"/>
                <w:lang w:val="sr-Cyrl-RS"/>
              </w:rPr>
              <w:t>Основни циљ политике запошљавања општине Бач у периоду 2021-2023.</w:t>
            </w:r>
            <w:r w:rsidRPr="001D2F4C">
              <w:rPr>
                <w:bCs/>
                <w:color w:val="000000" w:themeColor="text1"/>
                <w:lang w:val="sr-Cyrl-RS"/>
              </w:rPr>
              <w:t xml:space="preserve"> године је унапређење запошљивости и повећање запослености, односно успостављање стабилног и одрживог тренда раста запослености праћено и растом животног стандарда на територији општине Бач. Кључни елементи политике запошљавања усмерене ка унапређењеу запошљивости и повећању запослености су: подршка постојећој привреди, подршка домаћим и страним инвестицијама, подршка предузетништву, развој женског предузетништва, унапређење финансијских подстицаја. Таква политика треба да доведе до унапређења капацитета незапослених лица за тражење посла, стабилног раста запослености, повећања продуктивности, отварања нових радних места, улагања у људски капитал и социјалне инклузије. </w:t>
            </w:r>
            <w:r w:rsidR="00784154" w:rsidRPr="001D2F4C">
              <w:rPr>
                <w:bCs/>
                <w:color w:val="000000" w:themeColor="text1"/>
                <w:lang w:val="sr-Cyrl-RS"/>
              </w:rPr>
              <w:t xml:space="preserve">Мера обухвата: </w:t>
            </w:r>
            <w:r w:rsidR="00784154" w:rsidRPr="001D2F4C">
              <w:rPr>
                <w:rFonts w:eastAsia="Calibri"/>
                <w:bCs/>
                <w:color w:val="000000" w:themeColor="text1"/>
                <w:lang w:val="sr-Cyrl-RS"/>
              </w:rPr>
              <w:t xml:space="preserve">Подршка послодавцима за запошљавање незапослених лица која припадају категорији теже запошљивих 2021-2023. године, Програм за самозапошљавање незапослених лица, Програм јавних радова, Програм  стручне праксе, </w:t>
            </w:r>
            <w:r w:rsidR="00784154" w:rsidRPr="001D2F4C">
              <w:rPr>
                <w:bCs/>
                <w:color w:val="000000" w:themeColor="text1"/>
                <w:lang w:val="sr-Cyrl-CS"/>
              </w:rPr>
              <w:t xml:space="preserve">Програм запошљавања и самозапошљавања кроз набавку нове опреме. </w:t>
            </w:r>
            <w:r w:rsidR="00875D36">
              <w:rPr>
                <w:bCs/>
                <w:color w:val="000000" w:themeColor="text1"/>
                <w:lang w:val="sr-Cyrl-CS"/>
              </w:rPr>
              <w:t xml:space="preserve"> </w:t>
            </w:r>
            <w:r w:rsidR="00875D36">
              <w:rPr>
                <w:color w:val="000000" w:themeColor="text1"/>
                <w:lang w:val="sr-Cyrl-RS"/>
              </w:rPr>
              <w:t>Како је општина усвојила</w:t>
            </w:r>
            <w:r w:rsidR="00875D36">
              <w:t xml:space="preserve"> </w:t>
            </w:r>
            <w:r w:rsidR="00875D36" w:rsidRPr="00875D36">
              <w:rPr>
                <w:color w:val="000000" w:themeColor="text1"/>
                <w:lang w:val="sr-Cyrl-RS"/>
              </w:rPr>
              <w:t>Програм унапређења запошљивости и запошљавања младих у општини Бач у периоду 2021-2023</w:t>
            </w:r>
            <w:r w:rsidR="00875D36">
              <w:rPr>
                <w:color w:val="000000" w:themeColor="text1"/>
                <w:lang w:val="sr-Cyrl-RS"/>
              </w:rPr>
              <w:t xml:space="preserve">., кроз наведену меру, </w:t>
            </w:r>
            <w:r w:rsidR="00875D36" w:rsidRPr="00875D36">
              <w:rPr>
                <w:b/>
                <w:color w:val="000000" w:themeColor="text1"/>
                <w:lang w:val="sr-Cyrl-RS"/>
              </w:rPr>
              <w:t>посебан акценат ће бити стављен на младе у смислу самозапошљавања.</w:t>
            </w:r>
          </w:p>
        </w:tc>
      </w:tr>
      <w:tr w:rsidR="009221A4" w:rsidRPr="00DC5FDF" w14:paraId="1F92ACD1" w14:textId="77777777" w:rsidTr="006448C4">
        <w:tc>
          <w:tcPr>
            <w:tcW w:w="3256" w:type="dxa"/>
            <w:vAlign w:val="center"/>
          </w:tcPr>
          <w:p w14:paraId="349F0A04" w14:textId="436C8C0A" w:rsidR="00ED7F91" w:rsidRPr="001D2F4C" w:rsidRDefault="00ED7F91" w:rsidP="006448C4">
            <w:pPr>
              <w:spacing w:after="150"/>
              <w:rPr>
                <w:b/>
                <w:color w:val="000000" w:themeColor="text1"/>
                <w:lang w:val="sr-Cyrl-RS"/>
              </w:rPr>
            </w:pPr>
            <w:r w:rsidRPr="001D2F4C">
              <w:rPr>
                <w:b/>
                <w:color w:val="000000" w:themeColor="text1"/>
                <w:lang w:val="sr-Cyrl-RS"/>
              </w:rPr>
              <w:t>Врста мере</w:t>
            </w:r>
          </w:p>
        </w:tc>
        <w:tc>
          <w:tcPr>
            <w:tcW w:w="6095" w:type="dxa"/>
            <w:gridSpan w:val="2"/>
          </w:tcPr>
          <w:p w14:paraId="54501717" w14:textId="264DA104" w:rsidR="00ED7F91" w:rsidRPr="001D2F4C" w:rsidRDefault="00C60344" w:rsidP="00D76910">
            <w:pPr>
              <w:spacing w:after="150"/>
              <w:rPr>
                <w:color w:val="000000" w:themeColor="text1"/>
                <w:lang w:val="sr-Cyrl-RS"/>
              </w:rPr>
            </w:pPr>
            <w:r w:rsidRPr="001D2F4C">
              <w:rPr>
                <w:color w:val="000000" w:themeColor="text1"/>
                <w:lang w:val="sr-Cyrl-RS"/>
              </w:rPr>
              <w:t>Подстицајна</w:t>
            </w:r>
          </w:p>
        </w:tc>
      </w:tr>
      <w:tr w:rsidR="009221A4" w:rsidRPr="00DC5FDF" w14:paraId="08B30545" w14:textId="77777777" w:rsidTr="006448C4">
        <w:tc>
          <w:tcPr>
            <w:tcW w:w="3256" w:type="dxa"/>
            <w:vAlign w:val="center"/>
          </w:tcPr>
          <w:p w14:paraId="58FC9123" w14:textId="09CD4EF5" w:rsidR="00ED7F91" w:rsidRPr="001D2F4C" w:rsidRDefault="00ED7F91" w:rsidP="006448C4">
            <w:pPr>
              <w:spacing w:after="150"/>
              <w:rPr>
                <w:b/>
                <w:color w:val="000000" w:themeColor="text1"/>
                <w:lang w:val="sr-Cyrl-RS"/>
              </w:rPr>
            </w:pPr>
            <w:r w:rsidRPr="001D2F4C">
              <w:rPr>
                <w:b/>
                <w:color w:val="000000" w:themeColor="text1"/>
                <w:lang w:val="sr-Cyrl-RS"/>
              </w:rPr>
              <w:t>Показатељи резултата</w:t>
            </w:r>
          </w:p>
        </w:tc>
        <w:tc>
          <w:tcPr>
            <w:tcW w:w="2764" w:type="dxa"/>
          </w:tcPr>
          <w:p w14:paraId="5B900506" w14:textId="77777777" w:rsidR="00ED7F91" w:rsidRPr="00DF7762" w:rsidRDefault="00ED7F91" w:rsidP="004E7DB2">
            <w:pPr>
              <w:rPr>
                <w:b/>
                <w:color w:val="000000" w:themeColor="text1"/>
                <w:lang w:val="sr-Cyrl-RS"/>
              </w:rPr>
            </w:pPr>
            <w:r w:rsidRPr="00DF7762">
              <w:rPr>
                <w:b/>
                <w:color w:val="000000" w:themeColor="text1"/>
                <w:lang w:val="sr-Cyrl-RS"/>
              </w:rPr>
              <w:t>Базни (2021.)</w:t>
            </w:r>
          </w:p>
          <w:p w14:paraId="70FB1E83" w14:textId="454D0C2B" w:rsidR="00784154" w:rsidRPr="001D2F4C" w:rsidRDefault="00784154" w:rsidP="004E7DB2">
            <w:pPr>
              <w:rPr>
                <w:color w:val="000000" w:themeColor="text1"/>
                <w:lang w:val="sr-Cyrl-RS"/>
              </w:rPr>
            </w:pPr>
            <w:r w:rsidRPr="001D2F4C">
              <w:rPr>
                <w:color w:val="000000" w:themeColor="text1"/>
                <w:lang w:val="sr-Cyrl-RS"/>
              </w:rPr>
              <w:t>Јавни радови: 35</w:t>
            </w:r>
          </w:p>
          <w:p w14:paraId="37D89CF9" w14:textId="1A0FB7D8" w:rsidR="00784154" w:rsidRPr="001D2F4C" w:rsidRDefault="00784154" w:rsidP="004E7DB2">
            <w:pPr>
              <w:rPr>
                <w:color w:val="000000" w:themeColor="text1"/>
                <w:lang w:val="sr-Cyrl-RS"/>
              </w:rPr>
            </w:pPr>
            <w:r w:rsidRPr="001D2F4C">
              <w:rPr>
                <w:color w:val="000000" w:themeColor="text1"/>
                <w:lang w:val="sr-Cyrl-RS"/>
              </w:rPr>
              <w:t>Самозапослено: 6</w:t>
            </w:r>
          </w:p>
          <w:p w14:paraId="680CAC30" w14:textId="768043A3" w:rsidR="00784154" w:rsidRPr="001D2F4C" w:rsidRDefault="00784154" w:rsidP="004E7DB2">
            <w:pPr>
              <w:rPr>
                <w:color w:val="000000" w:themeColor="text1"/>
                <w:lang w:val="sr-Cyrl-RS"/>
              </w:rPr>
            </w:pPr>
            <w:r w:rsidRPr="001D2F4C">
              <w:rPr>
                <w:color w:val="000000" w:themeColor="text1"/>
                <w:lang w:val="sr-Cyrl-RS"/>
              </w:rPr>
              <w:t>Нова радна места: 8</w:t>
            </w:r>
          </w:p>
          <w:p w14:paraId="6C58C2EE" w14:textId="44D1C020" w:rsidR="00784154" w:rsidRPr="001D2F4C" w:rsidRDefault="00784154" w:rsidP="004E7DB2">
            <w:pPr>
              <w:rPr>
                <w:color w:val="000000" w:themeColor="text1"/>
                <w:lang w:val="sr-Cyrl-RS"/>
              </w:rPr>
            </w:pPr>
            <w:r w:rsidRPr="001D2F4C">
              <w:rPr>
                <w:color w:val="000000" w:themeColor="text1"/>
                <w:lang w:val="sr-Cyrl-RS"/>
              </w:rPr>
              <w:t>Стручна пракса: 3</w:t>
            </w:r>
          </w:p>
        </w:tc>
        <w:tc>
          <w:tcPr>
            <w:tcW w:w="3331" w:type="dxa"/>
          </w:tcPr>
          <w:p w14:paraId="2913B7A9" w14:textId="29D12DD5" w:rsidR="00ED7F91" w:rsidRPr="00DF7762" w:rsidRDefault="00ED7F91" w:rsidP="004E7DB2">
            <w:pPr>
              <w:rPr>
                <w:b/>
                <w:color w:val="000000" w:themeColor="text1"/>
                <w:lang w:val="sr-Cyrl-RS"/>
              </w:rPr>
            </w:pPr>
            <w:r w:rsidRPr="00DF7762">
              <w:rPr>
                <w:b/>
                <w:color w:val="000000" w:themeColor="text1"/>
                <w:lang w:val="sr-Cyrl-RS"/>
              </w:rPr>
              <w:t>Циљни (</w:t>
            </w:r>
            <w:r w:rsidR="004E7DB2" w:rsidRPr="00DF7762">
              <w:rPr>
                <w:b/>
                <w:color w:val="000000" w:themeColor="text1"/>
                <w:lang w:val="sr-Cyrl-RS"/>
              </w:rPr>
              <w:t>202</w:t>
            </w:r>
            <w:r w:rsidR="005B4A77" w:rsidRPr="00DF7762">
              <w:rPr>
                <w:b/>
                <w:color w:val="000000" w:themeColor="text1"/>
                <w:lang w:val="sr-Cyrl-RS"/>
              </w:rPr>
              <w:t>3</w:t>
            </w:r>
            <w:r w:rsidR="00DF7762">
              <w:rPr>
                <w:b/>
                <w:color w:val="000000" w:themeColor="text1"/>
                <w:lang w:val="sr-Cyrl-RS"/>
              </w:rPr>
              <w:t>.</w:t>
            </w:r>
            <w:r w:rsidRPr="00DF7762">
              <w:rPr>
                <w:b/>
                <w:color w:val="000000" w:themeColor="text1"/>
                <w:lang w:val="sr-Cyrl-RS"/>
              </w:rPr>
              <w:t>)</w:t>
            </w:r>
          </w:p>
          <w:p w14:paraId="747996C6" w14:textId="56F65F59" w:rsidR="004E7DB2" w:rsidRPr="001D2F4C" w:rsidRDefault="004E7DB2" w:rsidP="004E7DB2">
            <w:pPr>
              <w:rPr>
                <w:color w:val="000000" w:themeColor="text1"/>
                <w:lang w:val="sr-Cyrl-RS"/>
              </w:rPr>
            </w:pPr>
            <w:r w:rsidRPr="001D2F4C">
              <w:rPr>
                <w:color w:val="000000" w:themeColor="text1"/>
                <w:lang w:val="sr-Cyrl-RS"/>
              </w:rPr>
              <w:t xml:space="preserve">Јавни радови: </w:t>
            </w:r>
            <w:r w:rsidR="003D4514" w:rsidRPr="001D2F4C">
              <w:rPr>
                <w:color w:val="000000" w:themeColor="text1"/>
                <w:lang w:val="sr-Cyrl-RS"/>
              </w:rPr>
              <w:t>90</w:t>
            </w:r>
          </w:p>
          <w:p w14:paraId="779A1599" w14:textId="6BE7D028" w:rsidR="004E7DB2" w:rsidRPr="001D2F4C" w:rsidRDefault="004E7DB2" w:rsidP="004E7DB2">
            <w:pPr>
              <w:rPr>
                <w:color w:val="000000" w:themeColor="text1"/>
                <w:lang w:val="sr-Cyrl-RS"/>
              </w:rPr>
            </w:pPr>
            <w:r w:rsidRPr="001D2F4C">
              <w:rPr>
                <w:color w:val="000000" w:themeColor="text1"/>
                <w:lang w:val="sr-Cyrl-RS"/>
              </w:rPr>
              <w:t xml:space="preserve">Самозапослено: </w:t>
            </w:r>
            <w:r w:rsidR="003D4514" w:rsidRPr="001D2F4C">
              <w:rPr>
                <w:color w:val="000000" w:themeColor="text1"/>
                <w:lang w:val="sr-Cyrl-RS"/>
              </w:rPr>
              <w:t>20</w:t>
            </w:r>
          </w:p>
          <w:p w14:paraId="6D3B8F88" w14:textId="7422B718" w:rsidR="004E7DB2" w:rsidRPr="001D2F4C" w:rsidRDefault="004E7DB2" w:rsidP="004E7DB2">
            <w:pPr>
              <w:rPr>
                <w:color w:val="000000" w:themeColor="text1"/>
                <w:lang w:val="sr-Latn-RS"/>
              </w:rPr>
            </w:pPr>
            <w:r w:rsidRPr="001D2F4C">
              <w:rPr>
                <w:color w:val="000000" w:themeColor="text1"/>
                <w:lang w:val="sr-Cyrl-RS"/>
              </w:rPr>
              <w:t xml:space="preserve">Нова радна места: </w:t>
            </w:r>
            <w:r w:rsidR="003D4514" w:rsidRPr="001D2F4C">
              <w:rPr>
                <w:color w:val="000000" w:themeColor="text1"/>
                <w:lang w:val="sr-Cyrl-RS"/>
              </w:rPr>
              <w:t>25</w:t>
            </w:r>
          </w:p>
          <w:p w14:paraId="70194973" w14:textId="77777777" w:rsidR="004E7DB2" w:rsidRDefault="004E7DB2" w:rsidP="004E7DB2">
            <w:pPr>
              <w:rPr>
                <w:color w:val="000000" w:themeColor="text1"/>
                <w:lang w:val="sr-Cyrl-RS"/>
              </w:rPr>
            </w:pPr>
            <w:r w:rsidRPr="001D2F4C">
              <w:rPr>
                <w:color w:val="000000" w:themeColor="text1"/>
                <w:lang w:val="sr-Cyrl-RS"/>
              </w:rPr>
              <w:t xml:space="preserve">Стручна пракса: </w:t>
            </w:r>
            <w:r w:rsidR="003D4514" w:rsidRPr="001D2F4C">
              <w:rPr>
                <w:color w:val="000000" w:themeColor="text1"/>
                <w:lang w:val="sr-Cyrl-RS"/>
              </w:rPr>
              <w:t>10</w:t>
            </w:r>
          </w:p>
          <w:p w14:paraId="243B0EC9" w14:textId="471E5A76" w:rsidR="00C61190" w:rsidRPr="001D2F4C" w:rsidRDefault="00C61190" w:rsidP="004E7DB2">
            <w:pPr>
              <w:rPr>
                <w:color w:val="000000" w:themeColor="text1"/>
                <w:lang w:val="sr-Cyrl-RS"/>
              </w:rPr>
            </w:pPr>
            <w:r>
              <w:rPr>
                <w:color w:val="000000"/>
                <w:lang w:val="sr-Cyrl-RS"/>
              </w:rPr>
              <w:t>Извор верификације</w:t>
            </w:r>
            <w:r w:rsidRPr="00545DAD">
              <w:rPr>
                <w:color w:val="000000"/>
                <w:lang w:val="sr-Cyrl-RS"/>
              </w:rPr>
              <w:t xml:space="preserve">: </w:t>
            </w:r>
            <w:r w:rsidR="00545DAD" w:rsidRPr="00545DAD">
              <w:rPr>
                <w:color w:val="000000"/>
                <w:lang w:val="sr-Cyrl-RS"/>
              </w:rPr>
              <w:t>Подаци општинске управе</w:t>
            </w:r>
          </w:p>
        </w:tc>
      </w:tr>
      <w:tr w:rsidR="009221A4" w:rsidRPr="00DC5FDF" w14:paraId="4E744BF1" w14:textId="77777777" w:rsidTr="006448C4">
        <w:tc>
          <w:tcPr>
            <w:tcW w:w="3256" w:type="dxa"/>
            <w:vAlign w:val="center"/>
          </w:tcPr>
          <w:p w14:paraId="56DDF025" w14:textId="245AB94A" w:rsidR="00ED7F91" w:rsidRPr="001D2F4C" w:rsidRDefault="00DC5FDF" w:rsidP="006448C4">
            <w:pPr>
              <w:spacing w:after="150"/>
              <w:rPr>
                <w:b/>
                <w:color w:val="000000" w:themeColor="text1"/>
                <w:lang w:val="sr-Cyrl-RS"/>
              </w:rPr>
            </w:pPr>
            <w:r w:rsidRPr="001D2F4C">
              <w:rPr>
                <w:b/>
                <w:color w:val="000000"/>
                <w:lang w:val="sr-Cyrl-RS"/>
              </w:rPr>
              <w:lastRenderedPageBreak/>
              <w:t>Опис мере и активности за спровођење мере</w:t>
            </w:r>
          </w:p>
        </w:tc>
        <w:tc>
          <w:tcPr>
            <w:tcW w:w="6095" w:type="dxa"/>
            <w:gridSpan w:val="2"/>
          </w:tcPr>
          <w:p w14:paraId="722D7C82" w14:textId="77777777" w:rsidR="00ED7F91" w:rsidRPr="001D2F4C" w:rsidRDefault="003D4514" w:rsidP="00D9268D">
            <w:pPr>
              <w:pStyle w:val="ListParagraph"/>
              <w:numPr>
                <w:ilvl w:val="0"/>
                <w:numId w:val="8"/>
              </w:numPr>
              <w:spacing w:after="150"/>
              <w:ind w:left="179" w:hanging="179"/>
              <w:rPr>
                <w:color w:val="000000" w:themeColor="text1"/>
                <w:sz w:val="24"/>
                <w:szCs w:val="24"/>
              </w:rPr>
            </w:pPr>
            <w:r w:rsidRPr="001D2F4C">
              <w:rPr>
                <w:color w:val="000000" w:themeColor="text1"/>
                <w:sz w:val="24"/>
                <w:szCs w:val="24"/>
                <w:lang w:val="sr-Cyrl-RS"/>
              </w:rPr>
              <w:t>Расписивање јавног позива</w:t>
            </w:r>
          </w:p>
          <w:p w14:paraId="2B44CE51" w14:textId="77777777" w:rsidR="003D4514" w:rsidRPr="001D2F4C" w:rsidRDefault="003D4514" w:rsidP="00D9268D">
            <w:pPr>
              <w:pStyle w:val="ListParagraph"/>
              <w:numPr>
                <w:ilvl w:val="0"/>
                <w:numId w:val="8"/>
              </w:numPr>
              <w:spacing w:after="150"/>
              <w:ind w:left="179" w:hanging="179"/>
              <w:rPr>
                <w:color w:val="000000" w:themeColor="text1"/>
                <w:sz w:val="24"/>
                <w:szCs w:val="24"/>
              </w:rPr>
            </w:pPr>
            <w:r w:rsidRPr="001D2F4C">
              <w:rPr>
                <w:color w:val="000000" w:themeColor="text1"/>
                <w:sz w:val="24"/>
                <w:szCs w:val="24"/>
                <w:lang w:val="sr-Cyrl-RS"/>
              </w:rPr>
              <w:t>Евалуација пријава и доношење одлуке</w:t>
            </w:r>
          </w:p>
          <w:p w14:paraId="2B984A2A" w14:textId="77777777" w:rsidR="003D4514" w:rsidRPr="001D2F4C" w:rsidRDefault="003D4514" w:rsidP="00D9268D">
            <w:pPr>
              <w:pStyle w:val="ListParagraph"/>
              <w:numPr>
                <w:ilvl w:val="0"/>
                <w:numId w:val="8"/>
              </w:numPr>
              <w:spacing w:after="150"/>
              <w:ind w:left="179" w:hanging="179"/>
              <w:rPr>
                <w:color w:val="000000" w:themeColor="text1"/>
                <w:sz w:val="24"/>
                <w:szCs w:val="24"/>
              </w:rPr>
            </w:pPr>
            <w:r w:rsidRPr="001D2F4C">
              <w:rPr>
                <w:color w:val="000000" w:themeColor="text1"/>
                <w:sz w:val="24"/>
                <w:szCs w:val="24"/>
                <w:lang w:val="sr-Cyrl-RS"/>
              </w:rPr>
              <w:t>Уговарање и реализација уговора</w:t>
            </w:r>
          </w:p>
          <w:p w14:paraId="1B52B19B" w14:textId="225FA977" w:rsidR="003D4514" w:rsidRPr="001D2F4C" w:rsidRDefault="003D4514" w:rsidP="00D9268D">
            <w:pPr>
              <w:pStyle w:val="ListParagraph"/>
              <w:numPr>
                <w:ilvl w:val="0"/>
                <w:numId w:val="8"/>
              </w:numPr>
              <w:spacing w:after="150"/>
              <w:ind w:left="179" w:hanging="179"/>
              <w:rPr>
                <w:color w:val="000000" w:themeColor="text1"/>
                <w:sz w:val="24"/>
                <w:szCs w:val="24"/>
              </w:rPr>
            </w:pPr>
            <w:r w:rsidRPr="001D2F4C">
              <w:rPr>
                <w:color w:val="000000" w:themeColor="text1"/>
                <w:sz w:val="24"/>
                <w:szCs w:val="24"/>
                <w:lang w:val="sr-Cyrl-RS"/>
              </w:rPr>
              <w:t>Евалуација и извештавање</w:t>
            </w:r>
          </w:p>
        </w:tc>
      </w:tr>
      <w:tr w:rsidR="009221A4" w:rsidRPr="00DC5FDF" w14:paraId="7F4E27F5" w14:textId="77777777" w:rsidTr="006448C4">
        <w:tc>
          <w:tcPr>
            <w:tcW w:w="3256" w:type="dxa"/>
            <w:vAlign w:val="center"/>
          </w:tcPr>
          <w:p w14:paraId="5E924513" w14:textId="47830CC5" w:rsidR="00ED7F91" w:rsidRPr="001D2F4C" w:rsidRDefault="00ED7F91" w:rsidP="006448C4">
            <w:pPr>
              <w:spacing w:after="150"/>
              <w:rPr>
                <w:b/>
                <w:color w:val="000000" w:themeColor="text1"/>
                <w:lang w:val="sr-Cyrl-RS"/>
              </w:rPr>
            </w:pPr>
            <w:r w:rsidRPr="001D2F4C">
              <w:rPr>
                <w:b/>
                <w:color w:val="000000" w:themeColor="text1"/>
                <w:lang w:val="sr-Cyrl-RS"/>
              </w:rPr>
              <w:t>Одговорна институција</w:t>
            </w:r>
          </w:p>
        </w:tc>
        <w:tc>
          <w:tcPr>
            <w:tcW w:w="6095" w:type="dxa"/>
            <w:gridSpan w:val="2"/>
            <w:vAlign w:val="center"/>
          </w:tcPr>
          <w:p w14:paraId="2C70D2A7" w14:textId="4C53CFF2" w:rsidR="00ED7F91" w:rsidRPr="001D2F4C" w:rsidRDefault="003D4514" w:rsidP="001D2F4C">
            <w:pPr>
              <w:spacing w:after="150"/>
              <w:rPr>
                <w:color w:val="000000" w:themeColor="text1"/>
                <w:lang w:val="sr-Cyrl-RS"/>
              </w:rPr>
            </w:pPr>
            <w:r w:rsidRPr="001D2F4C">
              <w:rPr>
                <w:color w:val="000000" w:themeColor="text1"/>
                <w:lang w:val="sr-Cyrl-RS"/>
              </w:rPr>
              <w:t>Општина Бач, НСЗ, ГИЗ</w:t>
            </w:r>
          </w:p>
        </w:tc>
      </w:tr>
      <w:tr w:rsidR="009221A4" w:rsidRPr="00DC5FDF" w14:paraId="14ECF953" w14:textId="77777777" w:rsidTr="006448C4">
        <w:tc>
          <w:tcPr>
            <w:tcW w:w="3256" w:type="dxa"/>
            <w:vAlign w:val="center"/>
          </w:tcPr>
          <w:p w14:paraId="745FD34B" w14:textId="098DC6F3" w:rsidR="00ED7F91" w:rsidRPr="001D2F4C" w:rsidRDefault="00ED7F91" w:rsidP="006448C4">
            <w:pPr>
              <w:spacing w:after="150"/>
              <w:rPr>
                <w:b/>
                <w:color w:val="000000" w:themeColor="text1"/>
                <w:lang w:val="sr-Cyrl-RS"/>
              </w:rPr>
            </w:pPr>
            <w:r w:rsidRPr="001D2F4C">
              <w:rPr>
                <w:b/>
                <w:color w:val="000000" w:themeColor="text1"/>
                <w:lang w:val="sr-Cyrl-RS"/>
              </w:rPr>
              <w:t>Процењена финансијска средства за спровођење мере</w:t>
            </w:r>
          </w:p>
        </w:tc>
        <w:tc>
          <w:tcPr>
            <w:tcW w:w="6095" w:type="dxa"/>
            <w:gridSpan w:val="2"/>
            <w:vAlign w:val="center"/>
          </w:tcPr>
          <w:p w14:paraId="1B39D6AA" w14:textId="4DA813C6" w:rsidR="00ED7F91" w:rsidRPr="001D2F4C" w:rsidRDefault="003D4514" w:rsidP="001D2F4C">
            <w:pPr>
              <w:spacing w:after="150"/>
              <w:rPr>
                <w:color w:val="000000" w:themeColor="text1"/>
                <w:lang w:val="sr-Cyrl-RS"/>
              </w:rPr>
            </w:pPr>
            <w:r w:rsidRPr="001D2F4C">
              <w:rPr>
                <w:color w:val="000000" w:themeColor="text1"/>
                <w:lang w:val="sr-Cyrl-RS"/>
              </w:rPr>
              <w:t>12.500.000,00 РСД</w:t>
            </w:r>
          </w:p>
        </w:tc>
      </w:tr>
      <w:tr w:rsidR="009221A4" w:rsidRPr="00DC5FDF" w14:paraId="751399E4" w14:textId="77777777" w:rsidTr="006448C4">
        <w:tc>
          <w:tcPr>
            <w:tcW w:w="3256" w:type="dxa"/>
            <w:vAlign w:val="center"/>
          </w:tcPr>
          <w:p w14:paraId="62259627" w14:textId="1F16028A" w:rsidR="00ED7F91" w:rsidRPr="001D2F4C" w:rsidRDefault="00ED7F91" w:rsidP="006448C4">
            <w:pPr>
              <w:spacing w:after="150"/>
              <w:rPr>
                <w:b/>
                <w:color w:val="000000" w:themeColor="text1"/>
                <w:lang w:val="sr-Cyrl-RS"/>
              </w:rPr>
            </w:pPr>
            <w:r w:rsidRPr="001D2F4C">
              <w:rPr>
                <w:b/>
                <w:color w:val="000000" w:themeColor="text1"/>
                <w:lang w:val="sr-Cyrl-RS"/>
              </w:rPr>
              <w:t>Потенцијални извор финансирања</w:t>
            </w:r>
          </w:p>
        </w:tc>
        <w:tc>
          <w:tcPr>
            <w:tcW w:w="6095" w:type="dxa"/>
            <w:gridSpan w:val="2"/>
            <w:vAlign w:val="center"/>
          </w:tcPr>
          <w:p w14:paraId="56FE4E6D" w14:textId="45329A4D" w:rsidR="00ED7F91" w:rsidRPr="001D2F4C" w:rsidRDefault="003D4514" w:rsidP="001D2F4C">
            <w:pPr>
              <w:spacing w:after="150"/>
              <w:rPr>
                <w:color w:val="000000" w:themeColor="text1"/>
                <w:lang w:val="sr-Cyrl-RS"/>
              </w:rPr>
            </w:pPr>
            <w:r w:rsidRPr="001D2F4C">
              <w:rPr>
                <w:color w:val="000000" w:themeColor="text1"/>
                <w:lang w:val="sr-Cyrl-RS"/>
              </w:rPr>
              <w:t>Општина Бач, НСЗ, ГИЗ</w:t>
            </w:r>
          </w:p>
        </w:tc>
      </w:tr>
      <w:tr w:rsidR="009221A4" w:rsidRPr="00DC5FDF" w14:paraId="1F82BE04" w14:textId="77777777" w:rsidTr="006448C4">
        <w:tc>
          <w:tcPr>
            <w:tcW w:w="3256" w:type="dxa"/>
            <w:vAlign w:val="center"/>
          </w:tcPr>
          <w:p w14:paraId="0C03A80F" w14:textId="49AA074B" w:rsidR="00ED7F91" w:rsidRPr="001D2F4C" w:rsidRDefault="00ED7F91" w:rsidP="006448C4">
            <w:pPr>
              <w:spacing w:after="150"/>
              <w:rPr>
                <w:b/>
                <w:color w:val="000000" w:themeColor="text1"/>
                <w:lang w:val="sr-Cyrl-RS"/>
              </w:rPr>
            </w:pPr>
            <w:r w:rsidRPr="001D2F4C">
              <w:rPr>
                <w:b/>
                <w:color w:val="000000" w:themeColor="text1"/>
                <w:lang w:val="sr-Cyrl-RS"/>
              </w:rPr>
              <w:t xml:space="preserve">Временски период реализације мере </w:t>
            </w:r>
          </w:p>
        </w:tc>
        <w:tc>
          <w:tcPr>
            <w:tcW w:w="6095" w:type="dxa"/>
            <w:gridSpan w:val="2"/>
            <w:vAlign w:val="center"/>
          </w:tcPr>
          <w:p w14:paraId="0352EE0B" w14:textId="774D8AEA" w:rsidR="00ED7F91" w:rsidRPr="001D2F4C" w:rsidRDefault="003D4514" w:rsidP="001D2F4C">
            <w:pPr>
              <w:spacing w:after="150"/>
              <w:rPr>
                <w:color w:val="000000" w:themeColor="text1"/>
                <w:lang w:val="sr-Cyrl-RS"/>
              </w:rPr>
            </w:pPr>
            <w:r w:rsidRPr="001D2F4C">
              <w:rPr>
                <w:color w:val="000000" w:themeColor="text1"/>
                <w:lang w:val="sr-Cyrl-RS"/>
              </w:rPr>
              <w:t>2021-2023</w:t>
            </w:r>
            <w:r w:rsidR="001D2F4C">
              <w:rPr>
                <w:color w:val="000000" w:themeColor="text1"/>
                <w:lang w:val="sr-Cyrl-RS"/>
              </w:rPr>
              <w:t>.</w:t>
            </w:r>
          </w:p>
        </w:tc>
      </w:tr>
    </w:tbl>
    <w:p w14:paraId="1FEFF49E" w14:textId="77777777" w:rsidR="00096672" w:rsidRDefault="00096672" w:rsidP="004D0C38">
      <w:pPr>
        <w:spacing w:after="150"/>
        <w:rPr>
          <w:color w:val="000000"/>
          <w:sz w:val="22"/>
        </w:rPr>
      </w:pPr>
    </w:p>
    <w:tbl>
      <w:tblPr>
        <w:tblStyle w:val="TableGrid"/>
        <w:tblW w:w="9351" w:type="dxa"/>
        <w:tblLook w:val="04A0" w:firstRow="1" w:lastRow="0" w:firstColumn="1" w:lastColumn="0" w:noHBand="0" w:noVBand="1"/>
      </w:tblPr>
      <w:tblGrid>
        <w:gridCol w:w="3256"/>
        <w:gridCol w:w="2764"/>
        <w:gridCol w:w="3331"/>
      </w:tblGrid>
      <w:tr w:rsidR="006425A0" w:rsidRPr="001D2F4C" w14:paraId="4370449C" w14:textId="77777777" w:rsidTr="006448C4">
        <w:tc>
          <w:tcPr>
            <w:tcW w:w="3256" w:type="dxa"/>
            <w:tcBorders>
              <w:top w:val="single" w:sz="4" w:space="0" w:color="auto"/>
            </w:tcBorders>
            <w:shd w:val="clear" w:color="auto" w:fill="E7E6E6" w:themeFill="background2"/>
            <w:vAlign w:val="center"/>
          </w:tcPr>
          <w:p w14:paraId="3E1223D1" w14:textId="0E3C73EF" w:rsidR="006650D6" w:rsidRPr="001D2F4C" w:rsidRDefault="006650D6" w:rsidP="006448C4">
            <w:pPr>
              <w:spacing w:after="150"/>
              <w:rPr>
                <w:b/>
                <w:color w:val="000000" w:themeColor="text1"/>
                <w:lang w:val="sr-Cyrl-RS"/>
              </w:rPr>
            </w:pPr>
            <w:r w:rsidRPr="001D2F4C">
              <w:rPr>
                <w:b/>
                <w:color w:val="000000" w:themeColor="text1"/>
                <w:lang w:val="sr-Cyrl-RS"/>
              </w:rPr>
              <w:t xml:space="preserve">Мера </w:t>
            </w:r>
            <w:r w:rsidR="00C03649">
              <w:rPr>
                <w:b/>
                <w:color w:val="000000" w:themeColor="text1"/>
                <w:lang w:val="sr-Cyrl-RS"/>
              </w:rPr>
              <w:t>7</w:t>
            </w:r>
            <w:r w:rsidRPr="001D2F4C">
              <w:rPr>
                <w:b/>
                <w:color w:val="000000" w:themeColor="text1"/>
                <w:lang w:val="sr-Latn-RS"/>
              </w:rPr>
              <w:t>.</w:t>
            </w:r>
            <w:r w:rsidR="000F0DC0">
              <w:rPr>
                <w:b/>
                <w:color w:val="000000" w:themeColor="text1"/>
                <w:lang w:val="sr-Cyrl-RS"/>
              </w:rPr>
              <w:t>3</w:t>
            </w:r>
            <w:r w:rsidR="006448C4">
              <w:rPr>
                <w:b/>
                <w:color w:val="000000" w:themeColor="text1"/>
                <w:lang w:val="sr-Cyrl-RS"/>
              </w:rPr>
              <w:t>.</w:t>
            </w:r>
          </w:p>
        </w:tc>
        <w:tc>
          <w:tcPr>
            <w:tcW w:w="6095" w:type="dxa"/>
            <w:gridSpan w:val="2"/>
            <w:tcBorders>
              <w:top w:val="single" w:sz="4" w:space="0" w:color="auto"/>
            </w:tcBorders>
            <w:shd w:val="clear" w:color="auto" w:fill="E7E6E6" w:themeFill="background2"/>
            <w:vAlign w:val="center"/>
          </w:tcPr>
          <w:p w14:paraId="58F4D3DA" w14:textId="31352571" w:rsidR="006650D6" w:rsidRPr="001D2F4C" w:rsidRDefault="006650D6" w:rsidP="006448C4">
            <w:pPr>
              <w:rPr>
                <w:b/>
                <w:color w:val="000000" w:themeColor="text1"/>
                <w:highlight w:val="yellow"/>
                <w:lang w:val="sr-Cyrl-RS"/>
              </w:rPr>
            </w:pPr>
            <w:r w:rsidRPr="001D2F4C">
              <w:rPr>
                <w:b/>
                <w:color w:val="000000" w:themeColor="text1"/>
                <w:lang w:val="sr-Cyrl-RS"/>
              </w:rPr>
              <w:t>Пружање помоћи у доквалификацији, преквалификацији и целоживотном учењу</w:t>
            </w:r>
          </w:p>
        </w:tc>
      </w:tr>
      <w:tr w:rsidR="006425A0" w:rsidRPr="001D2F4C" w14:paraId="6B587113" w14:textId="77777777" w:rsidTr="00ED7F91">
        <w:tc>
          <w:tcPr>
            <w:tcW w:w="9351" w:type="dxa"/>
            <w:gridSpan w:val="3"/>
          </w:tcPr>
          <w:p w14:paraId="43634EC0" w14:textId="77777777" w:rsidR="00517761" w:rsidRPr="001D2F4C" w:rsidRDefault="00517761" w:rsidP="00517761">
            <w:pPr>
              <w:spacing w:after="150"/>
              <w:jc w:val="both"/>
              <w:rPr>
                <w:color w:val="7030A0"/>
                <w:lang w:val="sr-Cyrl-RS"/>
              </w:rPr>
            </w:pPr>
            <w:r w:rsidRPr="001D2F4C">
              <w:rPr>
                <w:b/>
                <w:color w:val="000000"/>
                <w:lang w:val="sr-Cyrl-RS"/>
              </w:rPr>
              <w:t>Начин на који мера доприноси остваривању приоритетног циља</w:t>
            </w:r>
            <w:r w:rsidRPr="001D2F4C">
              <w:rPr>
                <w:color w:val="7030A0"/>
                <w:lang w:val="sr-Cyrl-RS"/>
              </w:rPr>
              <w:t xml:space="preserve"> </w:t>
            </w:r>
          </w:p>
          <w:p w14:paraId="4504FC86" w14:textId="573C7F89" w:rsidR="006650D6" w:rsidRPr="001D2F4C" w:rsidRDefault="009221A4" w:rsidP="005B4A77">
            <w:pPr>
              <w:jc w:val="both"/>
              <w:rPr>
                <w:rFonts w:eastAsia="Calibri"/>
                <w:color w:val="000000" w:themeColor="text1"/>
                <w:lang w:val="sr-Cyrl-RS"/>
              </w:rPr>
            </w:pPr>
            <w:r w:rsidRPr="001D2F4C">
              <w:rPr>
                <w:color w:val="000000" w:themeColor="text1"/>
                <w:lang w:val="sr-Cyrl-RS"/>
              </w:rPr>
              <w:t>Подразумева</w:t>
            </w:r>
            <w:r w:rsidRPr="001D2F4C">
              <w:rPr>
                <w:rFonts w:eastAsia="Calibri"/>
                <w:color w:val="000000" w:themeColor="text1"/>
                <w:lang w:val="sr-Cyrl-RS"/>
              </w:rPr>
              <w:t xml:space="preserve"> информативно-едукативне садржаје у локалној заједници који могу утицати на развој предузетништва и повећање запошљавања. Спровод</w:t>
            </w:r>
            <w:r w:rsidR="005B4A77" w:rsidRPr="001D2F4C">
              <w:rPr>
                <w:rFonts w:eastAsia="Calibri"/>
                <w:color w:val="000000" w:themeColor="text1"/>
                <w:lang w:val="sr-Cyrl-RS"/>
              </w:rPr>
              <w:t>иће</w:t>
            </w:r>
            <w:r w:rsidRPr="001D2F4C">
              <w:rPr>
                <w:rFonts w:eastAsia="Calibri"/>
                <w:color w:val="000000" w:themeColor="text1"/>
                <w:lang w:val="sr-Cyrl-RS"/>
              </w:rPr>
              <w:t xml:space="preserve"> се програми од значаја за развој ресурса у партнерству са РРА Бачка,  </w:t>
            </w:r>
            <w:r w:rsidR="005B4A77" w:rsidRPr="001D2F4C">
              <w:rPr>
                <w:rFonts w:eastAsia="Calibri"/>
                <w:color w:val="000000" w:themeColor="text1"/>
                <w:lang w:val="sr-Cyrl-RS"/>
              </w:rPr>
              <w:t xml:space="preserve">НСЗ, </w:t>
            </w:r>
            <w:r w:rsidRPr="001D2F4C">
              <w:rPr>
                <w:rFonts w:eastAsia="Calibri"/>
                <w:color w:val="000000" w:themeColor="text1"/>
                <w:lang w:val="sr-Cyrl-RS"/>
              </w:rPr>
              <w:t>Одељењем за привреду, пољопривреду и економски развој општинске управе Бач и другим релевантним партнерима.</w:t>
            </w:r>
            <w:r w:rsidR="005B4A77" w:rsidRPr="001D2F4C">
              <w:rPr>
                <w:rFonts w:eastAsia="Calibri"/>
                <w:color w:val="000000" w:themeColor="text1"/>
                <w:lang w:val="sr-Cyrl-RS"/>
              </w:rPr>
              <w:t xml:space="preserve"> </w:t>
            </w:r>
            <w:r w:rsidRPr="001D2F4C">
              <w:rPr>
                <w:rFonts w:eastAsia="Calibri"/>
                <w:color w:val="000000" w:themeColor="text1"/>
                <w:lang w:val="sr-Cyrl-RS"/>
              </w:rPr>
              <w:t xml:space="preserve">У сарадњи са РРА Бачка, </w:t>
            </w:r>
            <w:r w:rsidR="005B4A77" w:rsidRPr="001D2F4C">
              <w:rPr>
                <w:rFonts w:eastAsia="Calibri"/>
                <w:color w:val="000000" w:themeColor="text1"/>
                <w:lang w:val="sr-Cyrl-RS"/>
              </w:rPr>
              <w:t>пружаће</w:t>
            </w:r>
            <w:r w:rsidRPr="001D2F4C">
              <w:rPr>
                <w:rFonts w:eastAsia="Calibri"/>
                <w:color w:val="000000" w:themeColor="text1"/>
                <w:lang w:val="sr-Cyrl-RS"/>
              </w:rPr>
              <w:t xml:space="preserve"> се подршка новооснованим предузетничким иницијативама и предузетницима за већу одрживост предузетничких иницијатива на тржишту.</w:t>
            </w:r>
            <w:r w:rsidR="005B4A77" w:rsidRPr="001D2F4C">
              <w:rPr>
                <w:rFonts w:eastAsia="Calibri"/>
                <w:color w:val="000000" w:themeColor="text1"/>
                <w:lang w:val="sr-Cyrl-RS"/>
              </w:rPr>
              <w:t>У сарадњи са НСЗ и Едукативном центром Нови Сад ради ће се доквалификацији, преквалификацији незапослених лица у складу са потребама привреде/послодаваца</w:t>
            </w:r>
            <w:r w:rsidR="00875D36">
              <w:rPr>
                <w:rFonts w:eastAsia="Calibri"/>
                <w:color w:val="000000" w:themeColor="text1"/>
                <w:lang w:val="sr-Cyrl-RS"/>
              </w:rPr>
              <w:t xml:space="preserve">. </w:t>
            </w:r>
            <w:r w:rsidR="00875D36">
              <w:rPr>
                <w:color w:val="000000" w:themeColor="text1"/>
                <w:lang w:val="sr-Cyrl-RS"/>
              </w:rPr>
              <w:t>Како је општина усвојила</w:t>
            </w:r>
            <w:r w:rsidR="00875D36">
              <w:t xml:space="preserve"> </w:t>
            </w:r>
            <w:r w:rsidR="00875D36" w:rsidRPr="00875D36">
              <w:rPr>
                <w:color w:val="000000" w:themeColor="text1"/>
                <w:lang w:val="sr-Cyrl-RS"/>
              </w:rPr>
              <w:t>Програм унапређења запошљивости и запошљавања младих у општини Бач у периоду 2021-2023</w:t>
            </w:r>
            <w:r w:rsidR="00875D36">
              <w:rPr>
                <w:color w:val="000000" w:themeColor="text1"/>
                <w:lang w:val="sr-Cyrl-RS"/>
              </w:rPr>
              <w:t>., кроз наведену меру</w:t>
            </w:r>
            <w:r w:rsidR="00875D36" w:rsidRPr="00875D36">
              <w:rPr>
                <w:b/>
                <w:color w:val="000000" w:themeColor="text1"/>
                <w:lang w:val="sr-Cyrl-RS"/>
              </w:rPr>
              <w:t>, посебан акценат ће бити стављен на младе у смислу доквалификације, преквалификације и већем укључивању у тржиште рада.</w:t>
            </w:r>
          </w:p>
        </w:tc>
      </w:tr>
      <w:tr w:rsidR="006425A0" w:rsidRPr="001D2F4C" w14:paraId="26AF0EA7" w14:textId="77777777" w:rsidTr="001D2F4C">
        <w:tc>
          <w:tcPr>
            <w:tcW w:w="3256" w:type="dxa"/>
            <w:vAlign w:val="center"/>
          </w:tcPr>
          <w:p w14:paraId="3AF6E249" w14:textId="25C28C3E" w:rsidR="006650D6" w:rsidRPr="001D2F4C" w:rsidRDefault="006650D6" w:rsidP="001D2F4C">
            <w:pPr>
              <w:spacing w:after="150"/>
              <w:rPr>
                <w:b/>
                <w:color w:val="000000" w:themeColor="text1"/>
                <w:lang w:val="sr-Cyrl-RS"/>
              </w:rPr>
            </w:pPr>
            <w:r w:rsidRPr="001D2F4C">
              <w:rPr>
                <w:b/>
                <w:color w:val="000000" w:themeColor="text1"/>
                <w:lang w:val="sr-Cyrl-RS"/>
              </w:rPr>
              <w:t>Врста мере</w:t>
            </w:r>
          </w:p>
        </w:tc>
        <w:tc>
          <w:tcPr>
            <w:tcW w:w="6095" w:type="dxa"/>
            <w:gridSpan w:val="2"/>
          </w:tcPr>
          <w:p w14:paraId="2C53D214" w14:textId="753B283C" w:rsidR="006650D6" w:rsidRPr="001D2F4C" w:rsidRDefault="00C60344" w:rsidP="00FF5DE6">
            <w:pPr>
              <w:spacing w:after="150"/>
              <w:rPr>
                <w:color w:val="000000" w:themeColor="text1"/>
                <w:lang w:val="sr-Cyrl-RS"/>
              </w:rPr>
            </w:pPr>
            <w:r w:rsidRPr="001D2F4C">
              <w:rPr>
                <w:color w:val="000000" w:themeColor="text1"/>
                <w:lang w:val="sr-Cyrl-RS"/>
              </w:rPr>
              <w:t>Информативно - едукативн</w:t>
            </w:r>
            <w:r w:rsidR="00DF106E">
              <w:rPr>
                <w:color w:val="000000" w:themeColor="text1"/>
                <w:lang w:val="sr-Cyrl-RS"/>
              </w:rPr>
              <w:t>а</w:t>
            </w:r>
          </w:p>
        </w:tc>
      </w:tr>
      <w:tr w:rsidR="006425A0" w:rsidRPr="001D2F4C" w14:paraId="13CA2902" w14:textId="77777777" w:rsidTr="00853D5E">
        <w:trPr>
          <w:trHeight w:val="2771"/>
        </w:trPr>
        <w:tc>
          <w:tcPr>
            <w:tcW w:w="3256" w:type="dxa"/>
            <w:vAlign w:val="center"/>
          </w:tcPr>
          <w:p w14:paraId="24D1D7CA" w14:textId="0A726D31" w:rsidR="006650D6" w:rsidRPr="001D2F4C" w:rsidRDefault="006650D6" w:rsidP="001D2F4C">
            <w:pPr>
              <w:spacing w:after="150"/>
              <w:rPr>
                <w:b/>
                <w:color w:val="000000" w:themeColor="text1"/>
                <w:lang w:val="sr-Cyrl-RS"/>
              </w:rPr>
            </w:pPr>
            <w:r w:rsidRPr="001D2F4C">
              <w:rPr>
                <w:b/>
                <w:color w:val="000000" w:themeColor="text1"/>
                <w:lang w:val="sr-Cyrl-RS"/>
              </w:rPr>
              <w:t>Показатељи резултата</w:t>
            </w:r>
          </w:p>
        </w:tc>
        <w:tc>
          <w:tcPr>
            <w:tcW w:w="2764" w:type="dxa"/>
          </w:tcPr>
          <w:p w14:paraId="7775B621" w14:textId="6E362EC8" w:rsidR="006650D6" w:rsidRPr="00853D5E" w:rsidRDefault="006650D6" w:rsidP="00FF5DE6">
            <w:pPr>
              <w:spacing w:after="150"/>
              <w:rPr>
                <w:b/>
                <w:color w:val="000000" w:themeColor="text1"/>
                <w:lang w:val="sr-Cyrl-RS"/>
              </w:rPr>
            </w:pPr>
            <w:r w:rsidRPr="00853D5E">
              <w:rPr>
                <w:b/>
                <w:color w:val="000000" w:themeColor="text1"/>
                <w:lang w:val="sr-Cyrl-RS"/>
              </w:rPr>
              <w:t>Базни (2021.)</w:t>
            </w:r>
          </w:p>
          <w:p w14:paraId="55EFAF32" w14:textId="77777777" w:rsidR="005B4A77" w:rsidRPr="00853D5E" w:rsidRDefault="005B4A77" w:rsidP="00FF5DE6">
            <w:pPr>
              <w:spacing w:after="150"/>
              <w:rPr>
                <w:color w:val="000000" w:themeColor="text1"/>
                <w:lang w:val="sr-Cyrl-RS"/>
              </w:rPr>
            </w:pPr>
            <w:r w:rsidRPr="00853D5E">
              <w:rPr>
                <w:color w:val="000000" w:themeColor="text1"/>
                <w:lang w:val="sr-Cyrl-RS"/>
              </w:rPr>
              <w:t xml:space="preserve">20 незапослених лица </w:t>
            </w:r>
            <w:r w:rsidR="00545DAD" w:rsidRPr="00853D5E">
              <w:rPr>
                <w:color w:val="000000" w:themeColor="text1"/>
                <w:lang w:val="sr-Cyrl-RS"/>
              </w:rPr>
              <w:t>п</w:t>
            </w:r>
            <w:r w:rsidRPr="00853D5E">
              <w:rPr>
                <w:color w:val="000000" w:themeColor="text1"/>
                <w:lang w:val="sr-Cyrl-RS"/>
              </w:rPr>
              <w:t>рошло релевантне обуке</w:t>
            </w:r>
          </w:p>
          <w:p w14:paraId="21501FED" w14:textId="19A664E2" w:rsidR="00875D36" w:rsidRPr="00853D5E" w:rsidRDefault="000F0DC0" w:rsidP="00FF5DE6">
            <w:pPr>
              <w:spacing w:after="150"/>
              <w:rPr>
                <w:color w:val="000000" w:themeColor="text1"/>
                <w:lang w:val="sr-Cyrl-RS"/>
              </w:rPr>
            </w:pPr>
            <w:r w:rsidRPr="00853D5E">
              <w:rPr>
                <w:color w:val="000000" w:themeColor="text1"/>
                <w:lang w:val="sr-Cyrl-RS"/>
              </w:rPr>
              <w:t>5</w:t>
            </w:r>
            <w:r w:rsidR="00875D36" w:rsidRPr="00853D5E">
              <w:rPr>
                <w:color w:val="000000" w:themeColor="text1"/>
                <w:lang w:val="sr-Cyrl-RS"/>
              </w:rPr>
              <w:t xml:space="preserve"> младих прошло релевантне обуке</w:t>
            </w:r>
          </w:p>
        </w:tc>
        <w:tc>
          <w:tcPr>
            <w:tcW w:w="3331" w:type="dxa"/>
          </w:tcPr>
          <w:p w14:paraId="70CF8B2B" w14:textId="5A0A984C" w:rsidR="006650D6" w:rsidRPr="00853D5E" w:rsidRDefault="006650D6" w:rsidP="00FF5DE6">
            <w:pPr>
              <w:spacing w:after="150"/>
              <w:rPr>
                <w:b/>
                <w:color w:val="000000" w:themeColor="text1"/>
                <w:lang w:val="sr-Cyrl-RS"/>
              </w:rPr>
            </w:pPr>
            <w:r w:rsidRPr="00853D5E">
              <w:rPr>
                <w:b/>
                <w:color w:val="000000" w:themeColor="text1"/>
                <w:lang w:val="sr-Cyrl-RS"/>
              </w:rPr>
              <w:t>Циљни (</w:t>
            </w:r>
            <w:r w:rsidR="005B4A77" w:rsidRPr="00853D5E">
              <w:rPr>
                <w:b/>
                <w:color w:val="000000" w:themeColor="text1"/>
                <w:lang w:val="sr-Cyrl-RS"/>
              </w:rPr>
              <w:t>2023</w:t>
            </w:r>
            <w:r w:rsidR="001D2F4C" w:rsidRPr="00853D5E">
              <w:rPr>
                <w:b/>
                <w:color w:val="000000" w:themeColor="text1"/>
                <w:lang w:val="sr-Cyrl-RS"/>
              </w:rPr>
              <w:t>.</w:t>
            </w:r>
            <w:r w:rsidRPr="00853D5E">
              <w:rPr>
                <w:b/>
                <w:color w:val="000000" w:themeColor="text1"/>
                <w:lang w:val="sr-Cyrl-RS"/>
              </w:rPr>
              <w:t>)</w:t>
            </w:r>
          </w:p>
          <w:p w14:paraId="542886A2" w14:textId="7965BAC8" w:rsidR="005B4A77" w:rsidRPr="00853D5E" w:rsidRDefault="005B4A77" w:rsidP="00FF5DE6">
            <w:pPr>
              <w:spacing w:after="150"/>
              <w:rPr>
                <w:color w:val="000000" w:themeColor="text1"/>
                <w:lang w:val="sr-Cyrl-RS"/>
              </w:rPr>
            </w:pPr>
            <w:r w:rsidRPr="00853D5E">
              <w:rPr>
                <w:color w:val="000000" w:themeColor="text1"/>
                <w:lang w:val="sr-Cyrl-RS"/>
              </w:rPr>
              <w:t>45 лица прошло различите обуке за запошљавање</w:t>
            </w:r>
          </w:p>
          <w:p w14:paraId="4EBB71AF" w14:textId="6962CC48" w:rsidR="00875D36" w:rsidRPr="00853D5E" w:rsidRDefault="000F0DC0" w:rsidP="00FF5DE6">
            <w:pPr>
              <w:spacing w:after="150"/>
              <w:rPr>
                <w:color w:val="000000" w:themeColor="text1"/>
                <w:lang w:val="sr-Cyrl-RS"/>
              </w:rPr>
            </w:pPr>
            <w:r w:rsidRPr="00853D5E">
              <w:rPr>
                <w:color w:val="000000" w:themeColor="text1"/>
                <w:lang w:val="sr-Cyrl-RS"/>
              </w:rPr>
              <w:t>15</w:t>
            </w:r>
            <w:r w:rsidR="00875D36" w:rsidRPr="00853D5E">
              <w:rPr>
                <w:color w:val="000000" w:themeColor="text1"/>
                <w:lang w:val="sr-Cyrl-RS"/>
              </w:rPr>
              <w:t xml:space="preserve"> младих прошло релевантне обуке</w:t>
            </w:r>
          </w:p>
          <w:p w14:paraId="19E57BC6" w14:textId="576DBC8D" w:rsidR="00C61190" w:rsidRPr="00853D5E" w:rsidRDefault="00C61190" w:rsidP="00FF5DE6">
            <w:pPr>
              <w:spacing w:after="150"/>
              <w:rPr>
                <w:color w:val="000000" w:themeColor="text1"/>
                <w:lang w:val="sr-Cyrl-RS"/>
              </w:rPr>
            </w:pPr>
            <w:r w:rsidRPr="00853D5E">
              <w:rPr>
                <w:color w:val="000000" w:themeColor="text1"/>
                <w:u w:val="single"/>
                <w:lang w:val="sr-Cyrl-RS"/>
              </w:rPr>
              <w:t>Извор верификације:</w:t>
            </w:r>
            <w:r w:rsidR="00545DAD" w:rsidRPr="00853D5E">
              <w:rPr>
                <w:color w:val="000000" w:themeColor="text1"/>
                <w:highlight w:val="yellow"/>
                <w:lang w:val="sr-Cyrl-RS"/>
              </w:rPr>
              <w:t xml:space="preserve"> </w:t>
            </w:r>
            <w:r w:rsidR="00545DAD" w:rsidRPr="00853D5E">
              <w:rPr>
                <w:color w:val="000000" w:themeColor="text1"/>
                <w:lang w:val="sr-Cyrl-RS"/>
              </w:rPr>
              <w:t>извештај, слике, листе присутних</w:t>
            </w:r>
          </w:p>
        </w:tc>
      </w:tr>
      <w:tr w:rsidR="006425A0" w:rsidRPr="001D2F4C" w14:paraId="66EBFB9D" w14:textId="77777777" w:rsidTr="00853D5E">
        <w:tc>
          <w:tcPr>
            <w:tcW w:w="3256" w:type="dxa"/>
            <w:vAlign w:val="center"/>
          </w:tcPr>
          <w:p w14:paraId="4D93EF8B" w14:textId="62D3AB18" w:rsidR="006650D6" w:rsidRPr="001D2F4C" w:rsidRDefault="00DC5FDF" w:rsidP="001D2F4C">
            <w:pPr>
              <w:spacing w:after="150"/>
              <w:rPr>
                <w:b/>
                <w:color w:val="000000" w:themeColor="text1"/>
                <w:lang w:val="sr-Cyrl-RS"/>
              </w:rPr>
            </w:pPr>
            <w:r w:rsidRPr="001D2F4C">
              <w:rPr>
                <w:b/>
                <w:color w:val="000000"/>
                <w:lang w:val="sr-Cyrl-RS"/>
              </w:rPr>
              <w:t>Опис мере и активности за спровођење мере</w:t>
            </w:r>
          </w:p>
        </w:tc>
        <w:tc>
          <w:tcPr>
            <w:tcW w:w="6095" w:type="dxa"/>
            <w:gridSpan w:val="2"/>
            <w:vAlign w:val="center"/>
          </w:tcPr>
          <w:p w14:paraId="3F597BB7" w14:textId="3C0C6AB6" w:rsidR="005B4A77" w:rsidRPr="001D2F4C" w:rsidRDefault="00853D5E" w:rsidP="00853D5E">
            <w:pPr>
              <w:spacing w:after="150"/>
              <w:rPr>
                <w:color w:val="000000" w:themeColor="text1"/>
                <w:lang w:val="sr-Cyrl-RS"/>
              </w:rPr>
            </w:pPr>
            <w:r>
              <w:rPr>
                <w:color w:val="000000" w:themeColor="text1"/>
                <w:lang w:val="sr-Cyrl-RS"/>
              </w:rPr>
              <w:t xml:space="preserve">Мера обухвата јавни позив за укључивање у различите програме целоживотног учења, доквалификације, преквалификације. Посебни програми биће организовани за потребе развоја </w:t>
            </w:r>
            <w:r w:rsidRPr="00853D5E">
              <w:rPr>
                <w:color w:val="000000" w:themeColor="text1"/>
                <w:lang w:val="sr-Cyrl-RS"/>
              </w:rPr>
              <w:t xml:space="preserve">дигиталних вештина </w:t>
            </w:r>
            <w:r>
              <w:rPr>
                <w:color w:val="000000" w:themeColor="text1"/>
                <w:lang w:val="sr-Cyrl-RS"/>
              </w:rPr>
              <w:lastRenderedPageBreak/>
              <w:t>пре свега незапослених, али и свих заинтересованих група.</w:t>
            </w:r>
          </w:p>
        </w:tc>
      </w:tr>
      <w:tr w:rsidR="006425A0" w:rsidRPr="001D2F4C" w14:paraId="5011673C" w14:textId="77777777" w:rsidTr="001D2F4C">
        <w:tc>
          <w:tcPr>
            <w:tcW w:w="3256" w:type="dxa"/>
            <w:vAlign w:val="center"/>
          </w:tcPr>
          <w:p w14:paraId="0620919A" w14:textId="6D579DB2" w:rsidR="006650D6" w:rsidRPr="001D2F4C" w:rsidRDefault="006650D6" w:rsidP="001D2F4C">
            <w:pPr>
              <w:spacing w:after="150"/>
              <w:rPr>
                <w:b/>
                <w:color w:val="000000" w:themeColor="text1"/>
                <w:lang w:val="sr-Cyrl-RS"/>
              </w:rPr>
            </w:pPr>
            <w:r w:rsidRPr="001D2F4C">
              <w:rPr>
                <w:b/>
                <w:color w:val="000000" w:themeColor="text1"/>
                <w:lang w:val="sr-Cyrl-RS"/>
              </w:rPr>
              <w:lastRenderedPageBreak/>
              <w:t>Одговорна институција</w:t>
            </w:r>
          </w:p>
        </w:tc>
        <w:tc>
          <w:tcPr>
            <w:tcW w:w="6095" w:type="dxa"/>
            <w:gridSpan w:val="2"/>
            <w:vAlign w:val="center"/>
          </w:tcPr>
          <w:p w14:paraId="2A7E7313" w14:textId="4ACC4E8A" w:rsidR="006650D6" w:rsidRPr="001D2F4C" w:rsidRDefault="005B4A77" w:rsidP="001D2F4C">
            <w:pPr>
              <w:spacing w:after="150"/>
              <w:rPr>
                <w:color w:val="000000" w:themeColor="text1"/>
                <w:lang w:val="sr-Cyrl-RS"/>
              </w:rPr>
            </w:pPr>
            <w:r w:rsidRPr="001D2F4C">
              <w:rPr>
                <w:color w:val="000000" w:themeColor="text1"/>
                <w:lang w:val="sr-Cyrl-RS"/>
              </w:rPr>
              <w:t>Општина Бач, НСЗ, РРА Бачка</w:t>
            </w:r>
          </w:p>
        </w:tc>
      </w:tr>
      <w:tr w:rsidR="006425A0" w:rsidRPr="001D2F4C" w14:paraId="1E99AA3B" w14:textId="77777777" w:rsidTr="001D2F4C">
        <w:tc>
          <w:tcPr>
            <w:tcW w:w="3256" w:type="dxa"/>
            <w:vAlign w:val="center"/>
          </w:tcPr>
          <w:p w14:paraId="46B23FA4" w14:textId="554997AB" w:rsidR="006650D6" w:rsidRPr="001D2F4C" w:rsidRDefault="006650D6" w:rsidP="001D2F4C">
            <w:pPr>
              <w:spacing w:after="150"/>
              <w:rPr>
                <w:b/>
                <w:color w:val="000000" w:themeColor="text1"/>
                <w:lang w:val="sr-Cyrl-RS"/>
              </w:rPr>
            </w:pPr>
            <w:r w:rsidRPr="001D2F4C">
              <w:rPr>
                <w:b/>
                <w:color w:val="000000" w:themeColor="text1"/>
                <w:lang w:val="sr-Cyrl-RS"/>
              </w:rPr>
              <w:t>Процењена финансијска средства за спровођење мере</w:t>
            </w:r>
          </w:p>
        </w:tc>
        <w:tc>
          <w:tcPr>
            <w:tcW w:w="6095" w:type="dxa"/>
            <w:gridSpan w:val="2"/>
            <w:vAlign w:val="center"/>
          </w:tcPr>
          <w:p w14:paraId="3F403E0F" w14:textId="56D46415" w:rsidR="006650D6" w:rsidRPr="001D2F4C" w:rsidRDefault="005B4A77" w:rsidP="001D2F4C">
            <w:pPr>
              <w:spacing w:after="150"/>
              <w:rPr>
                <w:color w:val="000000" w:themeColor="text1"/>
                <w:lang w:val="sr-Cyrl-RS"/>
              </w:rPr>
            </w:pPr>
            <w:r w:rsidRPr="001D2F4C">
              <w:rPr>
                <w:color w:val="000000" w:themeColor="text1"/>
                <w:lang w:val="sr-Cyrl-RS"/>
              </w:rPr>
              <w:t>500.000,00 РСД</w:t>
            </w:r>
          </w:p>
        </w:tc>
      </w:tr>
      <w:tr w:rsidR="006425A0" w:rsidRPr="001D2F4C" w14:paraId="1722E5A7" w14:textId="77777777" w:rsidTr="001D2F4C">
        <w:tc>
          <w:tcPr>
            <w:tcW w:w="3256" w:type="dxa"/>
            <w:vAlign w:val="center"/>
          </w:tcPr>
          <w:p w14:paraId="082458AD" w14:textId="034C6B71" w:rsidR="006650D6" w:rsidRPr="001D2F4C" w:rsidRDefault="006650D6" w:rsidP="001D2F4C">
            <w:pPr>
              <w:spacing w:after="150"/>
              <w:rPr>
                <w:b/>
                <w:color w:val="000000" w:themeColor="text1"/>
                <w:lang w:val="sr-Cyrl-RS"/>
              </w:rPr>
            </w:pPr>
            <w:r w:rsidRPr="001D2F4C">
              <w:rPr>
                <w:b/>
                <w:color w:val="000000" w:themeColor="text1"/>
                <w:lang w:val="sr-Cyrl-RS"/>
              </w:rPr>
              <w:t>Потенцијални извор финансирања</w:t>
            </w:r>
          </w:p>
        </w:tc>
        <w:tc>
          <w:tcPr>
            <w:tcW w:w="6095" w:type="dxa"/>
            <w:gridSpan w:val="2"/>
            <w:vAlign w:val="center"/>
          </w:tcPr>
          <w:p w14:paraId="756AA402" w14:textId="37308AF8" w:rsidR="006650D6" w:rsidRPr="001D2F4C" w:rsidRDefault="005B4A77" w:rsidP="001D2F4C">
            <w:pPr>
              <w:spacing w:after="150"/>
              <w:rPr>
                <w:color w:val="000000" w:themeColor="text1"/>
                <w:lang w:val="sr-Cyrl-RS"/>
              </w:rPr>
            </w:pPr>
            <w:r w:rsidRPr="001D2F4C">
              <w:rPr>
                <w:color w:val="000000" w:themeColor="text1"/>
                <w:lang w:val="sr-Cyrl-RS"/>
              </w:rPr>
              <w:t>Општина Бач, НСЗ, РРА Бачка</w:t>
            </w:r>
          </w:p>
        </w:tc>
      </w:tr>
      <w:tr w:rsidR="006425A0" w:rsidRPr="001D2F4C" w14:paraId="726716D9" w14:textId="77777777" w:rsidTr="001D2F4C">
        <w:tc>
          <w:tcPr>
            <w:tcW w:w="3256" w:type="dxa"/>
            <w:vAlign w:val="center"/>
          </w:tcPr>
          <w:p w14:paraId="11207ED0" w14:textId="43D979A8" w:rsidR="00ED7F91" w:rsidRPr="001D2F4C" w:rsidRDefault="00ED7F91" w:rsidP="001D2F4C">
            <w:pPr>
              <w:spacing w:after="150"/>
              <w:rPr>
                <w:b/>
                <w:color w:val="000000" w:themeColor="text1"/>
                <w:lang w:val="sr-Cyrl-RS"/>
              </w:rPr>
            </w:pPr>
            <w:r w:rsidRPr="001D2F4C">
              <w:rPr>
                <w:b/>
                <w:color w:val="000000" w:themeColor="text1"/>
                <w:lang w:val="sr-Cyrl-RS"/>
              </w:rPr>
              <w:t>Временски период реализације мере</w:t>
            </w:r>
          </w:p>
        </w:tc>
        <w:tc>
          <w:tcPr>
            <w:tcW w:w="6095" w:type="dxa"/>
            <w:gridSpan w:val="2"/>
            <w:vAlign w:val="center"/>
          </w:tcPr>
          <w:p w14:paraId="26ADBE37" w14:textId="73FB93E9" w:rsidR="00ED7F91" w:rsidRPr="001D2F4C" w:rsidRDefault="005B4A77" w:rsidP="001D2F4C">
            <w:pPr>
              <w:spacing w:after="150"/>
              <w:rPr>
                <w:color w:val="000000" w:themeColor="text1"/>
                <w:lang w:val="sr-Cyrl-RS"/>
              </w:rPr>
            </w:pPr>
            <w:r w:rsidRPr="001D2F4C">
              <w:rPr>
                <w:color w:val="000000" w:themeColor="text1"/>
                <w:lang w:val="sr-Cyrl-RS"/>
              </w:rPr>
              <w:t>2021</w:t>
            </w:r>
            <w:r w:rsidR="001D2F4C">
              <w:rPr>
                <w:color w:val="000000" w:themeColor="text1"/>
                <w:lang w:val="sr-Cyrl-RS"/>
              </w:rPr>
              <w:t xml:space="preserve"> </w:t>
            </w:r>
            <w:r w:rsidRPr="001D2F4C">
              <w:rPr>
                <w:color w:val="000000" w:themeColor="text1"/>
                <w:lang w:val="sr-Cyrl-RS"/>
              </w:rPr>
              <w:t>-</w:t>
            </w:r>
            <w:r w:rsidR="001D2F4C">
              <w:rPr>
                <w:color w:val="000000" w:themeColor="text1"/>
                <w:lang w:val="sr-Cyrl-RS"/>
              </w:rPr>
              <w:t xml:space="preserve"> </w:t>
            </w:r>
            <w:r w:rsidRPr="001D2F4C">
              <w:rPr>
                <w:color w:val="000000" w:themeColor="text1"/>
                <w:lang w:val="sr-Cyrl-RS"/>
              </w:rPr>
              <w:t>2023</w:t>
            </w:r>
            <w:r w:rsidR="001D2F4C">
              <w:rPr>
                <w:color w:val="000000" w:themeColor="text1"/>
                <w:lang w:val="sr-Cyrl-RS"/>
              </w:rPr>
              <w:t>.</w:t>
            </w:r>
          </w:p>
        </w:tc>
      </w:tr>
    </w:tbl>
    <w:p w14:paraId="5E0D748E" w14:textId="77777777" w:rsidR="00FC121E" w:rsidRPr="002C043C" w:rsidRDefault="00FC121E" w:rsidP="005F5A9B">
      <w:pPr>
        <w:rPr>
          <w:lang w:val="sr-Latn-RS"/>
        </w:rPr>
      </w:pPr>
    </w:p>
    <w:tbl>
      <w:tblPr>
        <w:tblStyle w:val="TableGrid"/>
        <w:tblW w:w="9351" w:type="dxa"/>
        <w:tblLook w:val="04A0" w:firstRow="1" w:lastRow="0" w:firstColumn="1" w:lastColumn="0" w:noHBand="0" w:noVBand="1"/>
      </w:tblPr>
      <w:tblGrid>
        <w:gridCol w:w="3256"/>
        <w:gridCol w:w="2764"/>
        <w:gridCol w:w="3331"/>
      </w:tblGrid>
      <w:tr w:rsidR="000100E0" w:rsidRPr="001D2F4C" w14:paraId="4391C968" w14:textId="77777777" w:rsidTr="006448C4">
        <w:tc>
          <w:tcPr>
            <w:tcW w:w="3256" w:type="dxa"/>
            <w:shd w:val="clear" w:color="auto" w:fill="E7E6E6" w:themeFill="background2"/>
            <w:vAlign w:val="center"/>
          </w:tcPr>
          <w:p w14:paraId="6AE414FD" w14:textId="53272DE4" w:rsidR="006650D6" w:rsidRPr="001D2F4C" w:rsidRDefault="006650D6" w:rsidP="006448C4">
            <w:pPr>
              <w:spacing w:after="150"/>
              <w:rPr>
                <w:b/>
                <w:color w:val="000000" w:themeColor="text1"/>
                <w:lang w:val="sr-Cyrl-RS"/>
              </w:rPr>
            </w:pPr>
            <w:r w:rsidRPr="001D2F4C">
              <w:rPr>
                <w:b/>
                <w:color w:val="000000" w:themeColor="text1"/>
                <w:lang w:val="sr-Cyrl-RS"/>
              </w:rPr>
              <w:t>Мера</w:t>
            </w:r>
            <w:r w:rsidR="00C03649">
              <w:rPr>
                <w:b/>
                <w:color w:val="000000" w:themeColor="text1"/>
                <w:lang w:val="sr-Cyrl-RS"/>
              </w:rPr>
              <w:t xml:space="preserve"> 7</w:t>
            </w:r>
            <w:r w:rsidRPr="001D2F4C">
              <w:rPr>
                <w:b/>
                <w:color w:val="000000" w:themeColor="text1"/>
                <w:lang w:val="sr-Latn-RS"/>
              </w:rPr>
              <w:t>.</w:t>
            </w:r>
            <w:r w:rsidR="00FF5DE6" w:rsidRPr="001D2F4C">
              <w:rPr>
                <w:b/>
                <w:color w:val="000000" w:themeColor="text1"/>
                <w:lang w:val="sr-Cyrl-RS"/>
              </w:rPr>
              <w:t>4</w:t>
            </w:r>
            <w:r w:rsidR="006448C4">
              <w:rPr>
                <w:b/>
                <w:color w:val="000000" w:themeColor="text1"/>
                <w:lang w:val="sr-Cyrl-RS"/>
              </w:rPr>
              <w:t>.</w:t>
            </w:r>
          </w:p>
        </w:tc>
        <w:tc>
          <w:tcPr>
            <w:tcW w:w="6095" w:type="dxa"/>
            <w:gridSpan w:val="2"/>
            <w:shd w:val="clear" w:color="auto" w:fill="auto"/>
            <w:vAlign w:val="center"/>
          </w:tcPr>
          <w:p w14:paraId="4B061649" w14:textId="1578DCA3" w:rsidR="006650D6" w:rsidRPr="001D2F4C" w:rsidRDefault="006D28DD" w:rsidP="006448C4">
            <w:pPr>
              <w:rPr>
                <w:b/>
                <w:color w:val="000000" w:themeColor="text1"/>
                <w:lang w:val="sr-Cyrl-RS"/>
              </w:rPr>
            </w:pPr>
            <w:r w:rsidRPr="001D2F4C">
              <w:rPr>
                <w:b/>
                <w:color w:val="000000" w:themeColor="text1"/>
                <w:lang w:val="sr-Cyrl-RS"/>
              </w:rPr>
              <w:t>Програм подршке малим и средњим предузећима и предузетницима за покретање нових и</w:t>
            </w:r>
            <w:r w:rsidR="007056C4" w:rsidRPr="001D2F4C">
              <w:rPr>
                <w:b/>
                <w:color w:val="000000" w:themeColor="text1"/>
                <w:lang w:val="sr-Cyrl-RS"/>
              </w:rPr>
              <w:t xml:space="preserve"> проширење постојећих</w:t>
            </w:r>
            <w:r w:rsidRPr="001D2F4C">
              <w:rPr>
                <w:b/>
                <w:color w:val="000000" w:themeColor="text1"/>
                <w:lang w:val="sr-Cyrl-RS"/>
              </w:rPr>
              <w:t xml:space="preserve"> производних капацитета</w:t>
            </w:r>
          </w:p>
        </w:tc>
      </w:tr>
      <w:tr w:rsidR="000100E0" w:rsidRPr="001D2F4C" w14:paraId="54B49394" w14:textId="77777777" w:rsidTr="00FF5DE6">
        <w:tc>
          <w:tcPr>
            <w:tcW w:w="9351" w:type="dxa"/>
            <w:gridSpan w:val="3"/>
          </w:tcPr>
          <w:p w14:paraId="20F6E01E" w14:textId="77777777" w:rsidR="00517761" w:rsidRPr="001D2F4C" w:rsidRDefault="00517761" w:rsidP="00517761">
            <w:pPr>
              <w:spacing w:after="150"/>
              <w:jc w:val="both"/>
              <w:rPr>
                <w:color w:val="7030A0"/>
                <w:lang w:val="sr-Cyrl-RS"/>
              </w:rPr>
            </w:pPr>
            <w:r w:rsidRPr="001D2F4C">
              <w:rPr>
                <w:b/>
                <w:color w:val="000000"/>
                <w:lang w:val="sr-Cyrl-RS"/>
              </w:rPr>
              <w:t>Начин на који мера доприноси остваривању приоритетног циља</w:t>
            </w:r>
            <w:r w:rsidRPr="001D2F4C">
              <w:rPr>
                <w:color w:val="7030A0"/>
                <w:lang w:val="sr-Cyrl-RS"/>
              </w:rPr>
              <w:t xml:space="preserve"> </w:t>
            </w:r>
          </w:p>
          <w:p w14:paraId="4AE88148" w14:textId="0E925074" w:rsidR="007056C4" w:rsidRPr="001D2F4C" w:rsidRDefault="006D28DD" w:rsidP="006D28DD">
            <w:pPr>
              <w:spacing w:after="150"/>
              <w:jc w:val="both"/>
              <w:rPr>
                <w:color w:val="000000" w:themeColor="text1"/>
                <w:lang w:val="sr-Cyrl-RS"/>
              </w:rPr>
            </w:pPr>
            <w:r w:rsidRPr="001D2F4C">
              <w:rPr>
                <w:color w:val="000000" w:themeColor="text1"/>
                <w:lang w:val="sr-Cyrl-RS"/>
              </w:rPr>
              <w:t>Циљ мере је јачање конкурентности привредних субјеката, унапређење њиховог пословања и интернационализације, унапређење технолошких процеса производње, подршка запошљавању, раст прихода и услова финансирања микро, малих, средњих предузећа и предузетника. Средства опредељена Програмом намењена су за суфинансирање набавке нове производне опреме и опреме директно укључене у процес производње и извођење грађевинских радова на изградњи нових или проширењу постојећих производних капацитета.</w:t>
            </w:r>
            <w:r w:rsidR="00875D36">
              <w:rPr>
                <w:color w:val="000000" w:themeColor="text1"/>
                <w:lang w:val="sr-Cyrl-RS"/>
              </w:rPr>
              <w:t xml:space="preserve"> Како је општина усвојила</w:t>
            </w:r>
            <w:r w:rsidR="00875D36">
              <w:t xml:space="preserve"> </w:t>
            </w:r>
            <w:r w:rsidR="00875D36" w:rsidRPr="00875D36">
              <w:rPr>
                <w:color w:val="000000" w:themeColor="text1"/>
                <w:lang w:val="sr-Cyrl-RS"/>
              </w:rPr>
              <w:t>Програм унапређења запошљивости и запошљавања младих у општини Бач у периоду 2021-2023</w:t>
            </w:r>
            <w:r w:rsidR="00875D36">
              <w:rPr>
                <w:color w:val="000000" w:themeColor="text1"/>
                <w:lang w:val="sr-Cyrl-RS"/>
              </w:rPr>
              <w:t xml:space="preserve">., кроз наведену меру, </w:t>
            </w:r>
            <w:r w:rsidR="00875D36" w:rsidRPr="00875D36">
              <w:rPr>
                <w:b/>
                <w:color w:val="000000" w:themeColor="text1"/>
                <w:lang w:val="sr-Cyrl-RS"/>
              </w:rPr>
              <w:t>посебан акценат ће бити стављен на младе у смислу пружања подршке у покретање нових и проширење постојећих производних капацитета</w:t>
            </w:r>
            <w:r w:rsidR="00875D36">
              <w:rPr>
                <w:b/>
                <w:color w:val="000000" w:themeColor="text1"/>
                <w:lang w:val="sr-Cyrl-RS"/>
              </w:rPr>
              <w:t>.</w:t>
            </w:r>
          </w:p>
        </w:tc>
      </w:tr>
      <w:tr w:rsidR="000100E0" w:rsidRPr="001D2F4C" w14:paraId="7A95AADD" w14:textId="77777777" w:rsidTr="00DF106E">
        <w:tc>
          <w:tcPr>
            <w:tcW w:w="3256" w:type="dxa"/>
            <w:vAlign w:val="center"/>
          </w:tcPr>
          <w:p w14:paraId="2E8E683D" w14:textId="79838087" w:rsidR="006650D6" w:rsidRPr="00DF106E" w:rsidRDefault="006650D6" w:rsidP="00DF106E">
            <w:pPr>
              <w:spacing w:after="150"/>
              <w:rPr>
                <w:b/>
                <w:color w:val="000000" w:themeColor="text1"/>
                <w:lang w:val="sr-Cyrl-RS"/>
              </w:rPr>
            </w:pPr>
            <w:r w:rsidRPr="00DF106E">
              <w:rPr>
                <w:b/>
                <w:color w:val="000000" w:themeColor="text1"/>
                <w:lang w:val="sr-Cyrl-RS"/>
              </w:rPr>
              <w:t>Врста мере</w:t>
            </w:r>
          </w:p>
        </w:tc>
        <w:tc>
          <w:tcPr>
            <w:tcW w:w="6095" w:type="dxa"/>
            <w:gridSpan w:val="2"/>
          </w:tcPr>
          <w:p w14:paraId="2841ACFA" w14:textId="4F96E86E" w:rsidR="006650D6" w:rsidRPr="001D2F4C" w:rsidRDefault="00C60344" w:rsidP="00FF5DE6">
            <w:pPr>
              <w:spacing w:after="150"/>
              <w:rPr>
                <w:color w:val="000000" w:themeColor="text1"/>
                <w:lang w:val="sr-Cyrl-RS"/>
              </w:rPr>
            </w:pPr>
            <w:r w:rsidRPr="001D2F4C">
              <w:rPr>
                <w:color w:val="000000" w:themeColor="text1"/>
                <w:lang w:val="sr-Cyrl-RS"/>
              </w:rPr>
              <w:t>Подстицајна</w:t>
            </w:r>
          </w:p>
        </w:tc>
      </w:tr>
      <w:tr w:rsidR="000100E0" w:rsidRPr="001D2F4C" w14:paraId="7C836224" w14:textId="77777777" w:rsidTr="00DF106E">
        <w:tc>
          <w:tcPr>
            <w:tcW w:w="3256" w:type="dxa"/>
            <w:vAlign w:val="center"/>
          </w:tcPr>
          <w:p w14:paraId="5AC8DB64" w14:textId="078B7D0F" w:rsidR="006650D6" w:rsidRPr="00DF106E" w:rsidRDefault="006650D6" w:rsidP="00DF106E">
            <w:pPr>
              <w:spacing w:after="150"/>
              <w:rPr>
                <w:b/>
                <w:color w:val="000000" w:themeColor="text1"/>
                <w:lang w:val="sr-Cyrl-RS"/>
              </w:rPr>
            </w:pPr>
            <w:r w:rsidRPr="00DF106E">
              <w:rPr>
                <w:b/>
                <w:color w:val="000000" w:themeColor="text1"/>
                <w:lang w:val="sr-Cyrl-RS"/>
              </w:rPr>
              <w:t>Показатељи резултата</w:t>
            </w:r>
          </w:p>
        </w:tc>
        <w:tc>
          <w:tcPr>
            <w:tcW w:w="2764" w:type="dxa"/>
          </w:tcPr>
          <w:p w14:paraId="072DA682" w14:textId="77777777" w:rsidR="006650D6" w:rsidRPr="00DF106E" w:rsidRDefault="006650D6" w:rsidP="00FF5DE6">
            <w:pPr>
              <w:spacing w:after="150"/>
              <w:rPr>
                <w:b/>
                <w:color w:val="000000" w:themeColor="text1"/>
                <w:lang w:val="sr-Cyrl-RS"/>
              </w:rPr>
            </w:pPr>
            <w:r w:rsidRPr="00DF106E">
              <w:rPr>
                <w:b/>
                <w:color w:val="000000" w:themeColor="text1"/>
                <w:lang w:val="sr-Cyrl-RS"/>
              </w:rPr>
              <w:t>Базни (2021.)</w:t>
            </w:r>
          </w:p>
          <w:p w14:paraId="669575F3" w14:textId="1DF524D0" w:rsidR="006D28DD" w:rsidRPr="001D2F4C" w:rsidRDefault="006D28DD" w:rsidP="00FF5DE6">
            <w:pPr>
              <w:spacing w:after="150"/>
              <w:rPr>
                <w:color w:val="000000" w:themeColor="text1"/>
                <w:lang w:val="sr-Cyrl-RS"/>
              </w:rPr>
            </w:pPr>
            <w:r w:rsidRPr="001D2F4C">
              <w:rPr>
                <w:color w:val="000000" w:themeColor="text1"/>
                <w:lang w:val="sr-Cyrl-RS"/>
              </w:rPr>
              <w:t xml:space="preserve">0 МСП и предузетника подржано </w:t>
            </w:r>
          </w:p>
        </w:tc>
        <w:tc>
          <w:tcPr>
            <w:tcW w:w="3331" w:type="dxa"/>
          </w:tcPr>
          <w:p w14:paraId="76C31016" w14:textId="27E74EB5" w:rsidR="006650D6" w:rsidRPr="00DF106E" w:rsidRDefault="006650D6" w:rsidP="00FF5DE6">
            <w:pPr>
              <w:spacing w:after="150"/>
              <w:rPr>
                <w:b/>
                <w:color w:val="000000" w:themeColor="text1"/>
                <w:lang w:val="sr-Cyrl-RS"/>
              </w:rPr>
            </w:pPr>
            <w:r w:rsidRPr="00DF106E">
              <w:rPr>
                <w:b/>
                <w:color w:val="000000" w:themeColor="text1"/>
                <w:lang w:val="sr-Cyrl-RS"/>
              </w:rPr>
              <w:t>Циљни (</w:t>
            </w:r>
            <w:r w:rsidR="006D28DD" w:rsidRPr="00DF106E">
              <w:rPr>
                <w:b/>
                <w:color w:val="000000" w:themeColor="text1"/>
                <w:lang w:val="sr-Cyrl-RS"/>
              </w:rPr>
              <w:t>2028</w:t>
            </w:r>
            <w:r w:rsidR="00545DAD">
              <w:rPr>
                <w:b/>
                <w:color w:val="000000" w:themeColor="text1"/>
                <w:lang w:val="sr-Cyrl-RS"/>
              </w:rPr>
              <w:t>.</w:t>
            </w:r>
            <w:r w:rsidRPr="00DF106E">
              <w:rPr>
                <w:b/>
                <w:color w:val="000000" w:themeColor="text1"/>
                <w:lang w:val="sr-Cyrl-RS"/>
              </w:rPr>
              <w:t>)</w:t>
            </w:r>
          </w:p>
          <w:p w14:paraId="456602E0" w14:textId="77777777" w:rsidR="006D28DD" w:rsidRDefault="006D28DD" w:rsidP="00FF5DE6">
            <w:pPr>
              <w:spacing w:after="150"/>
              <w:rPr>
                <w:color w:val="000000" w:themeColor="text1"/>
                <w:lang w:val="sr-Cyrl-RS"/>
              </w:rPr>
            </w:pPr>
            <w:r w:rsidRPr="001D2F4C">
              <w:rPr>
                <w:color w:val="000000" w:themeColor="text1"/>
                <w:lang w:val="sr-Cyrl-RS"/>
              </w:rPr>
              <w:t>15 МСП и предузетника подржано кроз меру</w:t>
            </w:r>
          </w:p>
          <w:p w14:paraId="0EDAD754" w14:textId="51AB9521" w:rsidR="00C61190" w:rsidRPr="001D2F4C" w:rsidRDefault="00C61190" w:rsidP="00FF5DE6">
            <w:pPr>
              <w:spacing w:after="150"/>
              <w:rPr>
                <w:color w:val="000000" w:themeColor="text1"/>
                <w:lang w:val="sr-Cyrl-RS"/>
              </w:rPr>
            </w:pPr>
            <w:r>
              <w:rPr>
                <w:color w:val="000000"/>
                <w:lang w:val="sr-Cyrl-RS"/>
              </w:rPr>
              <w:t xml:space="preserve">Извор верификације: </w:t>
            </w:r>
            <w:r w:rsidR="00545DAD" w:rsidRPr="00545DAD">
              <w:rPr>
                <w:color w:val="000000"/>
                <w:lang w:val="sr-Cyrl-RS"/>
              </w:rPr>
              <w:t>извештај</w:t>
            </w:r>
          </w:p>
        </w:tc>
      </w:tr>
      <w:tr w:rsidR="000100E0" w:rsidRPr="001D2F4C" w14:paraId="13AABCDC" w14:textId="77777777" w:rsidTr="00DF106E">
        <w:tc>
          <w:tcPr>
            <w:tcW w:w="3256" w:type="dxa"/>
            <w:vAlign w:val="center"/>
          </w:tcPr>
          <w:p w14:paraId="5758FADC" w14:textId="10A0550F" w:rsidR="006650D6" w:rsidRPr="00DF106E" w:rsidRDefault="006650D6" w:rsidP="00DF106E">
            <w:pPr>
              <w:spacing w:after="150"/>
              <w:rPr>
                <w:b/>
                <w:color w:val="000000" w:themeColor="text1"/>
                <w:lang w:val="sr-Cyrl-RS"/>
              </w:rPr>
            </w:pPr>
            <w:r w:rsidRPr="00DF106E">
              <w:rPr>
                <w:b/>
                <w:color w:val="000000" w:themeColor="text1"/>
                <w:lang w:val="sr-Cyrl-RS"/>
              </w:rPr>
              <w:t>Активности за спровођење мере</w:t>
            </w:r>
          </w:p>
        </w:tc>
        <w:tc>
          <w:tcPr>
            <w:tcW w:w="6095" w:type="dxa"/>
            <w:gridSpan w:val="2"/>
          </w:tcPr>
          <w:p w14:paraId="0B9CA676" w14:textId="512C7154" w:rsidR="006D28DD" w:rsidRPr="00364794" w:rsidRDefault="00364794" w:rsidP="00364794">
            <w:pPr>
              <w:spacing w:after="150"/>
              <w:rPr>
                <w:color w:val="000000" w:themeColor="text1"/>
                <w:lang w:val="sr-Cyrl-RS"/>
              </w:rPr>
            </w:pPr>
            <w:r>
              <w:rPr>
                <w:color w:val="000000" w:themeColor="text1"/>
                <w:lang w:val="sr-Cyrl-RS"/>
              </w:rPr>
              <w:t>Мера обухвата усвајање програма мера, расписивање јавног позива, евалуацију пристиглих пријава, доношење одлуке, уговарање и саму реализацију са извештавањем.</w:t>
            </w:r>
          </w:p>
        </w:tc>
      </w:tr>
      <w:tr w:rsidR="000100E0" w:rsidRPr="001D2F4C" w14:paraId="3197BF2F" w14:textId="77777777" w:rsidTr="00DF106E">
        <w:tc>
          <w:tcPr>
            <w:tcW w:w="3256" w:type="dxa"/>
            <w:vAlign w:val="center"/>
          </w:tcPr>
          <w:p w14:paraId="181BFC0C" w14:textId="71EBEDC6" w:rsidR="006650D6" w:rsidRPr="00DF106E" w:rsidRDefault="006650D6" w:rsidP="00DF106E">
            <w:pPr>
              <w:spacing w:after="150"/>
              <w:rPr>
                <w:b/>
                <w:color w:val="000000" w:themeColor="text1"/>
                <w:lang w:val="sr-Cyrl-RS"/>
              </w:rPr>
            </w:pPr>
            <w:r w:rsidRPr="00DF106E">
              <w:rPr>
                <w:b/>
                <w:color w:val="000000" w:themeColor="text1"/>
                <w:lang w:val="sr-Cyrl-RS"/>
              </w:rPr>
              <w:t>Одговорна институција</w:t>
            </w:r>
          </w:p>
        </w:tc>
        <w:tc>
          <w:tcPr>
            <w:tcW w:w="6095" w:type="dxa"/>
            <w:gridSpan w:val="2"/>
            <w:vAlign w:val="center"/>
          </w:tcPr>
          <w:p w14:paraId="04A10DB6" w14:textId="2344ACA9" w:rsidR="006650D6" w:rsidRPr="001D2F4C" w:rsidRDefault="006D28DD" w:rsidP="00DF106E">
            <w:pPr>
              <w:spacing w:after="150"/>
              <w:rPr>
                <w:color w:val="000000" w:themeColor="text1"/>
                <w:lang w:val="sr-Cyrl-RS"/>
              </w:rPr>
            </w:pPr>
            <w:r w:rsidRPr="001D2F4C">
              <w:rPr>
                <w:color w:val="000000" w:themeColor="text1"/>
                <w:lang w:val="sr-Cyrl-RS"/>
              </w:rPr>
              <w:t>Општина Бач, РРА Бачка</w:t>
            </w:r>
          </w:p>
        </w:tc>
      </w:tr>
      <w:tr w:rsidR="000100E0" w:rsidRPr="001D2F4C" w14:paraId="4F071AA2" w14:textId="77777777" w:rsidTr="00DF106E">
        <w:tc>
          <w:tcPr>
            <w:tcW w:w="3256" w:type="dxa"/>
            <w:vAlign w:val="center"/>
          </w:tcPr>
          <w:p w14:paraId="258E2D2A" w14:textId="030DB028" w:rsidR="006650D6" w:rsidRPr="00DF106E" w:rsidRDefault="006650D6" w:rsidP="00DF106E">
            <w:pPr>
              <w:spacing w:after="150"/>
              <w:rPr>
                <w:b/>
                <w:color w:val="000000" w:themeColor="text1"/>
                <w:lang w:val="sr-Cyrl-RS"/>
              </w:rPr>
            </w:pPr>
            <w:r w:rsidRPr="00DF106E">
              <w:rPr>
                <w:b/>
                <w:color w:val="000000" w:themeColor="text1"/>
                <w:lang w:val="sr-Cyrl-RS"/>
              </w:rPr>
              <w:t>Процењена финансијска средства за спровођење мере</w:t>
            </w:r>
          </w:p>
        </w:tc>
        <w:tc>
          <w:tcPr>
            <w:tcW w:w="6095" w:type="dxa"/>
            <w:gridSpan w:val="2"/>
            <w:vAlign w:val="center"/>
          </w:tcPr>
          <w:p w14:paraId="5A677BD9" w14:textId="029F3AC1" w:rsidR="006650D6" w:rsidRPr="001D2F4C" w:rsidRDefault="006D28DD" w:rsidP="00DF106E">
            <w:pPr>
              <w:spacing w:after="150"/>
              <w:rPr>
                <w:color w:val="000000" w:themeColor="text1"/>
                <w:lang w:val="sr-Cyrl-RS"/>
              </w:rPr>
            </w:pPr>
            <w:r w:rsidRPr="001D2F4C">
              <w:rPr>
                <w:color w:val="000000" w:themeColor="text1"/>
                <w:lang w:val="sr-Cyrl-RS"/>
              </w:rPr>
              <w:t>5.000.000,00 РСД</w:t>
            </w:r>
          </w:p>
        </w:tc>
      </w:tr>
      <w:tr w:rsidR="000100E0" w:rsidRPr="001D2F4C" w14:paraId="73551309" w14:textId="77777777" w:rsidTr="00DF106E">
        <w:tc>
          <w:tcPr>
            <w:tcW w:w="3256" w:type="dxa"/>
            <w:vAlign w:val="center"/>
          </w:tcPr>
          <w:p w14:paraId="5E959AC8" w14:textId="3F2B9F4F" w:rsidR="006650D6" w:rsidRPr="00DF106E" w:rsidRDefault="006650D6" w:rsidP="00DF106E">
            <w:pPr>
              <w:spacing w:after="150"/>
              <w:rPr>
                <w:b/>
                <w:color w:val="000000" w:themeColor="text1"/>
                <w:lang w:val="sr-Cyrl-RS"/>
              </w:rPr>
            </w:pPr>
            <w:r w:rsidRPr="00DF106E">
              <w:rPr>
                <w:b/>
                <w:color w:val="000000" w:themeColor="text1"/>
                <w:lang w:val="sr-Cyrl-RS"/>
              </w:rPr>
              <w:t>Потенцијални извор финансирања</w:t>
            </w:r>
          </w:p>
        </w:tc>
        <w:tc>
          <w:tcPr>
            <w:tcW w:w="6095" w:type="dxa"/>
            <w:gridSpan w:val="2"/>
            <w:vAlign w:val="center"/>
          </w:tcPr>
          <w:p w14:paraId="2C5FD402" w14:textId="507A9C7B" w:rsidR="006650D6" w:rsidRPr="001D2F4C" w:rsidRDefault="006D28DD" w:rsidP="00DF106E">
            <w:pPr>
              <w:spacing w:after="150"/>
              <w:rPr>
                <w:color w:val="000000" w:themeColor="text1"/>
                <w:lang w:val="sr-Cyrl-RS"/>
              </w:rPr>
            </w:pPr>
            <w:r w:rsidRPr="001D2F4C">
              <w:rPr>
                <w:color w:val="000000" w:themeColor="text1"/>
                <w:lang w:val="sr-Cyrl-RS"/>
              </w:rPr>
              <w:t>Општина Бач, РАС</w:t>
            </w:r>
          </w:p>
        </w:tc>
      </w:tr>
      <w:tr w:rsidR="000100E0" w:rsidRPr="001D2F4C" w14:paraId="4DFA969E" w14:textId="77777777" w:rsidTr="00DF106E">
        <w:tc>
          <w:tcPr>
            <w:tcW w:w="3256" w:type="dxa"/>
            <w:vAlign w:val="center"/>
          </w:tcPr>
          <w:p w14:paraId="7B6C6307" w14:textId="091CFF05" w:rsidR="00ED7F91" w:rsidRPr="00DF106E" w:rsidRDefault="00ED7F91" w:rsidP="00DF106E">
            <w:pPr>
              <w:spacing w:after="150"/>
              <w:rPr>
                <w:b/>
                <w:color w:val="000000" w:themeColor="text1"/>
                <w:lang w:val="sr-Cyrl-RS"/>
              </w:rPr>
            </w:pPr>
            <w:r w:rsidRPr="00DF106E">
              <w:rPr>
                <w:b/>
                <w:color w:val="000000" w:themeColor="text1"/>
                <w:lang w:val="sr-Cyrl-RS"/>
              </w:rPr>
              <w:lastRenderedPageBreak/>
              <w:t xml:space="preserve">Временски период реализације мере </w:t>
            </w:r>
          </w:p>
        </w:tc>
        <w:tc>
          <w:tcPr>
            <w:tcW w:w="6095" w:type="dxa"/>
            <w:gridSpan w:val="2"/>
            <w:vAlign w:val="center"/>
          </w:tcPr>
          <w:p w14:paraId="155EA363" w14:textId="7BD12594" w:rsidR="006D28DD" w:rsidRPr="001D2F4C" w:rsidRDefault="006D28DD" w:rsidP="00DF106E">
            <w:pPr>
              <w:spacing w:after="150"/>
              <w:rPr>
                <w:color w:val="000000" w:themeColor="text1"/>
                <w:lang w:val="sr-Cyrl-RS"/>
              </w:rPr>
            </w:pPr>
            <w:r w:rsidRPr="001D2F4C">
              <w:rPr>
                <w:color w:val="000000" w:themeColor="text1"/>
                <w:lang w:val="sr-Cyrl-RS"/>
              </w:rPr>
              <w:t>202</w:t>
            </w:r>
            <w:r w:rsidR="000070C1">
              <w:rPr>
                <w:color w:val="000000" w:themeColor="text1"/>
                <w:lang w:val="sr-Cyrl-RS"/>
              </w:rPr>
              <w:t>3</w:t>
            </w:r>
            <w:r w:rsidRPr="001D2F4C">
              <w:rPr>
                <w:color w:val="000000" w:themeColor="text1"/>
                <w:lang w:val="sr-Cyrl-RS"/>
              </w:rPr>
              <w:t xml:space="preserve"> – Доношење и усвајање програма</w:t>
            </w:r>
          </w:p>
          <w:p w14:paraId="081FFB5B" w14:textId="69AFE787" w:rsidR="00ED7F91" w:rsidRPr="001D2F4C" w:rsidRDefault="006D28DD" w:rsidP="00DF106E">
            <w:pPr>
              <w:spacing w:after="150"/>
              <w:rPr>
                <w:color w:val="000000" w:themeColor="text1"/>
                <w:lang w:val="sr-Cyrl-RS"/>
              </w:rPr>
            </w:pPr>
            <w:r w:rsidRPr="001D2F4C">
              <w:rPr>
                <w:color w:val="000000" w:themeColor="text1"/>
                <w:lang w:val="sr-Cyrl-RS"/>
              </w:rPr>
              <w:t>202</w:t>
            </w:r>
            <w:r w:rsidR="000070C1">
              <w:rPr>
                <w:color w:val="000000" w:themeColor="text1"/>
                <w:lang w:val="sr-Cyrl-RS"/>
              </w:rPr>
              <w:t>4</w:t>
            </w:r>
            <w:r w:rsidRPr="001D2F4C">
              <w:rPr>
                <w:color w:val="000000" w:themeColor="text1"/>
                <w:lang w:val="sr-Cyrl-RS"/>
              </w:rPr>
              <w:t>-2028</w:t>
            </w:r>
            <w:r w:rsidR="00DF106E">
              <w:rPr>
                <w:color w:val="000000" w:themeColor="text1"/>
                <w:lang w:val="sr-Cyrl-RS"/>
              </w:rPr>
              <w:t>.</w:t>
            </w:r>
          </w:p>
        </w:tc>
      </w:tr>
    </w:tbl>
    <w:p w14:paraId="50926ACD" w14:textId="77777777" w:rsidR="006448C4" w:rsidRDefault="006448C4" w:rsidP="008F73A0">
      <w:pPr>
        <w:pStyle w:val="Heading2"/>
        <w:rPr>
          <w:rFonts w:ascii="Times New Roman" w:hAnsi="Times New Roman" w:cs="Times New Roman"/>
          <w:lang w:val="sr-Cyrl-RS"/>
        </w:rPr>
      </w:pPr>
      <w:bookmarkStart w:id="34" w:name="_Toc91334075"/>
    </w:p>
    <w:p w14:paraId="3D3D1CE3" w14:textId="5DEC62AD" w:rsidR="00111C50" w:rsidRDefault="00111C50" w:rsidP="008F73A0">
      <w:pPr>
        <w:pStyle w:val="Heading2"/>
        <w:rPr>
          <w:rFonts w:ascii="Times New Roman" w:hAnsi="Times New Roman" w:cs="Times New Roman"/>
          <w:lang w:val="sr-Cyrl-RS"/>
        </w:rPr>
      </w:pPr>
      <w:r>
        <w:rPr>
          <w:rFonts w:ascii="Times New Roman" w:hAnsi="Times New Roman" w:cs="Times New Roman"/>
          <w:noProof/>
          <w:lang w:val="sr-Cyrl-RS"/>
        </w:rPr>
        <mc:AlternateContent>
          <mc:Choice Requires="wps">
            <w:drawing>
              <wp:anchor distT="0" distB="0" distL="114300" distR="114300" simplePos="0" relativeHeight="251705344" behindDoc="0" locked="0" layoutInCell="1" allowOverlap="1" wp14:anchorId="308FDA9F" wp14:editId="7D442709">
                <wp:simplePos x="0" y="0"/>
                <wp:positionH relativeFrom="column">
                  <wp:posOffset>0</wp:posOffset>
                </wp:positionH>
                <wp:positionV relativeFrom="paragraph">
                  <wp:posOffset>73660</wp:posOffset>
                </wp:positionV>
                <wp:extent cx="5920105" cy="876935"/>
                <wp:effectExtent l="0" t="0" r="10795" b="12065"/>
                <wp:wrapNone/>
                <wp:docPr id="41" name="Text Box 41"/>
                <wp:cNvGraphicFramePr/>
                <a:graphic xmlns:a="http://schemas.openxmlformats.org/drawingml/2006/main">
                  <a:graphicData uri="http://schemas.microsoft.com/office/word/2010/wordprocessingShape">
                    <wps:wsp>
                      <wps:cNvSpPr txBox="1"/>
                      <wps:spPr>
                        <a:xfrm>
                          <a:off x="0" y="0"/>
                          <a:ext cx="5920105" cy="876935"/>
                        </a:xfrm>
                        <a:prstGeom prst="rect">
                          <a:avLst/>
                        </a:prstGeom>
                        <a:solidFill>
                          <a:schemeClr val="lt1"/>
                        </a:solidFill>
                        <a:ln w="6350">
                          <a:solidFill>
                            <a:prstClr val="black"/>
                          </a:solidFill>
                        </a:ln>
                      </wps:spPr>
                      <wps:txbx>
                        <w:txbxContent>
                          <w:p w14:paraId="1A46EF7D" w14:textId="4097463B" w:rsidR="00BE6602" w:rsidRDefault="00BE6602" w:rsidP="00A35694">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sidR="00C03649">
                              <w:rPr>
                                <w:b/>
                                <w:sz w:val="28"/>
                                <w:szCs w:val="28"/>
                                <w:lang w:val="sr-Cyrl-RS"/>
                              </w:rPr>
                              <w:t>8</w:t>
                            </w:r>
                            <w:r w:rsidRPr="00DA7A4F">
                              <w:rPr>
                                <w:b/>
                                <w:sz w:val="28"/>
                                <w:szCs w:val="28"/>
                                <w:lang w:val="sr-Cyrl-RS"/>
                              </w:rPr>
                              <w:t>:</w:t>
                            </w:r>
                          </w:p>
                          <w:p w14:paraId="71D30A78" w14:textId="079040E6" w:rsidR="00BE6602" w:rsidRPr="00BD635E" w:rsidRDefault="00BE6602" w:rsidP="00A35694">
                            <w:pPr>
                              <w:jc w:val="center"/>
                              <w:rPr>
                                <w:b/>
                                <w:sz w:val="28"/>
                                <w:szCs w:val="28"/>
                                <w:lang w:val="sr-Cyrl-RS"/>
                              </w:rPr>
                            </w:pPr>
                            <w:r w:rsidRPr="00A35694">
                              <w:rPr>
                                <w:b/>
                                <w:sz w:val="28"/>
                                <w:szCs w:val="28"/>
                                <w:lang w:val="sr-Cyrl-RS"/>
                              </w:rPr>
                              <w:t>Унапређење пољопривривредне производње и остваривање већих прихода пољоп</w:t>
                            </w:r>
                            <w:r>
                              <w:rPr>
                                <w:b/>
                                <w:sz w:val="28"/>
                                <w:szCs w:val="28"/>
                                <w:lang w:val="sr-Cyrl-RS"/>
                              </w:rPr>
                              <w:t>ривредних</w:t>
                            </w:r>
                            <w:r w:rsidRPr="00A35694">
                              <w:rPr>
                                <w:b/>
                                <w:sz w:val="28"/>
                                <w:szCs w:val="28"/>
                                <w:lang w:val="sr-Cyrl-RS"/>
                              </w:rPr>
                              <w:t xml:space="preserve"> произвођача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8FDA9F" id="Text Box 41" o:spid="_x0000_s1040" type="#_x0000_t202" style="position:absolute;margin-left:0;margin-top:5.8pt;width:466.15pt;height:69.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" fillcolor="white [3201]" strokeweight=".5pt">
                <v:textbox>
                  <w:txbxContent>
                    <w:p w14:paraId="1A46EF7D" w14:textId="4097463B" w:rsidR="00BE6602" w:rsidRDefault="00BE6602" w:rsidP="00A35694">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sidR="00C03649">
                        <w:rPr>
                          <w:b/>
                          <w:sz w:val="28"/>
                          <w:szCs w:val="28"/>
                          <w:lang w:val="sr-Cyrl-RS"/>
                        </w:rPr>
                        <w:t>8</w:t>
                      </w:r>
                      <w:r w:rsidRPr="00DA7A4F">
                        <w:rPr>
                          <w:b/>
                          <w:sz w:val="28"/>
                          <w:szCs w:val="28"/>
                          <w:lang w:val="sr-Cyrl-RS"/>
                        </w:rPr>
                        <w:t>:</w:t>
                      </w:r>
                    </w:p>
                    <w:p w14:paraId="71D30A78" w14:textId="079040E6" w:rsidR="00BE6602" w:rsidRPr="00BD635E" w:rsidRDefault="00BE6602" w:rsidP="00A35694">
                      <w:pPr>
                        <w:jc w:val="center"/>
                        <w:rPr>
                          <w:b/>
                          <w:sz w:val="28"/>
                          <w:szCs w:val="28"/>
                          <w:lang w:val="sr-Cyrl-RS"/>
                        </w:rPr>
                      </w:pPr>
                      <w:r w:rsidRPr="00A35694">
                        <w:rPr>
                          <w:b/>
                          <w:sz w:val="28"/>
                          <w:szCs w:val="28"/>
                          <w:lang w:val="sr-Cyrl-RS"/>
                        </w:rPr>
                        <w:t>Унапређење пољопривривредне производње и остваривање већих прихода пољоп</w:t>
                      </w:r>
                      <w:r>
                        <w:rPr>
                          <w:b/>
                          <w:sz w:val="28"/>
                          <w:szCs w:val="28"/>
                          <w:lang w:val="sr-Cyrl-RS"/>
                        </w:rPr>
                        <w:t>ривредних</w:t>
                      </w:r>
                      <w:r w:rsidRPr="00A35694">
                        <w:rPr>
                          <w:b/>
                          <w:sz w:val="28"/>
                          <w:szCs w:val="28"/>
                          <w:lang w:val="sr-Cyrl-RS"/>
                        </w:rPr>
                        <w:t xml:space="preserve"> произвођача</w:t>
                      </w:r>
                    </w:p>
                  </w:txbxContent>
                </v:textbox>
              </v:shape>
            </w:pict>
          </mc:Fallback>
        </mc:AlternateContent>
      </w:r>
      <w:bookmarkEnd w:id="34"/>
    </w:p>
    <w:p w14:paraId="5117BB5E" w14:textId="6B0BE82D" w:rsidR="007726CA" w:rsidRDefault="007726CA" w:rsidP="008F73A0">
      <w:pPr>
        <w:pStyle w:val="Heading2"/>
        <w:rPr>
          <w:rFonts w:ascii="Times New Roman" w:hAnsi="Times New Roman" w:cs="Times New Roman"/>
          <w:lang w:val="sr-Cyrl-RS"/>
        </w:rPr>
      </w:pPr>
    </w:p>
    <w:p w14:paraId="3D1203B3" w14:textId="68799F20" w:rsidR="00A35694" w:rsidRDefault="00A35694" w:rsidP="00A35694">
      <w:pPr>
        <w:rPr>
          <w:lang w:val="sr-Cyrl-RS"/>
        </w:rPr>
      </w:pPr>
    </w:p>
    <w:p w14:paraId="5A1BBA91" w14:textId="610F2AE3" w:rsidR="00A35694" w:rsidRDefault="00A35694" w:rsidP="00A35694">
      <w:pPr>
        <w:rPr>
          <w:lang w:val="sr-Cyrl-RS"/>
        </w:rPr>
      </w:pPr>
    </w:p>
    <w:p w14:paraId="1DED31C4" w14:textId="2F9AE3E0" w:rsidR="00A35694" w:rsidRDefault="00A35694" w:rsidP="00A35694">
      <w:pPr>
        <w:rPr>
          <w:lang w:val="sr-Cyrl-RS"/>
        </w:rPr>
      </w:pPr>
    </w:p>
    <w:p w14:paraId="1920CC36" w14:textId="0500AAE9" w:rsidR="00A35694" w:rsidRDefault="00A35694" w:rsidP="00A35694">
      <w:pPr>
        <w:rPr>
          <w:lang w:val="sr-Cyrl-RS"/>
        </w:rPr>
      </w:pPr>
    </w:p>
    <w:p w14:paraId="44585E83" w14:textId="4146A185" w:rsidR="007A0058" w:rsidRDefault="00875D36" w:rsidP="007A0058">
      <w:pPr>
        <w:spacing w:after="160"/>
        <w:jc w:val="both"/>
        <w:rPr>
          <w:lang w:val="sr-Cyrl-RS"/>
        </w:rPr>
      </w:pPr>
      <w:r>
        <w:rPr>
          <w:lang w:val="sr-Cyrl-RS"/>
        </w:rPr>
        <w:t xml:space="preserve">Пољопривреда је кључни привредни сектор на подручју општине Бач, а приходи </w:t>
      </w:r>
      <w:r w:rsidRPr="00875D36">
        <w:rPr>
          <w:lang w:val="sr-Cyrl-RS"/>
        </w:rPr>
        <w:t>од пољопривреде директно утичу на више од половине свих домаћинстава</w:t>
      </w:r>
      <w:r>
        <w:rPr>
          <w:lang w:val="sr-Cyrl-RS"/>
        </w:rPr>
        <w:t xml:space="preserve">. На око 98% пољопривредног земљишта гаје се ратарске и повртарске културе. Највећи проблеми и изазови су свакако у делу наводњавања површина, односно уређењу каналске мреже, што је и дефинисано као прва мера у оквиру циља број </w:t>
      </w:r>
      <w:r w:rsidR="00177258">
        <w:rPr>
          <w:lang w:val="sr-Cyrl-RS"/>
        </w:rPr>
        <w:t>9</w:t>
      </w:r>
      <w:r>
        <w:rPr>
          <w:lang w:val="sr-Cyrl-RS"/>
        </w:rPr>
        <w:t>.</w:t>
      </w:r>
      <w:r w:rsidR="007A0058">
        <w:rPr>
          <w:lang w:val="sr-Cyrl-RS"/>
        </w:rPr>
        <w:t xml:space="preserve"> </w:t>
      </w:r>
      <w:r>
        <w:rPr>
          <w:lang w:val="sr-Cyrl-RS"/>
        </w:rPr>
        <w:t xml:space="preserve">Општина Бач </w:t>
      </w:r>
      <w:r w:rsidRPr="007A0058">
        <w:rPr>
          <w:lang w:val="sr-Cyrl-RS"/>
        </w:rPr>
        <w:t>пољопривреду сматра кључном развојном шансом</w:t>
      </w:r>
      <w:r>
        <w:rPr>
          <w:lang w:val="sr-Cyrl-RS"/>
        </w:rPr>
        <w:t xml:space="preserve"> и у том смислу реализује п</w:t>
      </w:r>
      <w:r w:rsidRPr="00F85B60">
        <w:rPr>
          <w:lang w:val="sr-Cyrl-RS"/>
        </w:rPr>
        <w:t>рограм</w:t>
      </w:r>
      <w:r>
        <w:rPr>
          <w:lang w:val="sr-Cyrl-RS"/>
        </w:rPr>
        <w:t xml:space="preserve"> </w:t>
      </w:r>
      <w:r w:rsidRPr="00F85B60">
        <w:rPr>
          <w:lang w:val="sr-Cyrl-RS"/>
        </w:rPr>
        <w:t>подршке за спровођење пољопривредне политике и политике руралног развоја који чини програм субвенција</w:t>
      </w:r>
      <w:r>
        <w:rPr>
          <w:lang w:val="sr-Cyrl-RS"/>
        </w:rPr>
        <w:t xml:space="preserve"> и програм давања у закуп земљишта у државној својини.</w:t>
      </w:r>
      <w:r w:rsidR="007A0058">
        <w:rPr>
          <w:lang w:val="sr-Cyrl-RS"/>
        </w:rPr>
        <w:t xml:space="preserve"> У циљу остварења циља, Општина поред уређења каналске мреже, планира улагања и у уређење атарских путева</w:t>
      </w:r>
      <w:r w:rsidR="002D3A89">
        <w:rPr>
          <w:lang w:val="sr-Cyrl-RS"/>
        </w:rPr>
        <w:t xml:space="preserve"> и електрификацију поља</w:t>
      </w:r>
      <w:r w:rsidR="007A0058">
        <w:rPr>
          <w:lang w:val="sr-Cyrl-RS"/>
        </w:rPr>
        <w:t>, пошумљавање али и с</w:t>
      </w:r>
      <w:r w:rsidR="007A0058" w:rsidRPr="007A0058">
        <w:rPr>
          <w:lang w:val="sr-Cyrl-RS"/>
        </w:rPr>
        <w:t>убвенционисање инвестиција у физичка средства пољопривредних газдинастава</w:t>
      </w:r>
      <w:r w:rsidR="007A0058">
        <w:rPr>
          <w:lang w:val="sr-Cyrl-RS"/>
        </w:rPr>
        <w:t>.</w:t>
      </w:r>
      <w:r w:rsidR="00177258">
        <w:rPr>
          <w:lang w:val="sr-Cyrl-RS"/>
        </w:rPr>
        <w:t xml:space="preserve"> Када је реч о планским документима вишег реда, област пољопривреде уређена је Стратегијом пољопривреде и руралног развоја Републике Србије до 2024. године.</w:t>
      </w:r>
    </w:p>
    <w:p w14:paraId="6DE9EFBF" w14:textId="77777777" w:rsidR="002E776C" w:rsidRDefault="002E776C" w:rsidP="00A35694">
      <w:pPr>
        <w:rPr>
          <w:lang w:val="sr-Cyrl-RS"/>
        </w:rPr>
      </w:pPr>
    </w:p>
    <w:tbl>
      <w:tblPr>
        <w:tblStyle w:val="TableGrid"/>
        <w:tblW w:w="9498" w:type="dxa"/>
        <w:tblInd w:w="-5" w:type="dxa"/>
        <w:tblLook w:val="04A0" w:firstRow="1" w:lastRow="0" w:firstColumn="1" w:lastColumn="0" w:noHBand="0" w:noVBand="1"/>
      </w:tblPr>
      <w:tblGrid>
        <w:gridCol w:w="5812"/>
        <w:gridCol w:w="3686"/>
      </w:tblGrid>
      <w:tr w:rsidR="00A35694" w:rsidRPr="002C043C" w14:paraId="09262A96" w14:textId="77777777" w:rsidTr="00A35694">
        <w:trPr>
          <w:trHeight w:val="710"/>
        </w:trPr>
        <w:tc>
          <w:tcPr>
            <w:tcW w:w="9498" w:type="dxa"/>
            <w:gridSpan w:val="2"/>
            <w:shd w:val="clear" w:color="auto" w:fill="B4C6E7" w:themeFill="accent1" w:themeFillTint="66"/>
            <w:vAlign w:val="center"/>
          </w:tcPr>
          <w:p w14:paraId="424A453C" w14:textId="492B782E" w:rsidR="00A35694" w:rsidRPr="002C043C" w:rsidRDefault="00A35694" w:rsidP="0098214E">
            <w:pPr>
              <w:jc w:val="center"/>
              <w:rPr>
                <w:b/>
                <w:lang w:val="sr-Cyrl-RS"/>
              </w:rPr>
            </w:pPr>
            <w:r w:rsidRPr="002C043C">
              <w:rPr>
                <w:b/>
                <w:lang w:val="sr-Cyrl-RS"/>
              </w:rPr>
              <w:t xml:space="preserve">Приоритетни циљ </w:t>
            </w:r>
            <w:r w:rsidR="00C03649">
              <w:rPr>
                <w:b/>
                <w:lang w:val="sr-Cyrl-RS"/>
              </w:rPr>
              <w:t>8</w:t>
            </w:r>
            <w:r w:rsidRPr="002C043C">
              <w:rPr>
                <w:b/>
                <w:lang w:val="sr-Cyrl-RS"/>
              </w:rPr>
              <w:t>:</w:t>
            </w:r>
          </w:p>
          <w:p w14:paraId="364ED3F5" w14:textId="23EBF32C" w:rsidR="00A35694" w:rsidRPr="00DB529D" w:rsidRDefault="00DB529D" w:rsidP="00DB529D">
            <w:pPr>
              <w:jc w:val="center"/>
              <w:rPr>
                <w:b/>
                <w:sz w:val="28"/>
                <w:szCs w:val="28"/>
                <w:lang w:val="sr-Cyrl-RS"/>
              </w:rPr>
            </w:pPr>
            <w:r w:rsidRPr="00A35694">
              <w:rPr>
                <w:b/>
                <w:sz w:val="28"/>
                <w:szCs w:val="28"/>
                <w:lang w:val="sr-Cyrl-RS"/>
              </w:rPr>
              <w:t>Унапређење пољопривривредне производње и остваривање већих прихода пољоп</w:t>
            </w:r>
            <w:r>
              <w:rPr>
                <w:b/>
                <w:sz w:val="28"/>
                <w:szCs w:val="28"/>
                <w:lang w:val="sr-Cyrl-RS"/>
              </w:rPr>
              <w:t>ривредних</w:t>
            </w:r>
            <w:r w:rsidRPr="00A35694">
              <w:rPr>
                <w:b/>
                <w:sz w:val="28"/>
                <w:szCs w:val="28"/>
                <w:lang w:val="sr-Cyrl-RS"/>
              </w:rPr>
              <w:t xml:space="preserve"> произвођача</w:t>
            </w:r>
          </w:p>
        </w:tc>
      </w:tr>
      <w:tr w:rsidR="00A35694" w:rsidRPr="002C043C" w14:paraId="3ED19EEE" w14:textId="77777777" w:rsidTr="001F5D45">
        <w:trPr>
          <w:trHeight w:val="564"/>
        </w:trPr>
        <w:tc>
          <w:tcPr>
            <w:tcW w:w="5812" w:type="dxa"/>
            <w:shd w:val="clear" w:color="auto" w:fill="D9E2F3" w:themeFill="accent1" w:themeFillTint="33"/>
            <w:vAlign w:val="center"/>
          </w:tcPr>
          <w:p w14:paraId="183C6209" w14:textId="77777777" w:rsidR="00A35694" w:rsidRPr="002C043C" w:rsidRDefault="00A35694" w:rsidP="0098214E">
            <w:pPr>
              <w:jc w:val="center"/>
              <w:rPr>
                <w:lang w:val="sr-Cyrl-RS"/>
              </w:rPr>
            </w:pPr>
            <w:r w:rsidRPr="002C043C">
              <w:rPr>
                <w:lang w:val="sr-Cyrl-RS"/>
              </w:rPr>
              <w:t>Веза – ЦОР/Подциљеви Агенда 2030</w:t>
            </w:r>
          </w:p>
        </w:tc>
        <w:tc>
          <w:tcPr>
            <w:tcW w:w="3686" w:type="dxa"/>
            <w:shd w:val="clear" w:color="auto" w:fill="D9E2F3" w:themeFill="accent1" w:themeFillTint="33"/>
            <w:vAlign w:val="center"/>
          </w:tcPr>
          <w:p w14:paraId="5F89A6D2" w14:textId="77777777" w:rsidR="00A35694" w:rsidRPr="002C043C" w:rsidRDefault="00A35694" w:rsidP="0098214E">
            <w:pPr>
              <w:jc w:val="center"/>
              <w:rPr>
                <w:lang w:val="sr-Latn-RS"/>
              </w:rPr>
            </w:pPr>
            <w:r w:rsidRPr="002C043C">
              <w:rPr>
                <w:lang w:val="sr-Cyrl-RS"/>
              </w:rPr>
              <w:t>Веза – преговарачка поглавља са ЕУ</w:t>
            </w:r>
          </w:p>
        </w:tc>
      </w:tr>
      <w:tr w:rsidR="00167CB8" w:rsidRPr="002C043C" w14:paraId="27CD2101" w14:textId="77777777" w:rsidTr="00C03649">
        <w:trPr>
          <w:trHeight w:val="983"/>
        </w:trPr>
        <w:tc>
          <w:tcPr>
            <w:tcW w:w="5812" w:type="dxa"/>
            <w:vAlign w:val="center"/>
          </w:tcPr>
          <w:p w14:paraId="0A885324" w14:textId="2AEA37B0" w:rsidR="003432CC" w:rsidRDefault="003432CC" w:rsidP="00C03649">
            <w:pPr>
              <w:jc w:val="both"/>
              <w:rPr>
                <w:lang w:val="sr-Cyrl-RS"/>
              </w:rPr>
            </w:pPr>
            <w:r>
              <w:rPr>
                <w:lang w:val="sr-Cyrl-RS"/>
              </w:rPr>
              <w:t>2.</w:t>
            </w:r>
            <w:r w:rsidRPr="004E4364">
              <w:rPr>
                <w:lang w:val="sr-Cyrl-RS"/>
              </w:rPr>
              <w:t xml:space="preserve"> Окончати глад, постићи безбедност хране и побољшану исхрану и</w:t>
            </w:r>
            <w:r>
              <w:rPr>
                <w:lang w:val="sr-Cyrl-RS"/>
              </w:rPr>
              <w:t xml:space="preserve"> </w:t>
            </w:r>
            <w:r w:rsidRPr="004E4364">
              <w:rPr>
                <w:lang w:val="sr-Cyrl-RS"/>
              </w:rPr>
              <w:t>промовисати одрживу пољопривред</w:t>
            </w:r>
            <w:r>
              <w:rPr>
                <w:lang w:val="sr-Cyrl-RS"/>
              </w:rPr>
              <w:t>у</w:t>
            </w:r>
          </w:p>
          <w:p w14:paraId="39EBFDF5" w14:textId="77777777" w:rsidR="00167CB8" w:rsidRDefault="003432CC" w:rsidP="00C03649">
            <w:pPr>
              <w:jc w:val="both"/>
              <w:rPr>
                <w:lang w:val="sr-Latn-RS"/>
              </w:rPr>
            </w:pPr>
            <w:r>
              <w:rPr>
                <w:lang w:val="sr-Cyrl-RS"/>
              </w:rPr>
              <w:t xml:space="preserve">2.4. </w:t>
            </w:r>
            <w:r w:rsidR="00167CB8" w:rsidRPr="00167CB8">
              <w:rPr>
                <w:lang w:val="sr-Latn-RS"/>
              </w:rPr>
              <w:t>До 2030. обезбедити одрживе системе за производњу хране и применити отпорне пољопривредне праксе за повећање продуктивности и производње, које помажу у одржавању екосистема, које јачају капацитет за прилагођавање климатским променама, екстремним временским условима, сушама, поплавама и осталим катастрофама, и које прогресивно побољшавају квалитет земљишта и тла</w:t>
            </w:r>
          </w:p>
          <w:p w14:paraId="0ACAE5BC" w14:textId="2D7A8229" w:rsidR="003432CC" w:rsidRPr="002C043C" w:rsidRDefault="003432CC" w:rsidP="00C03649">
            <w:pPr>
              <w:jc w:val="both"/>
              <w:rPr>
                <w:lang w:val="sr-Latn-RS"/>
              </w:rPr>
            </w:pPr>
            <w:r>
              <w:rPr>
                <w:lang w:val="sr-Cyrl-RS"/>
              </w:rPr>
              <w:t xml:space="preserve">2.3. </w:t>
            </w:r>
            <w:r w:rsidRPr="004E4364">
              <w:rPr>
                <w:lang w:val="sr-Cyrl-RS"/>
              </w:rPr>
              <w:t xml:space="preserve">До 2030. удвостручити пољопривредну продуктивност и приходе малих произвођача хране, а посебно жена, аутохтоних народа, породичних пољопривредних произвођача, сточара и рибара, кроз безбедан и једнак приступ земљишту, другим производним ресурсима и подацима, сазнањима, финансијским услугама, тржиштима и могућностима </w:t>
            </w:r>
            <w:r w:rsidRPr="004E4364">
              <w:rPr>
                <w:lang w:val="sr-Cyrl-RS"/>
              </w:rPr>
              <w:lastRenderedPageBreak/>
              <w:t>за остваривање додатне вредности, односно за запошљавање ван пољопривреде</w:t>
            </w:r>
          </w:p>
        </w:tc>
        <w:tc>
          <w:tcPr>
            <w:tcW w:w="3686" w:type="dxa"/>
            <w:vAlign w:val="center"/>
          </w:tcPr>
          <w:p w14:paraId="24DC0589" w14:textId="783E8A42" w:rsidR="00167CB8" w:rsidRPr="001F4439" w:rsidRDefault="001F5D45" w:rsidP="0098214E">
            <w:pPr>
              <w:jc w:val="center"/>
              <w:rPr>
                <w:lang w:val="sr-Cyrl-RS"/>
              </w:rPr>
            </w:pPr>
            <w:r>
              <w:rPr>
                <w:lang w:val="sr-Cyrl-RS"/>
              </w:rPr>
              <w:lastRenderedPageBreak/>
              <w:t>Поглавље</w:t>
            </w:r>
            <w:r w:rsidRPr="001F5D45">
              <w:rPr>
                <w:lang w:val="sr-Cyrl-RS"/>
              </w:rPr>
              <w:t xml:space="preserve"> 11 – </w:t>
            </w:r>
            <w:r>
              <w:rPr>
                <w:lang w:val="sr-Cyrl-RS"/>
              </w:rPr>
              <w:t>Пољопривреда и рурални развој</w:t>
            </w:r>
          </w:p>
        </w:tc>
      </w:tr>
    </w:tbl>
    <w:p w14:paraId="52FFBB6C" w14:textId="77777777" w:rsidR="00A35694" w:rsidRDefault="00A35694" w:rsidP="00A35694">
      <w:pPr>
        <w:jc w:val="both"/>
        <w:rPr>
          <w:b/>
          <w:lang w:val="sr-Latn-RS"/>
        </w:rPr>
      </w:pPr>
    </w:p>
    <w:p w14:paraId="121A3644" w14:textId="12A09909" w:rsidR="00364794" w:rsidRDefault="00364794" w:rsidP="00A35694">
      <w:pPr>
        <w:jc w:val="both"/>
        <w:rPr>
          <w:b/>
          <w:lang w:val="sr-Latn-RS"/>
        </w:rPr>
      </w:pPr>
    </w:p>
    <w:p w14:paraId="361BA8F0" w14:textId="77777777" w:rsidR="00364794" w:rsidRPr="002C043C" w:rsidRDefault="00364794" w:rsidP="00A35694">
      <w:pPr>
        <w:jc w:val="both"/>
        <w:rPr>
          <w:b/>
          <w:lang w:val="sr-Latn-RS"/>
        </w:rPr>
      </w:pPr>
    </w:p>
    <w:tbl>
      <w:tblPr>
        <w:tblStyle w:val="TableGrid"/>
        <w:tblpPr w:leftFromText="180" w:rightFromText="180" w:vertAnchor="text" w:tblpY="1"/>
        <w:tblOverlap w:val="never"/>
        <w:tblW w:w="0" w:type="auto"/>
        <w:tblLook w:val="04A0" w:firstRow="1" w:lastRow="0" w:firstColumn="1" w:lastColumn="0" w:noHBand="0" w:noVBand="1"/>
      </w:tblPr>
      <w:tblGrid>
        <w:gridCol w:w="3539"/>
        <w:gridCol w:w="2268"/>
        <w:gridCol w:w="3544"/>
      </w:tblGrid>
      <w:tr w:rsidR="00A35694" w:rsidRPr="002C043C" w14:paraId="609D6FBC" w14:textId="77777777" w:rsidTr="00CD590A">
        <w:tc>
          <w:tcPr>
            <w:tcW w:w="3539" w:type="dxa"/>
            <w:shd w:val="clear" w:color="auto" w:fill="D9E2F3" w:themeFill="accent1" w:themeFillTint="33"/>
            <w:vAlign w:val="center"/>
          </w:tcPr>
          <w:p w14:paraId="42D8CAE8" w14:textId="77777777" w:rsidR="00A35694" w:rsidRPr="002C043C" w:rsidRDefault="00A35694" w:rsidP="0098214E">
            <w:pPr>
              <w:jc w:val="center"/>
              <w:rPr>
                <w:lang w:val="sr-Cyrl-RS"/>
              </w:rPr>
            </w:pPr>
            <w:r w:rsidRPr="002C043C">
              <w:rPr>
                <w:lang w:val="sr-Cyrl-RS"/>
              </w:rPr>
              <w:t>Показатељи исхода (базни) 2021.</w:t>
            </w:r>
          </w:p>
        </w:tc>
        <w:tc>
          <w:tcPr>
            <w:tcW w:w="2268" w:type="dxa"/>
            <w:shd w:val="clear" w:color="auto" w:fill="D9E2F3" w:themeFill="accent1" w:themeFillTint="33"/>
            <w:vAlign w:val="center"/>
          </w:tcPr>
          <w:p w14:paraId="11ED0CC9" w14:textId="77777777" w:rsidR="00A35694" w:rsidRPr="002C043C" w:rsidRDefault="00A35694" w:rsidP="0098214E">
            <w:pPr>
              <w:jc w:val="center"/>
              <w:rPr>
                <w:lang w:val="sr-Cyrl-RS"/>
              </w:rPr>
            </w:pPr>
            <w:r w:rsidRPr="002C043C">
              <w:rPr>
                <w:lang w:val="sr-Cyrl-RS"/>
              </w:rPr>
              <w:t>Показатељи исхода (циљни) 2028.</w:t>
            </w:r>
          </w:p>
        </w:tc>
        <w:tc>
          <w:tcPr>
            <w:tcW w:w="3544" w:type="dxa"/>
            <w:shd w:val="clear" w:color="auto" w:fill="D9E2F3" w:themeFill="accent1" w:themeFillTint="33"/>
            <w:vAlign w:val="center"/>
          </w:tcPr>
          <w:p w14:paraId="4E104114" w14:textId="77777777" w:rsidR="00A35694" w:rsidRPr="002C043C" w:rsidRDefault="00A35694" w:rsidP="0098214E">
            <w:pPr>
              <w:jc w:val="center"/>
              <w:rPr>
                <w:lang w:val="sr-Cyrl-RS"/>
              </w:rPr>
            </w:pPr>
            <w:r w:rsidRPr="002C043C">
              <w:rPr>
                <w:lang w:val="sr-Cyrl-RS"/>
              </w:rPr>
              <w:t>Допринос показатељима ЦОР 6 – Агенда 2030</w:t>
            </w:r>
          </w:p>
        </w:tc>
      </w:tr>
      <w:tr w:rsidR="00A35694" w:rsidRPr="00853D5E" w14:paraId="00DF1575" w14:textId="77777777" w:rsidTr="007A0058">
        <w:trPr>
          <w:trHeight w:val="3263"/>
        </w:trPr>
        <w:tc>
          <w:tcPr>
            <w:tcW w:w="3539" w:type="dxa"/>
            <w:vAlign w:val="center"/>
          </w:tcPr>
          <w:p w14:paraId="552E48E5" w14:textId="77777777" w:rsidR="00C06A73" w:rsidRPr="00853D5E" w:rsidRDefault="00C06A73" w:rsidP="00C06A73">
            <w:pPr>
              <w:spacing w:after="150"/>
              <w:rPr>
                <w:color w:val="000000" w:themeColor="text1"/>
                <w:lang w:val="sr-Cyrl-RS"/>
              </w:rPr>
            </w:pPr>
            <w:r w:rsidRPr="00853D5E">
              <w:rPr>
                <w:color w:val="000000" w:themeColor="text1"/>
                <w:sz w:val="22"/>
                <w:lang w:val="sr-Cyrl-RS"/>
              </w:rPr>
              <w:t>2</w:t>
            </w:r>
            <w:r w:rsidR="005C0856" w:rsidRPr="00853D5E">
              <w:rPr>
                <w:color w:val="000000" w:themeColor="text1"/>
                <w:sz w:val="22"/>
                <w:lang w:val="sr-Cyrl-RS"/>
              </w:rPr>
              <w:t xml:space="preserve">% </w:t>
            </w:r>
            <w:r w:rsidR="005C0856" w:rsidRPr="00853D5E">
              <w:rPr>
                <w:color w:val="000000" w:themeColor="text1"/>
                <w:lang w:val="sr-Cyrl-RS"/>
              </w:rPr>
              <w:t>земљишта које се наводњава</w:t>
            </w:r>
          </w:p>
          <w:p w14:paraId="641DB1E4" w14:textId="59086C58" w:rsidR="00496EFD" w:rsidRPr="00853D5E" w:rsidRDefault="00E04B28" w:rsidP="00BE7060">
            <w:pPr>
              <w:spacing w:after="150"/>
              <w:rPr>
                <w:color w:val="000000" w:themeColor="text1"/>
                <w:lang w:val="sr-Cyrl-RS"/>
              </w:rPr>
            </w:pPr>
            <w:r w:rsidRPr="00853D5E">
              <w:rPr>
                <w:color w:val="000000" w:themeColor="text1"/>
                <w:lang w:val="sr-Cyrl-RS"/>
              </w:rPr>
              <w:t>450</w:t>
            </w:r>
            <w:r w:rsidR="00BE7060" w:rsidRPr="00853D5E">
              <w:rPr>
                <w:color w:val="000000" w:themeColor="text1"/>
                <w:lang w:val="sr-Cyrl-RS"/>
              </w:rPr>
              <w:t xml:space="preserve"> </w:t>
            </w:r>
            <w:r w:rsidR="00C06A73" w:rsidRPr="00853D5E">
              <w:rPr>
                <w:color w:val="000000" w:themeColor="text1"/>
                <w:lang w:val="sr-Cyrl-RS"/>
              </w:rPr>
              <w:t>км</w:t>
            </w:r>
            <w:r w:rsidR="00BE7060" w:rsidRPr="00853D5E">
              <w:rPr>
                <w:color w:val="000000" w:themeColor="text1"/>
                <w:lang w:val="sr-Cyrl-RS"/>
              </w:rPr>
              <w:t xml:space="preserve"> канала који су у функцији одводњавања пољопривредног земљишта</w:t>
            </w:r>
          </w:p>
          <w:p w14:paraId="12D4667A" w14:textId="09891DFF" w:rsidR="005C0856" w:rsidRPr="00853D5E" w:rsidRDefault="005C0856" w:rsidP="00E04B28">
            <w:pPr>
              <w:rPr>
                <w:color w:val="000000" w:themeColor="text1"/>
                <w:lang w:val="sr-Latn-RS"/>
              </w:rPr>
            </w:pPr>
          </w:p>
        </w:tc>
        <w:tc>
          <w:tcPr>
            <w:tcW w:w="2268" w:type="dxa"/>
            <w:vAlign w:val="center"/>
          </w:tcPr>
          <w:p w14:paraId="3BC6A30F" w14:textId="333159E4" w:rsidR="00A35694" w:rsidRPr="00853D5E" w:rsidRDefault="00E04B28" w:rsidP="00C126EF">
            <w:pPr>
              <w:jc w:val="center"/>
              <w:rPr>
                <w:color w:val="000000" w:themeColor="text1"/>
                <w:lang w:val="sr-Cyrl-RS"/>
              </w:rPr>
            </w:pPr>
            <w:r w:rsidRPr="00853D5E">
              <w:rPr>
                <w:color w:val="000000" w:themeColor="text1"/>
                <w:lang w:val="sr-Cyrl-RS"/>
              </w:rPr>
              <w:t>15% пољопривредног земљишта које се наводњава</w:t>
            </w:r>
          </w:p>
          <w:p w14:paraId="07524537" w14:textId="7A360A18" w:rsidR="00E04B28" w:rsidRPr="00853D5E" w:rsidRDefault="00E04B28" w:rsidP="00C126EF">
            <w:pPr>
              <w:jc w:val="center"/>
              <w:rPr>
                <w:color w:val="000000" w:themeColor="text1"/>
                <w:lang w:val="sr-Cyrl-RS"/>
              </w:rPr>
            </w:pPr>
          </w:p>
          <w:p w14:paraId="062E46FD" w14:textId="64039E8C" w:rsidR="00E04B28" w:rsidRPr="00853D5E" w:rsidRDefault="00E04B28" w:rsidP="00C126EF">
            <w:pPr>
              <w:jc w:val="center"/>
              <w:rPr>
                <w:color w:val="000000" w:themeColor="text1"/>
                <w:lang w:val="sr-Cyrl-RS"/>
              </w:rPr>
            </w:pPr>
            <w:r w:rsidRPr="00853D5E">
              <w:rPr>
                <w:color w:val="000000" w:themeColor="text1"/>
                <w:lang w:val="sr-Cyrl-RS"/>
              </w:rPr>
              <w:t>508 км каналске мреже налази се у функцији одводњавања пољопривредног земљишта</w:t>
            </w:r>
          </w:p>
          <w:p w14:paraId="60B0ABE1" w14:textId="77777777" w:rsidR="00E04B28" w:rsidRPr="00853D5E" w:rsidRDefault="00E04B28" w:rsidP="00C126EF">
            <w:pPr>
              <w:jc w:val="center"/>
              <w:rPr>
                <w:color w:val="000000" w:themeColor="text1"/>
                <w:lang w:val="sr-Cyrl-RS"/>
              </w:rPr>
            </w:pPr>
          </w:p>
          <w:p w14:paraId="796C0E5D" w14:textId="4E6A57A1" w:rsidR="00E04B28" w:rsidRPr="00853D5E" w:rsidRDefault="00E04B28" w:rsidP="00C126EF">
            <w:pPr>
              <w:jc w:val="center"/>
              <w:rPr>
                <w:color w:val="000000" w:themeColor="text1"/>
                <w:lang w:val="sr-Cyrl-RS"/>
              </w:rPr>
            </w:pPr>
          </w:p>
        </w:tc>
        <w:tc>
          <w:tcPr>
            <w:tcW w:w="3544" w:type="dxa"/>
          </w:tcPr>
          <w:p w14:paraId="75DE9E1E" w14:textId="77777777" w:rsidR="00914F3A" w:rsidRPr="00853D5E" w:rsidRDefault="00914F3A" w:rsidP="003C458C">
            <w:pPr>
              <w:rPr>
                <w:color w:val="000000" w:themeColor="text1"/>
                <w:lang w:val="sr-Cyrl-RS"/>
              </w:rPr>
            </w:pPr>
          </w:p>
          <w:p w14:paraId="4C98B59D" w14:textId="516B9477" w:rsidR="00A35694" w:rsidRPr="00853D5E" w:rsidRDefault="00167CB8" w:rsidP="00C06A73">
            <w:pPr>
              <w:jc w:val="both"/>
              <w:rPr>
                <w:color w:val="000000" w:themeColor="text1"/>
                <w:lang w:val="sr-Cyrl-RS"/>
              </w:rPr>
            </w:pPr>
            <w:r w:rsidRPr="00853D5E">
              <w:rPr>
                <w:color w:val="000000" w:themeColor="text1"/>
                <w:lang w:val="sr-Cyrl-RS"/>
              </w:rPr>
              <w:t>2.4.1 Удео пољопривредног земљишта под продуктивном и одрживом пољопривредом</w:t>
            </w:r>
          </w:p>
          <w:p w14:paraId="272B6BBA" w14:textId="77777777" w:rsidR="00E13931" w:rsidRPr="00853D5E" w:rsidRDefault="00E13931" w:rsidP="00C06A73">
            <w:pPr>
              <w:jc w:val="both"/>
              <w:rPr>
                <w:color w:val="000000" w:themeColor="text1"/>
                <w:lang w:val="sr-Cyrl-RS"/>
              </w:rPr>
            </w:pPr>
          </w:p>
          <w:p w14:paraId="197C2134" w14:textId="77777777" w:rsidR="003C458C" w:rsidRPr="00853D5E" w:rsidRDefault="003C458C" w:rsidP="00C06A73">
            <w:pPr>
              <w:jc w:val="both"/>
              <w:rPr>
                <w:color w:val="000000" w:themeColor="text1"/>
                <w:lang w:val="sr-Cyrl-RS"/>
              </w:rPr>
            </w:pPr>
            <w:r w:rsidRPr="00853D5E">
              <w:rPr>
                <w:color w:val="000000" w:themeColor="text1"/>
                <w:lang w:val="sr-Cyrl-RS"/>
              </w:rPr>
              <w:t>2.а.2 Укупни званични токови средстава (званична развојна помоћ плус остали званични токови) у сектор пољопривреде</w:t>
            </w:r>
          </w:p>
          <w:p w14:paraId="1A2D17EA" w14:textId="77777777" w:rsidR="00E13931" w:rsidRPr="00853D5E" w:rsidRDefault="00E13931" w:rsidP="00C06A73">
            <w:pPr>
              <w:jc w:val="both"/>
              <w:rPr>
                <w:color w:val="000000" w:themeColor="text1"/>
                <w:lang w:val="sr-Cyrl-RS"/>
              </w:rPr>
            </w:pPr>
          </w:p>
          <w:p w14:paraId="417000E5" w14:textId="27C70C3C" w:rsidR="003C458C" w:rsidRPr="00853D5E" w:rsidRDefault="007A0058" w:rsidP="00C06A73">
            <w:pPr>
              <w:jc w:val="both"/>
              <w:rPr>
                <w:color w:val="000000" w:themeColor="text1"/>
                <w:lang w:val="sr-Cyrl-RS"/>
              </w:rPr>
            </w:pPr>
            <w:r w:rsidRPr="00853D5E">
              <w:rPr>
                <w:color w:val="000000" w:themeColor="text1"/>
                <w:lang w:val="sr-Cyrl-RS"/>
              </w:rPr>
              <w:t xml:space="preserve">Модиф. </w:t>
            </w:r>
            <w:r w:rsidR="003C458C" w:rsidRPr="00853D5E">
              <w:rPr>
                <w:color w:val="000000" w:themeColor="text1"/>
                <w:lang w:val="sr-Cyrl-RS"/>
              </w:rPr>
              <w:t>2.3.2. Просечни приход малих произвођача хране</w:t>
            </w:r>
          </w:p>
        </w:tc>
      </w:tr>
    </w:tbl>
    <w:p w14:paraId="0E0BFF3B" w14:textId="77777777" w:rsidR="00660673" w:rsidRPr="00853D5E" w:rsidRDefault="00660673" w:rsidP="00660673">
      <w:pPr>
        <w:jc w:val="both"/>
        <w:rPr>
          <w:color w:val="000000" w:themeColor="text1"/>
          <w:lang w:val="sr-Cyrl-RS"/>
        </w:rPr>
      </w:pPr>
    </w:p>
    <w:tbl>
      <w:tblPr>
        <w:tblStyle w:val="TableGrid"/>
        <w:tblW w:w="9351" w:type="dxa"/>
        <w:tblLook w:val="04A0" w:firstRow="1" w:lastRow="0" w:firstColumn="1" w:lastColumn="0" w:noHBand="0" w:noVBand="1"/>
      </w:tblPr>
      <w:tblGrid>
        <w:gridCol w:w="3256"/>
        <w:gridCol w:w="2764"/>
        <w:gridCol w:w="3331"/>
      </w:tblGrid>
      <w:tr w:rsidR="00B17E6D" w:rsidRPr="008F38D8" w14:paraId="34F55616" w14:textId="77777777" w:rsidTr="0098214E">
        <w:tc>
          <w:tcPr>
            <w:tcW w:w="3256" w:type="dxa"/>
            <w:shd w:val="clear" w:color="auto" w:fill="E7E6E6" w:themeFill="background2"/>
          </w:tcPr>
          <w:p w14:paraId="31B1D549" w14:textId="68083120" w:rsidR="00B17E6D" w:rsidRPr="008F38D8" w:rsidRDefault="00B17E6D" w:rsidP="0098214E">
            <w:pPr>
              <w:spacing w:after="150"/>
              <w:rPr>
                <w:b/>
                <w:color w:val="000000"/>
                <w:lang w:val="sr-Cyrl-RS"/>
              </w:rPr>
            </w:pPr>
            <w:r w:rsidRPr="008F38D8">
              <w:rPr>
                <w:b/>
                <w:color w:val="000000"/>
                <w:lang w:val="sr-Cyrl-RS"/>
              </w:rPr>
              <w:t xml:space="preserve">Мера </w:t>
            </w:r>
            <w:r w:rsidR="00C03649">
              <w:rPr>
                <w:b/>
                <w:color w:val="000000"/>
                <w:lang w:val="sr-Cyrl-RS"/>
              </w:rPr>
              <w:t>8</w:t>
            </w:r>
            <w:r w:rsidRPr="008F38D8">
              <w:rPr>
                <w:b/>
                <w:color w:val="000000"/>
                <w:lang w:val="sr-Latn-RS"/>
              </w:rPr>
              <w:t>.</w:t>
            </w:r>
            <w:r w:rsidR="000F0DC0">
              <w:rPr>
                <w:b/>
                <w:color w:val="000000"/>
                <w:lang w:val="sr-Cyrl-RS"/>
              </w:rPr>
              <w:t>1</w:t>
            </w:r>
            <w:r w:rsidR="00177258">
              <w:rPr>
                <w:b/>
                <w:color w:val="000000"/>
                <w:lang w:val="sr-Cyrl-RS"/>
              </w:rPr>
              <w:t>.</w:t>
            </w:r>
          </w:p>
        </w:tc>
        <w:tc>
          <w:tcPr>
            <w:tcW w:w="6095" w:type="dxa"/>
            <w:gridSpan w:val="2"/>
            <w:shd w:val="clear" w:color="auto" w:fill="E7E6E6" w:themeFill="background2"/>
          </w:tcPr>
          <w:p w14:paraId="0E502DAF" w14:textId="15F9A7B4" w:rsidR="00B17E6D" w:rsidRPr="008F38D8" w:rsidRDefault="000070C1" w:rsidP="0098214E">
            <w:pPr>
              <w:spacing w:after="150"/>
              <w:rPr>
                <w:b/>
                <w:color w:val="000000"/>
                <w:highlight w:val="yellow"/>
              </w:rPr>
            </w:pPr>
            <w:r>
              <w:rPr>
                <w:b/>
                <w:color w:val="000000" w:themeColor="text1"/>
                <w:lang w:val="sr-Cyrl-RS"/>
              </w:rPr>
              <w:t>Радови на у</w:t>
            </w:r>
            <w:r w:rsidR="00B17E6D" w:rsidRPr="008F38D8">
              <w:rPr>
                <w:b/>
                <w:color w:val="000000" w:themeColor="text1"/>
                <w:lang w:val="sr-Cyrl-RS"/>
              </w:rPr>
              <w:t>ређењ</w:t>
            </w:r>
            <w:r>
              <w:rPr>
                <w:b/>
                <w:color w:val="000000" w:themeColor="text1"/>
                <w:lang w:val="sr-Cyrl-RS"/>
              </w:rPr>
              <w:t>у</w:t>
            </w:r>
            <w:r w:rsidR="00B17E6D" w:rsidRPr="008F38D8">
              <w:rPr>
                <w:b/>
                <w:color w:val="000000" w:themeColor="text1"/>
                <w:lang w:val="sr-Cyrl-RS"/>
              </w:rPr>
              <w:t xml:space="preserve"> каналске мреже у функцији одводњавања и наводњавања пољопривредног земљишта</w:t>
            </w:r>
          </w:p>
        </w:tc>
      </w:tr>
      <w:tr w:rsidR="00B17E6D" w:rsidRPr="008F38D8" w14:paraId="32AFAAAF" w14:textId="77777777" w:rsidTr="0098214E">
        <w:tc>
          <w:tcPr>
            <w:tcW w:w="9351" w:type="dxa"/>
            <w:gridSpan w:val="3"/>
          </w:tcPr>
          <w:p w14:paraId="3A00A807" w14:textId="179804D2" w:rsidR="00517761" w:rsidRPr="00545DAD" w:rsidRDefault="00517761" w:rsidP="00517761">
            <w:pPr>
              <w:spacing w:after="150"/>
              <w:jc w:val="both"/>
              <w:rPr>
                <w:color w:val="7030A0"/>
                <w:lang w:val="sr-Cyrl-RS"/>
              </w:rPr>
            </w:pPr>
            <w:r w:rsidRPr="00545DAD">
              <w:rPr>
                <w:b/>
                <w:color w:val="000000"/>
                <w:lang w:val="sr-Cyrl-RS"/>
              </w:rPr>
              <w:t>Начин на који мера доприноси остваривању приоритетног циља</w:t>
            </w:r>
            <w:r w:rsidRPr="00545DAD">
              <w:rPr>
                <w:color w:val="7030A0"/>
                <w:lang w:val="sr-Cyrl-RS"/>
              </w:rPr>
              <w:t xml:space="preserve"> </w:t>
            </w:r>
          </w:p>
          <w:p w14:paraId="42F456B8" w14:textId="006FF791" w:rsidR="00B17E6D" w:rsidRPr="00096672" w:rsidRDefault="000F1B75" w:rsidP="00096672">
            <w:pPr>
              <w:spacing w:after="150"/>
              <w:jc w:val="both"/>
              <w:rPr>
                <w:color w:val="000000"/>
                <w:lang w:val="sr-Cyrl-RS"/>
              </w:rPr>
            </w:pPr>
            <w:r w:rsidRPr="00096672">
              <w:rPr>
                <w:color w:val="000000"/>
                <w:lang w:val="sr-Cyrl-RS"/>
              </w:rPr>
              <w:t>Реализацијом ове мере се доприноси побољшању функционалност система за одводњавање / наводњавање и спречава задржавање воде на пољопривредном земљишту, чиме се осигуравају успешни приноси и адекватно управљање аграром.</w:t>
            </w:r>
          </w:p>
        </w:tc>
      </w:tr>
      <w:tr w:rsidR="00B17E6D" w:rsidRPr="008F38D8" w14:paraId="73314904" w14:textId="77777777" w:rsidTr="00C203DF">
        <w:tc>
          <w:tcPr>
            <w:tcW w:w="3256" w:type="dxa"/>
            <w:vAlign w:val="center"/>
          </w:tcPr>
          <w:p w14:paraId="1833CD40" w14:textId="48F2DD8E" w:rsidR="00B17E6D" w:rsidRPr="002E776C" w:rsidRDefault="00B17E6D" w:rsidP="00C203DF">
            <w:pPr>
              <w:spacing w:after="150"/>
              <w:rPr>
                <w:b/>
                <w:color w:val="000000"/>
                <w:lang w:val="sr-Cyrl-RS"/>
              </w:rPr>
            </w:pPr>
            <w:r w:rsidRPr="002E776C">
              <w:rPr>
                <w:b/>
                <w:color w:val="000000"/>
                <w:lang w:val="sr-Cyrl-RS"/>
              </w:rPr>
              <w:t>Врста мере</w:t>
            </w:r>
          </w:p>
        </w:tc>
        <w:tc>
          <w:tcPr>
            <w:tcW w:w="6095" w:type="dxa"/>
            <w:gridSpan w:val="2"/>
          </w:tcPr>
          <w:p w14:paraId="1655C347" w14:textId="1DE3CACD" w:rsidR="00B17E6D" w:rsidRPr="008F38D8" w:rsidRDefault="00114461" w:rsidP="0098214E">
            <w:pPr>
              <w:spacing w:after="150"/>
              <w:rPr>
                <w:color w:val="000000"/>
                <w:lang w:val="sr-Cyrl-RS"/>
              </w:rPr>
            </w:pPr>
            <w:r w:rsidRPr="008F38D8">
              <w:rPr>
                <w:color w:val="000000"/>
                <w:lang w:val="sr-Cyrl-RS"/>
              </w:rPr>
              <w:t>Обезбеђивање добара и пружање услуга</w:t>
            </w:r>
          </w:p>
        </w:tc>
      </w:tr>
      <w:tr w:rsidR="00B17E6D" w:rsidRPr="008F38D8" w14:paraId="04CB98A8" w14:textId="77777777" w:rsidTr="00C203DF">
        <w:tc>
          <w:tcPr>
            <w:tcW w:w="3256" w:type="dxa"/>
            <w:vAlign w:val="center"/>
          </w:tcPr>
          <w:p w14:paraId="44CB1092" w14:textId="6E0B7776" w:rsidR="00B17E6D" w:rsidRPr="002E776C" w:rsidRDefault="00B17E6D" w:rsidP="00C203DF">
            <w:pPr>
              <w:spacing w:after="150"/>
              <w:rPr>
                <w:b/>
                <w:color w:val="000000"/>
                <w:lang w:val="sr-Cyrl-RS"/>
              </w:rPr>
            </w:pPr>
            <w:r w:rsidRPr="002E776C">
              <w:rPr>
                <w:b/>
                <w:color w:val="000000"/>
                <w:lang w:val="sr-Cyrl-RS"/>
              </w:rPr>
              <w:t>Показатељи резултата</w:t>
            </w:r>
          </w:p>
        </w:tc>
        <w:tc>
          <w:tcPr>
            <w:tcW w:w="2764" w:type="dxa"/>
          </w:tcPr>
          <w:p w14:paraId="14C76853" w14:textId="77777777" w:rsidR="00B17E6D" w:rsidRPr="000F0DC0" w:rsidRDefault="00B17E6D" w:rsidP="0098214E">
            <w:pPr>
              <w:spacing w:after="150"/>
              <w:rPr>
                <w:color w:val="000000"/>
                <w:lang w:val="sr-Cyrl-RS"/>
              </w:rPr>
            </w:pPr>
            <w:r w:rsidRPr="000F0DC0">
              <w:rPr>
                <w:color w:val="000000"/>
                <w:lang w:val="sr-Cyrl-RS"/>
              </w:rPr>
              <w:t>Базни (2021.)</w:t>
            </w:r>
          </w:p>
          <w:p w14:paraId="3D477D17" w14:textId="0D0B3AC7" w:rsidR="001F5D45" w:rsidRPr="000F0DC0" w:rsidRDefault="000F0DC0" w:rsidP="002E776C">
            <w:pPr>
              <w:spacing w:after="150"/>
              <w:jc w:val="both"/>
              <w:rPr>
                <w:color w:val="000000" w:themeColor="text1"/>
                <w:lang w:val="sr-Cyrl-RS"/>
              </w:rPr>
            </w:pPr>
            <w:r w:rsidRPr="000F0DC0">
              <w:rPr>
                <w:color w:val="000000" w:themeColor="text1"/>
                <w:lang w:val="sr-Cyrl-RS"/>
              </w:rPr>
              <w:t>Каналска мрежа није уређена за потребе одводњавања и наводњавања</w:t>
            </w:r>
          </w:p>
        </w:tc>
        <w:tc>
          <w:tcPr>
            <w:tcW w:w="3331" w:type="dxa"/>
          </w:tcPr>
          <w:p w14:paraId="12D1C503" w14:textId="02DA906E" w:rsidR="00B17E6D" w:rsidRPr="000F0DC0" w:rsidRDefault="00B17E6D" w:rsidP="0098214E">
            <w:pPr>
              <w:spacing w:after="150"/>
              <w:rPr>
                <w:color w:val="000000"/>
                <w:lang w:val="sr-Cyrl-RS"/>
              </w:rPr>
            </w:pPr>
            <w:r w:rsidRPr="000F0DC0">
              <w:rPr>
                <w:color w:val="000000"/>
                <w:lang w:val="sr-Cyrl-RS"/>
              </w:rPr>
              <w:t>Циљни (</w:t>
            </w:r>
            <w:r w:rsidR="000F1B75" w:rsidRPr="000F0DC0">
              <w:rPr>
                <w:color w:val="000000"/>
                <w:lang w:val="sr-Cyrl-RS"/>
              </w:rPr>
              <w:t>2028</w:t>
            </w:r>
            <w:r w:rsidR="000F0DC0" w:rsidRPr="000F0DC0">
              <w:rPr>
                <w:color w:val="000000"/>
                <w:lang w:val="sr-Cyrl-RS"/>
              </w:rPr>
              <w:t>.</w:t>
            </w:r>
            <w:r w:rsidR="000F1B75" w:rsidRPr="000F0DC0">
              <w:rPr>
                <w:color w:val="000000"/>
                <w:lang w:val="sr-Cyrl-RS"/>
              </w:rPr>
              <w:t>)</w:t>
            </w:r>
          </w:p>
          <w:p w14:paraId="7A96C334" w14:textId="4D39C296" w:rsidR="001F5D45" w:rsidRPr="000F0DC0" w:rsidRDefault="000F0DC0" w:rsidP="002E776C">
            <w:pPr>
              <w:spacing w:after="150"/>
              <w:jc w:val="both"/>
              <w:rPr>
                <w:color w:val="000000" w:themeColor="text1"/>
                <w:lang w:val="sr-Cyrl-RS"/>
              </w:rPr>
            </w:pPr>
            <w:r w:rsidRPr="000F0DC0">
              <w:rPr>
                <w:color w:val="000000" w:themeColor="text1"/>
                <w:lang w:val="sr-Cyrl-RS"/>
              </w:rPr>
              <w:t>Каналска мрежа се редовно одржава и омогућава одводњавање и наводњавање</w:t>
            </w:r>
          </w:p>
        </w:tc>
      </w:tr>
      <w:tr w:rsidR="00B17E6D" w:rsidRPr="008F38D8" w14:paraId="0D49166A" w14:textId="77777777" w:rsidTr="00C203DF">
        <w:tc>
          <w:tcPr>
            <w:tcW w:w="3256" w:type="dxa"/>
            <w:vAlign w:val="center"/>
          </w:tcPr>
          <w:p w14:paraId="11AC14C4" w14:textId="282A7BCF" w:rsidR="00B17E6D" w:rsidRPr="002E776C" w:rsidRDefault="00DC5FDF" w:rsidP="00C203DF">
            <w:pPr>
              <w:spacing w:after="150"/>
              <w:rPr>
                <w:b/>
                <w:color w:val="000000"/>
                <w:lang w:val="sr-Cyrl-RS"/>
              </w:rPr>
            </w:pPr>
            <w:r w:rsidRPr="002E776C">
              <w:rPr>
                <w:b/>
                <w:color w:val="000000"/>
                <w:lang w:val="sr-Cyrl-RS"/>
              </w:rPr>
              <w:t>Опис мере и активности за спровођење мере</w:t>
            </w:r>
          </w:p>
        </w:tc>
        <w:tc>
          <w:tcPr>
            <w:tcW w:w="6095" w:type="dxa"/>
            <w:gridSpan w:val="2"/>
          </w:tcPr>
          <w:p w14:paraId="11A54B5E" w14:textId="41DD1B23" w:rsidR="00B17E6D" w:rsidRPr="00545DAD" w:rsidRDefault="000F1B75" w:rsidP="000F1B75">
            <w:pPr>
              <w:spacing w:after="150"/>
              <w:jc w:val="both"/>
              <w:rPr>
                <w:color w:val="000000" w:themeColor="text1"/>
                <w:lang w:val="sr-Cyrl-RS"/>
              </w:rPr>
            </w:pPr>
            <w:r w:rsidRPr="00545DAD">
              <w:rPr>
                <w:color w:val="000000" w:themeColor="text1"/>
                <w:lang w:val="sr-Cyrl-RS"/>
              </w:rPr>
              <w:t>Одржавање мелиоративних канала и других елемената који чине систем одводњавања и наводњавања је од великог значаја за пољопривредни сектор и локални рурални развој. Према Елаборатима који се израђују на годишњем нивоу, изводе се радови на уређењу и одржавању каналске мреже.</w:t>
            </w:r>
          </w:p>
        </w:tc>
      </w:tr>
      <w:tr w:rsidR="00B17E6D" w:rsidRPr="008F38D8" w14:paraId="22110C09" w14:textId="77777777" w:rsidTr="00C203DF">
        <w:tc>
          <w:tcPr>
            <w:tcW w:w="3256" w:type="dxa"/>
            <w:vAlign w:val="center"/>
          </w:tcPr>
          <w:p w14:paraId="47ED9C00" w14:textId="00DC8B45" w:rsidR="00B17E6D" w:rsidRPr="002E776C" w:rsidRDefault="00B17E6D" w:rsidP="00C203DF">
            <w:pPr>
              <w:spacing w:after="150"/>
              <w:rPr>
                <w:b/>
                <w:color w:val="000000"/>
                <w:lang w:val="sr-Cyrl-RS"/>
              </w:rPr>
            </w:pPr>
            <w:r w:rsidRPr="002E776C">
              <w:rPr>
                <w:b/>
                <w:color w:val="000000"/>
                <w:lang w:val="sr-Cyrl-RS"/>
              </w:rPr>
              <w:t>Одговорна институција</w:t>
            </w:r>
          </w:p>
        </w:tc>
        <w:tc>
          <w:tcPr>
            <w:tcW w:w="6095" w:type="dxa"/>
            <w:gridSpan w:val="2"/>
            <w:vAlign w:val="center"/>
          </w:tcPr>
          <w:p w14:paraId="01868E63" w14:textId="7D2856C5" w:rsidR="00B17E6D" w:rsidRPr="00545DAD" w:rsidRDefault="001F5D45" w:rsidP="00364794">
            <w:pPr>
              <w:spacing w:after="150"/>
              <w:rPr>
                <w:color w:val="000000"/>
                <w:lang w:val="sr-Cyrl-RS"/>
              </w:rPr>
            </w:pPr>
            <w:r w:rsidRPr="00545DAD">
              <w:rPr>
                <w:color w:val="000000"/>
                <w:lang w:val="sr-Cyrl-RS"/>
              </w:rPr>
              <w:t>Општина Бач</w:t>
            </w:r>
          </w:p>
        </w:tc>
      </w:tr>
      <w:tr w:rsidR="00B17E6D" w:rsidRPr="008F38D8" w14:paraId="42BA3871" w14:textId="77777777" w:rsidTr="00C203DF">
        <w:tc>
          <w:tcPr>
            <w:tcW w:w="3256" w:type="dxa"/>
            <w:vAlign w:val="center"/>
          </w:tcPr>
          <w:p w14:paraId="03078539" w14:textId="345D377B" w:rsidR="00B17E6D" w:rsidRPr="002E776C" w:rsidRDefault="00B17E6D" w:rsidP="00C203DF">
            <w:pPr>
              <w:spacing w:after="150"/>
              <w:rPr>
                <w:b/>
                <w:color w:val="000000"/>
                <w:lang w:val="sr-Cyrl-RS"/>
              </w:rPr>
            </w:pPr>
            <w:r w:rsidRPr="002E776C">
              <w:rPr>
                <w:b/>
                <w:color w:val="000000"/>
                <w:lang w:val="sr-Cyrl-RS"/>
              </w:rPr>
              <w:lastRenderedPageBreak/>
              <w:t>Процењена финансијска средства за спровођење мере</w:t>
            </w:r>
          </w:p>
        </w:tc>
        <w:tc>
          <w:tcPr>
            <w:tcW w:w="6095" w:type="dxa"/>
            <w:gridSpan w:val="2"/>
            <w:vAlign w:val="center"/>
          </w:tcPr>
          <w:p w14:paraId="528E936A" w14:textId="7C1FAFCB" w:rsidR="00B17E6D" w:rsidRPr="00364794" w:rsidRDefault="000F1B75" w:rsidP="00364794">
            <w:pPr>
              <w:spacing w:after="150"/>
              <w:rPr>
                <w:color w:val="000000" w:themeColor="text1"/>
                <w:lang w:val="sr-Cyrl-RS"/>
              </w:rPr>
            </w:pPr>
            <w:r w:rsidRPr="00545DAD">
              <w:rPr>
                <w:color w:val="000000" w:themeColor="text1"/>
                <w:lang w:val="sr-Cyrl-RS"/>
              </w:rPr>
              <w:t>1</w:t>
            </w:r>
            <w:r w:rsidRPr="00545DAD">
              <w:rPr>
                <w:color w:val="000000" w:themeColor="text1"/>
                <w:lang w:val="sr-Latn-RS"/>
              </w:rPr>
              <w:t>5</w:t>
            </w:r>
            <w:r w:rsidRPr="00545DAD">
              <w:rPr>
                <w:color w:val="000000" w:themeColor="text1"/>
                <w:lang w:val="sr-Cyrl-RS"/>
              </w:rPr>
              <w:t>.000.000 динара на годишњем нивоу</w:t>
            </w:r>
          </w:p>
        </w:tc>
      </w:tr>
      <w:tr w:rsidR="00B17E6D" w:rsidRPr="008F38D8" w14:paraId="45806CFB" w14:textId="77777777" w:rsidTr="00C203DF">
        <w:tc>
          <w:tcPr>
            <w:tcW w:w="3256" w:type="dxa"/>
            <w:vAlign w:val="center"/>
          </w:tcPr>
          <w:p w14:paraId="7D142190" w14:textId="0457B8E7" w:rsidR="00B17E6D" w:rsidRPr="002E776C" w:rsidRDefault="00B17E6D" w:rsidP="00C203DF">
            <w:pPr>
              <w:spacing w:after="150"/>
              <w:rPr>
                <w:b/>
                <w:color w:val="000000"/>
                <w:lang w:val="sr-Cyrl-RS"/>
              </w:rPr>
            </w:pPr>
            <w:r w:rsidRPr="002E776C">
              <w:rPr>
                <w:b/>
                <w:color w:val="000000"/>
                <w:lang w:val="sr-Cyrl-RS"/>
              </w:rPr>
              <w:t>Потенцијални извор финансирања</w:t>
            </w:r>
          </w:p>
        </w:tc>
        <w:tc>
          <w:tcPr>
            <w:tcW w:w="6095" w:type="dxa"/>
            <w:gridSpan w:val="2"/>
            <w:vAlign w:val="center"/>
          </w:tcPr>
          <w:p w14:paraId="08587B57" w14:textId="5E2CE1A4" w:rsidR="00B17E6D" w:rsidRPr="00364794" w:rsidRDefault="000F1B75" w:rsidP="00364794">
            <w:pPr>
              <w:spacing w:after="150"/>
              <w:rPr>
                <w:color w:val="000000" w:themeColor="text1"/>
                <w:lang w:val="sr-Cyrl-RS"/>
              </w:rPr>
            </w:pPr>
            <w:r w:rsidRPr="00545DAD">
              <w:rPr>
                <w:color w:val="000000" w:themeColor="text1"/>
                <w:lang w:val="sr-Cyrl-RS"/>
              </w:rPr>
              <w:t>Буџет општине и средства Покрајинског секретаријата за пољопривреду, водопривреду и шумарство</w:t>
            </w:r>
          </w:p>
        </w:tc>
      </w:tr>
      <w:tr w:rsidR="00B17E6D" w:rsidRPr="008F38D8" w14:paraId="3F028285" w14:textId="77777777" w:rsidTr="00C203DF">
        <w:tc>
          <w:tcPr>
            <w:tcW w:w="3256" w:type="dxa"/>
            <w:vAlign w:val="center"/>
          </w:tcPr>
          <w:p w14:paraId="6AE1B1BF" w14:textId="38702641" w:rsidR="00B17E6D" w:rsidRPr="002E776C" w:rsidRDefault="00B17E6D" w:rsidP="00C203DF">
            <w:pPr>
              <w:spacing w:after="150"/>
              <w:rPr>
                <w:b/>
                <w:color w:val="000000"/>
                <w:lang w:val="sr-Cyrl-RS"/>
              </w:rPr>
            </w:pPr>
            <w:r w:rsidRPr="002E776C">
              <w:rPr>
                <w:b/>
                <w:color w:val="000000"/>
                <w:lang w:val="sr-Cyrl-RS"/>
              </w:rPr>
              <w:t xml:space="preserve">Временски период реализације мере </w:t>
            </w:r>
          </w:p>
        </w:tc>
        <w:tc>
          <w:tcPr>
            <w:tcW w:w="6095" w:type="dxa"/>
            <w:gridSpan w:val="2"/>
            <w:vAlign w:val="center"/>
          </w:tcPr>
          <w:p w14:paraId="6F6CE10C" w14:textId="7AD94457" w:rsidR="00B17E6D" w:rsidRPr="00364794" w:rsidRDefault="000F1B75" w:rsidP="00364794">
            <w:pPr>
              <w:spacing w:after="150"/>
              <w:rPr>
                <w:color w:val="000000" w:themeColor="text1"/>
                <w:lang w:val="sr-Cyrl-RS"/>
              </w:rPr>
            </w:pPr>
            <w:r w:rsidRPr="00545DAD">
              <w:rPr>
                <w:color w:val="000000" w:themeColor="text1"/>
                <w:lang w:val="sr-Cyrl-RS"/>
              </w:rPr>
              <w:t>2022-2028</w:t>
            </w:r>
            <w:r w:rsidR="00C5171B">
              <w:rPr>
                <w:color w:val="000000" w:themeColor="text1"/>
                <w:lang w:val="sr-Cyrl-RS"/>
              </w:rPr>
              <w:t>.</w:t>
            </w:r>
          </w:p>
        </w:tc>
      </w:tr>
    </w:tbl>
    <w:p w14:paraId="4B1873B1" w14:textId="4550A8D5" w:rsidR="00660673" w:rsidRPr="008F38D8" w:rsidRDefault="00660673" w:rsidP="00660673">
      <w:pPr>
        <w:jc w:val="both"/>
        <w:rPr>
          <w:color w:val="000000" w:themeColor="text1"/>
          <w:lang w:val="sr-Cyrl-RS"/>
        </w:rPr>
      </w:pPr>
    </w:p>
    <w:tbl>
      <w:tblPr>
        <w:tblStyle w:val="TableGrid"/>
        <w:tblW w:w="9351" w:type="dxa"/>
        <w:tblLook w:val="04A0" w:firstRow="1" w:lastRow="0" w:firstColumn="1" w:lastColumn="0" w:noHBand="0" w:noVBand="1"/>
      </w:tblPr>
      <w:tblGrid>
        <w:gridCol w:w="3256"/>
        <w:gridCol w:w="2764"/>
        <w:gridCol w:w="3331"/>
      </w:tblGrid>
      <w:tr w:rsidR="00DC5FDF" w:rsidRPr="008F38D8" w14:paraId="57D3E30F" w14:textId="77777777" w:rsidTr="00C203DF">
        <w:tc>
          <w:tcPr>
            <w:tcW w:w="3256" w:type="dxa"/>
            <w:shd w:val="clear" w:color="auto" w:fill="E7E6E6" w:themeFill="background2"/>
            <w:vAlign w:val="center"/>
          </w:tcPr>
          <w:p w14:paraId="6D942A4D" w14:textId="5ADA374B" w:rsidR="00DC5FDF" w:rsidRPr="008F38D8" w:rsidRDefault="00DC5FDF" w:rsidP="00C203DF">
            <w:pPr>
              <w:spacing w:after="150"/>
              <w:rPr>
                <w:b/>
                <w:color w:val="000000"/>
                <w:lang w:val="sr-Cyrl-RS"/>
              </w:rPr>
            </w:pPr>
            <w:r w:rsidRPr="008F38D8">
              <w:rPr>
                <w:b/>
                <w:color w:val="000000"/>
                <w:lang w:val="sr-Cyrl-RS"/>
              </w:rPr>
              <w:t xml:space="preserve">Мера </w:t>
            </w:r>
            <w:r w:rsidR="00C03649">
              <w:rPr>
                <w:b/>
                <w:color w:val="000000"/>
                <w:lang w:val="sr-Cyrl-RS"/>
              </w:rPr>
              <w:t>8</w:t>
            </w:r>
            <w:r w:rsidRPr="008F38D8">
              <w:rPr>
                <w:b/>
                <w:color w:val="000000"/>
                <w:lang w:val="sr-Latn-RS"/>
              </w:rPr>
              <w:t>.</w:t>
            </w:r>
            <w:r w:rsidR="000F0DC0">
              <w:rPr>
                <w:b/>
                <w:color w:val="000000"/>
                <w:lang w:val="sr-Cyrl-RS"/>
              </w:rPr>
              <w:t>2</w:t>
            </w:r>
            <w:r w:rsidR="00177258">
              <w:rPr>
                <w:b/>
                <w:color w:val="000000"/>
                <w:lang w:val="sr-Cyrl-RS"/>
              </w:rPr>
              <w:t>.</w:t>
            </w:r>
          </w:p>
        </w:tc>
        <w:tc>
          <w:tcPr>
            <w:tcW w:w="6095" w:type="dxa"/>
            <w:gridSpan w:val="2"/>
            <w:shd w:val="clear" w:color="auto" w:fill="E7E6E6" w:themeFill="background2"/>
            <w:vAlign w:val="center"/>
          </w:tcPr>
          <w:p w14:paraId="6827BEE9" w14:textId="7713E543" w:rsidR="00DC5FDF" w:rsidRPr="008F38D8" w:rsidRDefault="00DC5FDF" w:rsidP="00C203DF">
            <w:pPr>
              <w:spacing w:after="150"/>
              <w:rPr>
                <w:b/>
                <w:color w:val="000000"/>
                <w:highlight w:val="yellow"/>
              </w:rPr>
            </w:pPr>
            <w:r w:rsidRPr="008F38D8">
              <w:rPr>
                <w:b/>
                <w:color w:val="000000" w:themeColor="text1"/>
                <w:lang w:val="sr-Cyrl-RS"/>
              </w:rPr>
              <w:t>Субвенционисање инвестиција у физичка средства пољопривредних газдинастава</w:t>
            </w:r>
          </w:p>
        </w:tc>
      </w:tr>
      <w:tr w:rsidR="00DC5FDF" w:rsidRPr="008F38D8" w14:paraId="717BD29A" w14:textId="77777777" w:rsidTr="00F654F4">
        <w:tc>
          <w:tcPr>
            <w:tcW w:w="9351" w:type="dxa"/>
            <w:gridSpan w:val="3"/>
          </w:tcPr>
          <w:p w14:paraId="7AA835FB" w14:textId="77777777" w:rsidR="008F38D8" w:rsidRPr="00545DAD" w:rsidRDefault="008F38D8" w:rsidP="008F38D8">
            <w:pPr>
              <w:spacing w:after="150"/>
              <w:jc w:val="both"/>
              <w:rPr>
                <w:color w:val="7030A0"/>
                <w:lang w:val="sr-Cyrl-RS"/>
              </w:rPr>
            </w:pPr>
            <w:r w:rsidRPr="00545DAD">
              <w:rPr>
                <w:b/>
                <w:color w:val="000000"/>
                <w:lang w:val="sr-Cyrl-RS"/>
              </w:rPr>
              <w:t>Начин на који мера доприноси остваривању приоритетног циља</w:t>
            </w:r>
            <w:r w:rsidRPr="00545DAD">
              <w:rPr>
                <w:color w:val="7030A0"/>
                <w:lang w:val="sr-Cyrl-RS"/>
              </w:rPr>
              <w:t xml:space="preserve"> </w:t>
            </w:r>
          </w:p>
          <w:p w14:paraId="7057C05E" w14:textId="5CEAF922" w:rsidR="00DC5FDF" w:rsidRPr="000F1B75" w:rsidRDefault="000F1B75" w:rsidP="000F1B75">
            <w:pPr>
              <w:spacing w:after="150"/>
              <w:jc w:val="both"/>
              <w:rPr>
                <w:color w:val="000000" w:themeColor="text1"/>
                <w:lang w:val="sr-Cyrl-RS"/>
              </w:rPr>
            </w:pPr>
            <w:r w:rsidRPr="00096672">
              <w:rPr>
                <w:color w:val="000000" w:themeColor="text1"/>
                <w:lang w:val="sr-Cyrl-RS"/>
              </w:rPr>
              <w:t>Субвенционисање инвестиција у физичку имовину пољопривредних газдинстава врши се са циљем да крајњи корисници, кроз техничка побољшања, улагања у нове механизације и технологије и набавку нове опреме, повећају продуктивност и конкурентност пољопривредне производње.</w:t>
            </w:r>
            <w:r w:rsidRPr="009603E2">
              <w:rPr>
                <w:color w:val="000000"/>
                <w:shd w:val="clear" w:color="auto" w:fill="FFFFFF"/>
                <w:lang w:val="sr-Cyrl-RS"/>
              </w:rPr>
              <w:t xml:space="preserve"> </w:t>
            </w:r>
          </w:p>
        </w:tc>
      </w:tr>
      <w:tr w:rsidR="00DC5FDF" w:rsidRPr="008F38D8" w14:paraId="7A9E5AFA" w14:textId="77777777" w:rsidTr="000C25D3">
        <w:tc>
          <w:tcPr>
            <w:tcW w:w="3256" w:type="dxa"/>
            <w:vAlign w:val="center"/>
          </w:tcPr>
          <w:p w14:paraId="364B52E9" w14:textId="2DDF63FC" w:rsidR="00DC5FDF" w:rsidRPr="000C25D3" w:rsidRDefault="00DC5FDF" w:rsidP="000C25D3">
            <w:pPr>
              <w:spacing w:after="150"/>
              <w:rPr>
                <w:b/>
                <w:color w:val="000000"/>
                <w:lang w:val="sr-Cyrl-RS"/>
              </w:rPr>
            </w:pPr>
            <w:r w:rsidRPr="000C25D3">
              <w:rPr>
                <w:b/>
                <w:color w:val="000000"/>
                <w:lang w:val="sr-Cyrl-RS"/>
              </w:rPr>
              <w:t>Врста мере</w:t>
            </w:r>
          </w:p>
        </w:tc>
        <w:tc>
          <w:tcPr>
            <w:tcW w:w="6095" w:type="dxa"/>
            <w:gridSpan w:val="2"/>
          </w:tcPr>
          <w:p w14:paraId="02B87CF4" w14:textId="04C1C65F" w:rsidR="00DC5FDF" w:rsidRPr="008F38D8" w:rsidRDefault="00DC5FDF" w:rsidP="00F654F4">
            <w:pPr>
              <w:spacing w:after="150"/>
              <w:rPr>
                <w:color w:val="000000"/>
                <w:lang w:val="sr-Cyrl-RS"/>
              </w:rPr>
            </w:pPr>
            <w:r w:rsidRPr="008F38D8">
              <w:rPr>
                <w:color w:val="000000"/>
                <w:lang w:val="sr-Cyrl-RS"/>
              </w:rPr>
              <w:t>Подстицајна</w:t>
            </w:r>
          </w:p>
        </w:tc>
      </w:tr>
      <w:tr w:rsidR="000F1B75" w:rsidRPr="008F38D8" w14:paraId="779A57DA" w14:textId="77777777" w:rsidTr="000C25D3">
        <w:tc>
          <w:tcPr>
            <w:tcW w:w="3256" w:type="dxa"/>
            <w:vAlign w:val="center"/>
          </w:tcPr>
          <w:p w14:paraId="28152DD2" w14:textId="7EB982E4" w:rsidR="000F1B75" w:rsidRPr="000C25D3" w:rsidRDefault="000F1B75" w:rsidP="000F1B75">
            <w:pPr>
              <w:spacing w:after="150"/>
              <w:rPr>
                <w:b/>
                <w:color w:val="000000"/>
                <w:lang w:val="sr-Cyrl-RS"/>
              </w:rPr>
            </w:pPr>
            <w:r w:rsidRPr="000C25D3">
              <w:rPr>
                <w:b/>
                <w:color w:val="000000"/>
                <w:lang w:val="sr-Cyrl-RS"/>
              </w:rPr>
              <w:t>Показатељи резултата</w:t>
            </w:r>
          </w:p>
        </w:tc>
        <w:tc>
          <w:tcPr>
            <w:tcW w:w="2764" w:type="dxa"/>
          </w:tcPr>
          <w:p w14:paraId="4C793141" w14:textId="77777777" w:rsidR="000F1B75" w:rsidRPr="00545DAD" w:rsidRDefault="000F1B75" w:rsidP="000F1B75">
            <w:pPr>
              <w:spacing w:after="150"/>
              <w:rPr>
                <w:b/>
                <w:color w:val="000000"/>
                <w:lang w:val="sr-Cyrl-RS"/>
              </w:rPr>
            </w:pPr>
            <w:r w:rsidRPr="00545DAD">
              <w:rPr>
                <w:b/>
                <w:color w:val="000000"/>
                <w:lang w:val="sr-Cyrl-RS"/>
              </w:rPr>
              <w:t>Базни (2021.)</w:t>
            </w:r>
          </w:p>
          <w:p w14:paraId="3C4221E2" w14:textId="60635E75" w:rsidR="000F1B75" w:rsidRPr="00545DAD" w:rsidRDefault="000F1B75" w:rsidP="000F1B75">
            <w:pPr>
              <w:spacing w:after="150"/>
              <w:jc w:val="both"/>
              <w:rPr>
                <w:color w:val="000000" w:themeColor="text1"/>
                <w:lang w:val="sr-Cyrl-RS"/>
              </w:rPr>
            </w:pPr>
            <w:r w:rsidRPr="00545DAD">
              <w:rPr>
                <w:color w:val="000000" w:themeColor="text1"/>
                <w:lang w:val="sr-Cyrl-RS"/>
              </w:rPr>
              <w:t>144 корисника</w:t>
            </w:r>
          </w:p>
        </w:tc>
        <w:tc>
          <w:tcPr>
            <w:tcW w:w="3331" w:type="dxa"/>
          </w:tcPr>
          <w:p w14:paraId="290570FF" w14:textId="77777777" w:rsidR="000F1B75" w:rsidRPr="00545DAD" w:rsidRDefault="000F1B75" w:rsidP="000F1B75">
            <w:pPr>
              <w:spacing w:after="150"/>
              <w:rPr>
                <w:b/>
                <w:color w:val="000000"/>
                <w:lang w:val="sr-Cyrl-RS"/>
              </w:rPr>
            </w:pPr>
            <w:r w:rsidRPr="00545DAD">
              <w:rPr>
                <w:b/>
                <w:color w:val="000000"/>
                <w:lang w:val="sr-Cyrl-RS"/>
              </w:rPr>
              <w:t>Циљни (2028.)</w:t>
            </w:r>
          </w:p>
          <w:p w14:paraId="2D963C76" w14:textId="50CCBE14" w:rsidR="000F1B75" w:rsidRPr="00545DAD" w:rsidRDefault="000F1B75" w:rsidP="000F1B75">
            <w:pPr>
              <w:spacing w:after="150"/>
              <w:jc w:val="both"/>
              <w:rPr>
                <w:color w:val="000000" w:themeColor="text1"/>
                <w:lang w:val="sr-Cyrl-RS"/>
              </w:rPr>
            </w:pPr>
            <w:r w:rsidRPr="00545DAD">
              <w:rPr>
                <w:color w:val="000000" w:themeColor="text1"/>
                <w:lang w:val="sr-Cyrl-RS"/>
              </w:rPr>
              <w:t>200 корисника</w:t>
            </w:r>
          </w:p>
        </w:tc>
      </w:tr>
      <w:tr w:rsidR="00DC5FDF" w:rsidRPr="008F38D8" w14:paraId="161273BB" w14:textId="77777777" w:rsidTr="000C25D3">
        <w:tc>
          <w:tcPr>
            <w:tcW w:w="3256" w:type="dxa"/>
            <w:vAlign w:val="center"/>
          </w:tcPr>
          <w:p w14:paraId="77292FFE" w14:textId="7AE35825" w:rsidR="00DC5FDF" w:rsidRPr="000C25D3" w:rsidRDefault="00DC5FDF" w:rsidP="000C25D3">
            <w:pPr>
              <w:spacing w:after="150"/>
              <w:rPr>
                <w:b/>
                <w:color w:val="000000"/>
                <w:lang w:val="sr-Cyrl-RS"/>
              </w:rPr>
            </w:pPr>
            <w:r w:rsidRPr="000C25D3">
              <w:rPr>
                <w:b/>
                <w:color w:val="000000"/>
                <w:lang w:val="sr-Cyrl-RS"/>
              </w:rPr>
              <w:t>Опис мере и активности за спровођење мере</w:t>
            </w:r>
          </w:p>
        </w:tc>
        <w:tc>
          <w:tcPr>
            <w:tcW w:w="6095" w:type="dxa"/>
            <w:gridSpan w:val="2"/>
          </w:tcPr>
          <w:p w14:paraId="02230F66" w14:textId="24EA822A" w:rsidR="00DC5FDF" w:rsidRPr="00545DAD" w:rsidRDefault="000F1B75" w:rsidP="00F654F4">
            <w:pPr>
              <w:spacing w:after="150"/>
              <w:rPr>
                <w:color w:val="000000"/>
              </w:rPr>
            </w:pPr>
            <w:r w:rsidRPr="00545DAD">
              <w:rPr>
                <w:color w:val="000000" w:themeColor="text1"/>
                <w:lang w:val="sr-Cyrl-RS"/>
              </w:rPr>
              <w:t>Субвенционисање пољопривредних газдинстава се врши по реализованим инвестицијама и поднетим захтевима односно рачунима о извршеном плаћању. Инвестиција мора бити прихватљива према условима Јавног конкурса и реализована на територији општине</w:t>
            </w:r>
          </w:p>
        </w:tc>
      </w:tr>
      <w:tr w:rsidR="00DC5FDF" w:rsidRPr="008F38D8" w14:paraId="34E7ACE9" w14:textId="77777777" w:rsidTr="00364794">
        <w:tc>
          <w:tcPr>
            <w:tcW w:w="3256" w:type="dxa"/>
            <w:vAlign w:val="center"/>
          </w:tcPr>
          <w:p w14:paraId="5CEE7ED6" w14:textId="1CF84107" w:rsidR="00DC5FDF" w:rsidRPr="000C25D3" w:rsidRDefault="00DC5FDF" w:rsidP="000C25D3">
            <w:pPr>
              <w:spacing w:after="150"/>
              <w:rPr>
                <w:b/>
                <w:color w:val="000000"/>
                <w:lang w:val="sr-Cyrl-RS"/>
              </w:rPr>
            </w:pPr>
            <w:r w:rsidRPr="000C25D3">
              <w:rPr>
                <w:b/>
                <w:color w:val="000000"/>
                <w:lang w:val="sr-Cyrl-RS"/>
              </w:rPr>
              <w:t>Одговорна институција</w:t>
            </w:r>
          </w:p>
        </w:tc>
        <w:tc>
          <w:tcPr>
            <w:tcW w:w="6095" w:type="dxa"/>
            <w:gridSpan w:val="2"/>
            <w:vAlign w:val="center"/>
          </w:tcPr>
          <w:p w14:paraId="4484C789" w14:textId="77777777" w:rsidR="00DC5FDF" w:rsidRPr="00545DAD" w:rsidRDefault="00DC5FDF" w:rsidP="00364794">
            <w:pPr>
              <w:spacing w:after="150"/>
              <w:rPr>
                <w:color w:val="000000"/>
                <w:lang w:val="sr-Cyrl-RS"/>
              </w:rPr>
            </w:pPr>
            <w:r w:rsidRPr="00545DAD">
              <w:rPr>
                <w:color w:val="000000"/>
                <w:lang w:val="sr-Cyrl-RS"/>
              </w:rPr>
              <w:t>Општина Бач</w:t>
            </w:r>
          </w:p>
        </w:tc>
      </w:tr>
      <w:tr w:rsidR="00DC5FDF" w:rsidRPr="008F38D8" w14:paraId="7F52BB74" w14:textId="77777777" w:rsidTr="00364794">
        <w:tc>
          <w:tcPr>
            <w:tcW w:w="3256" w:type="dxa"/>
            <w:vAlign w:val="center"/>
          </w:tcPr>
          <w:p w14:paraId="36E12DD4" w14:textId="06E1BC0F" w:rsidR="00DC5FDF" w:rsidRPr="000C25D3" w:rsidRDefault="00DC5FDF" w:rsidP="000C25D3">
            <w:pPr>
              <w:spacing w:after="150"/>
              <w:rPr>
                <w:b/>
                <w:color w:val="000000"/>
                <w:lang w:val="sr-Cyrl-RS"/>
              </w:rPr>
            </w:pPr>
            <w:r w:rsidRPr="000C25D3">
              <w:rPr>
                <w:b/>
                <w:color w:val="000000"/>
                <w:lang w:val="sr-Cyrl-RS"/>
              </w:rPr>
              <w:t>Процењена финансијска средства за спровођење мере</w:t>
            </w:r>
          </w:p>
        </w:tc>
        <w:tc>
          <w:tcPr>
            <w:tcW w:w="6095" w:type="dxa"/>
            <w:gridSpan w:val="2"/>
            <w:vAlign w:val="center"/>
          </w:tcPr>
          <w:p w14:paraId="77A7E6EB" w14:textId="54E40DEC" w:rsidR="00DC5FDF" w:rsidRPr="00364794" w:rsidRDefault="000F1B75" w:rsidP="00364794">
            <w:pPr>
              <w:spacing w:after="150"/>
              <w:rPr>
                <w:color w:val="000000" w:themeColor="text1"/>
                <w:lang w:val="sr-Cyrl-RS"/>
              </w:rPr>
            </w:pPr>
            <w:r w:rsidRPr="00545DAD">
              <w:rPr>
                <w:color w:val="000000" w:themeColor="text1"/>
                <w:lang w:val="sr-Cyrl-RS"/>
              </w:rPr>
              <w:t>10.000.000 динара на годишњем нивоу</w:t>
            </w:r>
          </w:p>
        </w:tc>
      </w:tr>
      <w:tr w:rsidR="007C7D48" w:rsidRPr="008F38D8" w14:paraId="7C1383F7" w14:textId="77777777" w:rsidTr="00364794">
        <w:tc>
          <w:tcPr>
            <w:tcW w:w="3256" w:type="dxa"/>
            <w:vAlign w:val="center"/>
          </w:tcPr>
          <w:p w14:paraId="23EE5B89" w14:textId="72CEE986" w:rsidR="007C7D48" w:rsidRPr="000C25D3" w:rsidRDefault="007C7D48" w:rsidP="007C7D48">
            <w:pPr>
              <w:spacing w:after="150"/>
              <w:rPr>
                <w:b/>
                <w:color w:val="000000"/>
                <w:lang w:val="sr-Cyrl-RS"/>
              </w:rPr>
            </w:pPr>
            <w:r w:rsidRPr="000C25D3">
              <w:rPr>
                <w:b/>
                <w:color w:val="000000"/>
                <w:lang w:val="sr-Cyrl-RS"/>
              </w:rPr>
              <w:t>Потенцијални извор финансирања</w:t>
            </w:r>
          </w:p>
        </w:tc>
        <w:tc>
          <w:tcPr>
            <w:tcW w:w="6095" w:type="dxa"/>
            <w:gridSpan w:val="2"/>
            <w:vAlign w:val="center"/>
          </w:tcPr>
          <w:p w14:paraId="0A3A5D21" w14:textId="66A7F80E" w:rsidR="007C7D48" w:rsidRPr="00CD590A" w:rsidRDefault="007C7D48" w:rsidP="00364794">
            <w:pPr>
              <w:spacing w:after="150"/>
              <w:rPr>
                <w:color w:val="000000" w:themeColor="text1"/>
                <w:lang w:val="sr-Cyrl-RS"/>
              </w:rPr>
            </w:pPr>
            <w:r w:rsidRPr="00545DAD">
              <w:rPr>
                <w:color w:val="000000" w:themeColor="text1"/>
                <w:lang w:val="sr-Cyrl-RS"/>
              </w:rPr>
              <w:t>Буџет општине</w:t>
            </w:r>
          </w:p>
        </w:tc>
      </w:tr>
      <w:tr w:rsidR="007C7D48" w:rsidRPr="008F38D8" w14:paraId="438125FD" w14:textId="77777777" w:rsidTr="00364794">
        <w:tc>
          <w:tcPr>
            <w:tcW w:w="3256" w:type="dxa"/>
            <w:vAlign w:val="center"/>
          </w:tcPr>
          <w:p w14:paraId="13BA97CA" w14:textId="4178515F" w:rsidR="007C7D48" w:rsidRPr="000C25D3" w:rsidRDefault="007C7D48" w:rsidP="007C7D48">
            <w:pPr>
              <w:spacing w:after="150"/>
              <w:rPr>
                <w:b/>
                <w:color w:val="000000"/>
                <w:lang w:val="sr-Cyrl-RS"/>
              </w:rPr>
            </w:pPr>
            <w:r w:rsidRPr="000C25D3">
              <w:rPr>
                <w:b/>
                <w:color w:val="000000"/>
                <w:lang w:val="sr-Cyrl-RS"/>
              </w:rPr>
              <w:t xml:space="preserve">Временски период реализације мере </w:t>
            </w:r>
          </w:p>
        </w:tc>
        <w:tc>
          <w:tcPr>
            <w:tcW w:w="6095" w:type="dxa"/>
            <w:gridSpan w:val="2"/>
            <w:vAlign w:val="center"/>
          </w:tcPr>
          <w:p w14:paraId="785DDA00" w14:textId="01C22820" w:rsidR="007C7D48" w:rsidRPr="00CD590A" w:rsidRDefault="007C7D48" w:rsidP="00364794">
            <w:pPr>
              <w:spacing w:after="150"/>
              <w:rPr>
                <w:color w:val="000000" w:themeColor="text1"/>
                <w:lang w:val="sr-Cyrl-RS"/>
              </w:rPr>
            </w:pPr>
            <w:r w:rsidRPr="00545DAD">
              <w:rPr>
                <w:color w:val="000000" w:themeColor="text1"/>
                <w:lang w:val="sr-Cyrl-RS"/>
              </w:rPr>
              <w:t>2022-2028</w:t>
            </w:r>
            <w:r w:rsidR="00CD590A">
              <w:rPr>
                <w:color w:val="000000" w:themeColor="text1"/>
                <w:lang w:val="sr-Cyrl-RS"/>
              </w:rPr>
              <w:t>.</w:t>
            </w:r>
          </w:p>
        </w:tc>
      </w:tr>
    </w:tbl>
    <w:p w14:paraId="728C42B0" w14:textId="7C571422" w:rsidR="00DC5FDF" w:rsidRDefault="00DC5FDF" w:rsidP="00660673">
      <w:pPr>
        <w:jc w:val="both"/>
        <w:rPr>
          <w:color w:val="7030A0"/>
          <w:lang w:val="sr-Cyrl-RS"/>
        </w:rPr>
      </w:pPr>
    </w:p>
    <w:p w14:paraId="6E61027E" w14:textId="1AA99C81" w:rsidR="006074C0" w:rsidRDefault="006074C0" w:rsidP="00660673">
      <w:pPr>
        <w:jc w:val="both"/>
        <w:rPr>
          <w:color w:val="7030A0"/>
          <w:lang w:val="sr-Cyrl-RS"/>
        </w:rPr>
      </w:pPr>
    </w:p>
    <w:tbl>
      <w:tblPr>
        <w:tblStyle w:val="TableGrid"/>
        <w:tblW w:w="9351" w:type="dxa"/>
        <w:tblLook w:val="04A0" w:firstRow="1" w:lastRow="0" w:firstColumn="1" w:lastColumn="0" w:noHBand="0" w:noVBand="1"/>
      </w:tblPr>
      <w:tblGrid>
        <w:gridCol w:w="3256"/>
        <w:gridCol w:w="2764"/>
        <w:gridCol w:w="3331"/>
      </w:tblGrid>
      <w:tr w:rsidR="006074C0" w:rsidRPr="00545DAD" w14:paraId="7EBDB547" w14:textId="77777777" w:rsidTr="00A32C9B">
        <w:tc>
          <w:tcPr>
            <w:tcW w:w="3256" w:type="dxa"/>
            <w:shd w:val="clear" w:color="auto" w:fill="E7E6E6" w:themeFill="background2"/>
          </w:tcPr>
          <w:p w14:paraId="4191A623" w14:textId="034C7813" w:rsidR="006074C0" w:rsidRPr="00545DAD" w:rsidRDefault="006074C0" w:rsidP="00A32C9B">
            <w:pPr>
              <w:spacing w:after="150"/>
              <w:rPr>
                <w:b/>
                <w:color w:val="000000"/>
                <w:lang w:val="sr-Cyrl-RS"/>
              </w:rPr>
            </w:pPr>
            <w:r w:rsidRPr="00545DAD">
              <w:rPr>
                <w:b/>
                <w:color w:val="000000"/>
                <w:lang w:val="sr-Cyrl-RS"/>
              </w:rPr>
              <w:t xml:space="preserve">Мера </w:t>
            </w:r>
            <w:r w:rsidR="00C03649">
              <w:rPr>
                <w:b/>
                <w:color w:val="000000"/>
                <w:lang w:val="sr-Cyrl-RS"/>
              </w:rPr>
              <w:t>8</w:t>
            </w:r>
            <w:r w:rsidRPr="00545DAD">
              <w:rPr>
                <w:b/>
                <w:color w:val="000000"/>
                <w:lang w:val="sr-Latn-RS"/>
              </w:rPr>
              <w:t>.</w:t>
            </w:r>
            <w:r w:rsidR="000F0DC0">
              <w:rPr>
                <w:b/>
                <w:color w:val="000000"/>
                <w:lang w:val="sr-Cyrl-RS"/>
              </w:rPr>
              <w:t>3</w:t>
            </w:r>
            <w:r w:rsidR="00177258">
              <w:rPr>
                <w:b/>
                <w:color w:val="000000"/>
                <w:lang w:val="sr-Cyrl-RS"/>
              </w:rPr>
              <w:t>.</w:t>
            </w:r>
          </w:p>
        </w:tc>
        <w:tc>
          <w:tcPr>
            <w:tcW w:w="6095" w:type="dxa"/>
            <w:gridSpan w:val="2"/>
            <w:shd w:val="clear" w:color="auto" w:fill="E7E6E6" w:themeFill="background2"/>
          </w:tcPr>
          <w:p w14:paraId="0B9F70F9" w14:textId="77777777" w:rsidR="006074C0" w:rsidRPr="00545DAD" w:rsidRDefault="006074C0" w:rsidP="00A32C9B">
            <w:pPr>
              <w:spacing w:after="150"/>
              <w:rPr>
                <w:b/>
                <w:color w:val="000000"/>
              </w:rPr>
            </w:pPr>
            <w:r w:rsidRPr="00545DAD">
              <w:rPr>
                <w:b/>
                <w:color w:val="000000" w:themeColor="text1"/>
                <w:lang w:val="sr-Cyrl-RS"/>
              </w:rPr>
              <w:t>Изградња и уређење атарских путева</w:t>
            </w:r>
          </w:p>
        </w:tc>
      </w:tr>
      <w:tr w:rsidR="006074C0" w:rsidRPr="00545DAD" w14:paraId="41CF1AEB" w14:textId="77777777" w:rsidTr="00A32C9B">
        <w:tc>
          <w:tcPr>
            <w:tcW w:w="9351" w:type="dxa"/>
            <w:gridSpan w:val="3"/>
          </w:tcPr>
          <w:p w14:paraId="4EE0672B" w14:textId="77777777" w:rsidR="006074C0" w:rsidRPr="00545DAD" w:rsidRDefault="006074C0" w:rsidP="00A32C9B">
            <w:pPr>
              <w:spacing w:after="150"/>
              <w:jc w:val="both"/>
              <w:rPr>
                <w:color w:val="7030A0"/>
                <w:lang w:val="sr-Cyrl-RS"/>
              </w:rPr>
            </w:pPr>
            <w:r w:rsidRPr="00545DAD">
              <w:rPr>
                <w:b/>
                <w:color w:val="000000"/>
                <w:lang w:val="sr-Cyrl-RS"/>
              </w:rPr>
              <w:t>Начин на који мера доприноси остваривању приоритетног циља</w:t>
            </w:r>
            <w:r w:rsidRPr="00545DAD">
              <w:rPr>
                <w:color w:val="7030A0"/>
                <w:lang w:val="sr-Cyrl-RS"/>
              </w:rPr>
              <w:t xml:space="preserve"> </w:t>
            </w:r>
          </w:p>
          <w:p w14:paraId="11E2B890" w14:textId="77777777" w:rsidR="006074C0" w:rsidRPr="00545DAD" w:rsidRDefault="006074C0" w:rsidP="00A32C9B">
            <w:pPr>
              <w:spacing w:after="150"/>
              <w:jc w:val="both"/>
              <w:rPr>
                <w:color w:val="000000"/>
              </w:rPr>
            </w:pPr>
            <w:r w:rsidRPr="00096672">
              <w:rPr>
                <w:color w:val="000000" w:themeColor="text1"/>
                <w:lang w:val="sr-Cyrl-RS"/>
              </w:rPr>
              <w:t>Реализацијом ове мере се доприноси побољшању општинске руралне инфраструктуре. Стављањем у функцију атарских путева и њиховом ревитализацијом, осигуравају се значајни услови за обављање пољопривредне производње на локалу.</w:t>
            </w:r>
          </w:p>
        </w:tc>
      </w:tr>
      <w:tr w:rsidR="006074C0" w:rsidRPr="00545DAD" w14:paraId="452C4D5E" w14:textId="77777777" w:rsidTr="00C203DF">
        <w:tc>
          <w:tcPr>
            <w:tcW w:w="3256" w:type="dxa"/>
            <w:vAlign w:val="center"/>
          </w:tcPr>
          <w:p w14:paraId="41488276" w14:textId="77777777" w:rsidR="006074C0" w:rsidRPr="00545DAD" w:rsidRDefault="006074C0" w:rsidP="00C203DF">
            <w:pPr>
              <w:spacing w:after="150"/>
              <w:rPr>
                <w:b/>
                <w:color w:val="000000"/>
                <w:lang w:val="sr-Cyrl-RS"/>
              </w:rPr>
            </w:pPr>
            <w:r w:rsidRPr="00545DAD">
              <w:rPr>
                <w:b/>
                <w:color w:val="000000"/>
                <w:lang w:val="sr-Cyrl-RS"/>
              </w:rPr>
              <w:lastRenderedPageBreak/>
              <w:t>Врста мере</w:t>
            </w:r>
          </w:p>
        </w:tc>
        <w:tc>
          <w:tcPr>
            <w:tcW w:w="6095" w:type="dxa"/>
            <w:gridSpan w:val="2"/>
          </w:tcPr>
          <w:p w14:paraId="15C1C196" w14:textId="77777777" w:rsidR="006074C0" w:rsidRPr="00545DAD" w:rsidRDefault="006074C0" w:rsidP="00A32C9B">
            <w:pPr>
              <w:spacing w:after="150"/>
              <w:rPr>
                <w:color w:val="000000"/>
                <w:lang w:val="sr-Cyrl-RS"/>
              </w:rPr>
            </w:pPr>
            <w:r w:rsidRPr="00545DAD">
              <w:rPr>
                <w:color w:val="000000"/>
                <w:lang w:val="sr-Cyrl-RS"/>
              </w:rPr>
              <w:t>Обезбеђивање добара и пружање услуга</w:t>
            </w:r>
          </w:p>
        </w:tc>
      </w:tr>
      <w:tr w:rsidR="006074C0" w:rsidRPr="00545DAD" w14:paraId="5F7FDF68" w14:textId="77777777" w:rsidTr="00C203DF">
        <w:tc>
          <w:tcPr>
            <w:tcW w:w="3256" w:type="dxa"/>
            <w:vAlign w:val="center"/>
          </w:tcPr>
          <w:p w14:paraId="4FA0D9A0" w14:textId="77777777" w:rsidR="006074C0" w:rsidRPr="00545DAD" w:rsidRDefault="006074C0" w:rsidP="00C203DF">
            <w:pPr>
              <w:spacing w:after="150"/>
              <w:rPr>
                <w:b/>
                <w:color w:val="000000"/>
                <w:lang w:val="sr-Cyrl-RS"/>
              </w:rPr>
            </w:pPr>
            <w:r w:rsidRPr="00545DAD">
              <w:rPr>
                <w:b/>
                <w:color w:val="000000"/>
                <w:lang w:val="sr-Cyrl-RS"/>
              </w:rPr>
              <w:t>Показатељи резултата</w:t>
            </w:r>
          </w:p>
        </w:tc>
        <w:tc>
          <w:tcPr>
            <w:tcW w:w="2764" w:type="dxa"/>
          </w:tcPr>
          <w:p w14:paraId="68C9BE17" w14:textId="77777777" w:rsidR="006074C0" w:rsidRPr="00006952" w:rsidRDefault="006074C0" w:rsidP="00A32C9B">
            <w:pPr>
              <w:spacing w:after="150"/>
              <w:rPr>
                <w:b/>
                <w:color w:val="000000"/>
                <w:lang w:val="sr-Cyrl-RS"/>
              </w:rPr>
            </w:pPr>
            <w:r w:rsidRPr="00006952">
              <w:rPr>
                <w:b/>
                <w:color w:val="000000"/>
                <w:lang w:val="sr-Cyrl-RS"/>
              </w:rPr>
              <w:t>Базни (2021.)</w:t>
            </w:r>
          </w:p>
          <w:p w14:paraId="1E8E78EF" w14:textId="6B83B60E" w:rsidR="006074C0" w:rsidRPr="000F0DC0" w:rsidRDefault="006074C0" w:rsidP="00A32C9B">
            <w:pPr>
              <w:spacing w:after="150"/>
              <w:jc w:val="both"/>
              <w:rPr>
                <w:color w:val="000000" w:themeColor="text1"/>
                <w:lang w:val="sr-Cyrl-RS"/>
              </w:rPr>
            </w:pPr>
            <w:r w:rsidRPr="00545DAD">
              <w:rPr>
                <w:color w:val="000000" w:themeColor="text1"/>
                <w:lang w:val="sr-Latn-RS"/>
              </w:rPr>
              <w:t>20 km</w:t>
            </w:r>
            <w:r w:rsidR="000F0DC0">
              <w:rPr>
                <w:color w:val="000000" w:themeColor="text1"/>
                <w:lang w:val="sr-Cyrl-RS"/>
              </w:rPr>
              <w:t xml:space="preserve"> уређених атарских путева</w:t>
            </w:r>
          </w:p>
        </w:tc>
        <w:tc>
          <w:tcPr>
            <w:tcW w:w="3331" w:type="dxa"/>
          </w:tcPr>
          <w:p w14:paraId="5AC236F9" w14:textId="47E0A54B" w:rsidR="006074C0" w:rsidRPr="00006952" w:rsidRDefault="006074C0" w:rsidP="00A32C9B">
            <w:pPr>
              <w:spacing w:after="150"/>
              <w:rPr>
                <w:b/>
                <w:color w:val="000000"/>
                <w:lang w:val="sr-Cyrl-RS"/>
              </w:rPr>
            </w:pPr>
            <w:r w:rsidRPr="00006952">
              <w:rPr>
                <w:b/>
                <w:color w:val="000000"/>
                <w:lang w:val="sr-Cyrl-RS"/>
              </w:rPr>
              <w:t>Циљни (2028</w:t>
            </w:r>
            <w:r w:rsidR="00006952">
              <w:rPr>
                <w:b/>
                <w:color w:val="000000"/>
                <w:lang w:val="sr-Cyrl-RS"/>
              </w:rPr>
              <w:t>.</w:t>
            </w:r>
            <w:r w:rsidRPr="00006952">
              <w:rPr>
                <w:b/>
                <w:color w:val="000000"/>
                <w:lang w:val="sr-Cyrl-RS"/>
              </w:rPr>
              <w:t>)</w:t>
            </w:r>
          </w:p>
          <w:p w14:paraId="67C3D99A" w14:textId="43B11D10" w:rsidR="006074C0" w:rsidRPr="000F0DC0" w:rsidRDefault="006074C0" w:rsidP="00CA488C">
            <w:pPr>
              <w:spacing w:after="150"/>
              <w:rPr>
                <w:color w:val="000000" w:themeColor="text1"/>
                <w:lang w:val="sr-Cyrl-RS"/>
              </w:rPr>
            </w:pPr>
            <w:r w:rsidRPr="00545DAD">
              <w:rPr>
                <w:color w:val="000000" w:themeColor="text1"/>
                <w:lang w:val="sr-Latn-RS"/>
              </w:rPr>
              <w:t>25</w:t>
            </w:r>
            <w:r w:rsidR="00CA488C">
              <w:rPr>
                <w:color w:val="000000" w:themeColor="text1"/>
                <w:lang w:val="sr-Cyrl-RS"/>
              </w:rPr>
              <w:t xml:space="preserve"> </w:t>
            </w:r>
            <w:r w:rsidRPr="00545DAD">
              <w:rPr>
                <w:color w:val="000000" w:themeColor="text1"/>
                <w:lang w:val="sr-Latn-RS"/>
              </w:rPr>
              <w:t>km</w:t>
            </w:r>
            <w:r w:rsidR="000F0DC0">
              <w:rPr>
                <w:color w:val="000000" w:themeColor="text1"/>
                <w:lang w:val="sr-Cyrl-RS"/>
              </w:rPr>
              <w:t xml:space="preserve"> уређених атарских путева</w:t>
            </w:r>
          </w:p>
        </w:tc>
      </w:tr>
      <w:tr w:rsidR="006074C0" w:rsidRPr="00545DAD" w14:paraId="6763BEFB" w14:textId="77777777" w:rsidTr="00C203DF">
        <w:tc>
          <w:tcPr>
            <w:tcW w:w="3256" w:type="dxa"/>
            <w:vAlign w:val="center"/>
          </w:tcPr>
          <w:p w14:paraId="47AA794A" w14:textId="77777777" w:rsidR="006074C0" w:rsidRPr="00545DAD" w:rsidRDefault="006074C0" w:rsidP="00C203DF">
            <w:pPr>
              <w:spacing w:after="150"/>
              <w:rPr>
                <w:b/>
                <w:color w:val="000000"/>
                <w:lang w:val="sr-Cyrl-RS"/>
              </w:rPr>
            </w:pPr>
            <w:r w:rsidRPr="00545DAD">
              <w:rPr>
                <w:b/>
                <w:color w:val="000000"/>
                <w:lang w:val="sr-Cyrl-RS"/>
              </w:rPr>
              <w:t>Опис мере и активности за спровођење мере</w:t>
            </w:r>
          </w:p>
        </w:tc>
        <w:tc>
          <w:tcPr>
            <w:tcW w:w="6095" w:type="dxa"/>
            <w:gridSpan w:val="2"/>
          </w:tcPr>
          <w:p w14:paraId="71FBE3EC" w14:textId="77777777" w:rsidR="006074C0" w:rsidRPr="00545DAD" w:rsidRDefault="006074C0" w:rsidP="00A32C9B">
            <w:pPr>
              <w:spacing w:after="150"/>
              <w:jc w:val="both"/>
              <w:rPr>
                <w:color w:val="000000"/>
                <w:lang w:val="sr-Cyrl-RS"/>
              </w:rPr>
            </w:pPr>
            <w:r w:rsidRPr="00545DAD">
              <w:rPr>
                <w:color w:val="000000"/>
                <w:lang w:val="sr-Cyrl-RS"/>
              </w:rPr>
              <w:t>Изградњом отресишта и нових путева у атару, као и санацијом постојећих, доприноси се унапређењу пољопривредне инфраструктуре. Њихово редовно одржавање је од значаја за пољопривреднике који их свакодневно користе ради обављања пољопривредне делатности.</w:t>
            </w:r>
          </w:p>
        </w:tc>
      </w:tr>
      <w:tr w:rsidR="006074C0" w:rsidRPr="00545DAD" w14:paraId="3180ECCF" w14:textId="77777777" w:rsidTr="00C203DF">
        <w:tc>
          <w:tcPr>
            <w:tcW w:w="3256" w:type="dxa"/>
            <w:vAlign w:val="center"/>
          </w:tcPr>
          <w:p w14:paraId="78A292E6" w14:textId="77777777" w:rsidR="006074C0" w:rsidRPr="00545DAD" w:rsidRDefault="006074C0" w:rsidP="00C203DF">
            <w:pPr>
              <w:spacing w:after="150"/>
              <w:rPr>
                <w:b/>
                <w:color w:val="000000"/>
                <w:lang w:val="sr-Cyrl-RS"/>
              </w:rPr>
            </w:pPr>
            <w:r w:rsidRPr="00545DAD">
              <w:rPr>
                <w:b/>
                <w:color w:val="000000"/>
                <w:lang w:val="sr-Cyrl-RS"/>
              </w:rPr>
              <w:t>Одговорна институција</w:t>
            </w:r>
          </w:p>
        </w:tc>
        <w:tc>
          <w:tcPr>
            <w:tcW w:w="6095" w:type="dxa"/>
            <w:gridSpan w:val="2"/>
            <w:vAlign w:val="center"/>
          </w:tcPr>
          <w:p w14:paraId="0FEA7B17" w14:textId="77777777" w:rsidR="006074C0" w:rsidRPr="00545DAD" w:rsidRDefault="006074C0" w:rsidP="00CA488C">
            <w:pPr>
              <w:spacing w:after="150"/>
              <w:rPr>
                <w:color w:val="000000"/>
                <w:lang w:val="sr-Cyrl-RS"/>
              </w:rPr>
            </w:pPr>
            <w:r w:rsidRPr="00545DAD">
              <w:rPr>
                <w:color w:val="000000"/>
                <w:lang w:val="sr-Cyrl-RS"/>
              </w:rPr>
              <w:t>Општина Бач</w:t>
            </w:r>
          </w:p>
        </w:tc>
      </w:tr>
      <w:tr w:rsidR="006074C0" w:rsidRPr="00545DAD" w14:paraId="2650F9AC" w14:textId="77777777" w:rsidTr="00C203DF">
        <w:tc>
          <w:tcPr>
            <w:tcW w:w="3256" w:type="dxa"/>
            <w:vAlign w:val="center"/>
          </w:tcPr>
          <w:p w14:paraId="3A0997AB" w14:textId="4C696782" w:rsidR="006074C0" w:rsidRPr="00545DAD" w:rsidRDefault="006074C0" w:rsidP="00C203DF">
            <w:pPr>
              <w:spacing w:after="150"/>
              <w:rPr>
                <w:b/>
                <w:color w:val="000000"/>
                <w:lang w:val="sr-Cyrl-RS"/>
              </w:rPr>
            </w:pPr>
            <w:r w:rsidRPr="00545DAD">
              <w:rPr>
                <w:b/>
                <w:color w:val="000000"/>
                <w:lang w:val="sr-Cyrl-RS"/>
              </w:rPr>
              <w:t>Процењена финансијска средства за спровођење мере</w:t>
            </w:r>
          </w:p>
        </w:tc>
        <w:tc>
          <w:tcPr>
            <w:tcW w:w="6095" w:type="dxa"/>
            <w:gridSpan w:val="2"/>
            <w:vAlign w:val="center"/>
          </w:tcPr>
          <w:p w14:paraId="7AEB0CA4" w14:textId="11178989" w:rsidR="006074C0" w:rsidRPr="00CD590A" w:rsidRDefault="006074C0" w:rsidP="00CA488C">
            <w:pPr>
              <w:spacing w:after="150"/>
              <w:rPr>
                <w:color w:val="000000" w:themeColor="text1"/>
                <w:lang w:val="sr-Latn-RS"/>
              </w:rPr>
            </w:pPr>
            <w:r w:rsidRPr="00545DAD">
              <w:rPr>
                <w:color w:val="000000" w:themeColor="text1"/>
                <w:lang w:val="sr-Cyrl-RS"/>
              </w:rPr>
              <w:t>30.000.000 динара на годишњем нивоу</w:t>
            </w:r>
          </w:p>
        </w:tc>
      </w:tr>
      <w:tr w:rsidR="006074C0" w:rsidRPr="00545DAD" w14:paraId="041CE5E5" w14:textId="77777777" w:rsidTr="00C203DF">
        <w:tc>
          <w:tcPr>
            <w:tcW w:w="3256" w:type="dxa"/>
            <w:vAlign w:val="center"/>
          </w:tcPr>
          <w:p w14:paraId="0B870C56" w14:textId="02B4BC9F" w:rsidR="006074C0" w:rsidRPr="00545DAD" w:rsidRDefault="006074C0" w:rsidP="00C203DF">
            <w:pPr>
              <w:spacing w:after="150"/>
              <w:rPr>
                <w:b/>
                <w:color w:val="000000"/>
                <w:lang w:val="sr-Cyrl-RS"/>
              </w:rPr>
            </w:pPr>
            <w:r w:rsidRPr="00545DAD">
              <w:rPr>
                <w:b/>
                <w:color w:val="000000"/>
                <w:lang w:val="sr-Cyrl-RS"/>
              </w:rPr>
              <w:t>Потенцијални извор финансирања</w:t>
            </w:r>
          </w:p>
        </w:tc>
        <w:tc>
          <w:tcPr>
            <w:tcW w:w="6095" w:type="dxa"/>
            <w:gridSpan w:val="2"/>
            <w:vAlign w:val="center"/>
          </w:tcPr>
          <w:p w14:paraId="748DEF29" w14:textId="7CB4B59E" w:rsidR="006074C0" w:rsidRPr="00CA488C" w:rsidRDefault="006074C0" w:rsidP="00CA488C">
            <w:pPr>
              <w:spacing w:after="150"/>
              <w:rPr>
                <w:color w:val="000000" w:themeColor="text1"/>
                <w:lang w:val="sr-Cyrl-RS"/>
              </w:rPr>
            </w:pPr>
            <w:r w:rsidRPr="00545DAD">
              <w:rPr>
                <w:color w:val="000000" w:themeColor="text1"/>
                <w:lang w:val="sr-Cyrl-RS"/>
              </w:rPr>
              <w:t>Буџет општине и средства Покрајинског секретаријата за пољопривреду, водопривреду и шумарство</w:t>
            </w:r>
          </w:p>
        </w:tc>
      </w:tr>
      <w:tr w:rsidR="006074C0" w:rsidRPr="008F38D8" w14:paraId="40C07B71" w14:textId="77777777" w:rsidTr="00C203DF">
        <w:tc>
          <w:tcPr>
            <w:tcW w:w="3256" w:type="dxa"/>
            <w:vAlign w:val="center"/>
          </w:tcPr>
          <w:p w14:paraId="63AC282E" w14:textId="6B4A575D" w:rsidR="006074C0" w:rsidRPr="00545DAD" w:rsidRDefault="006074C0" w:rsidP="00C203DF">
            <w:pPr>
              <w:spacing w:after="150"/>
              <w:rPr>
                <w:b/>
                <w:color w:val="000000"/>
                <w:lang w:val="sr-Cyrl-RS"/>
              </w:rPr>
            </w:pPr>
            <w:r w:rsidRPr="00545DAD">
              <w:rPr>
                <w:b/>
                <w:color w:val="000000"/>
                <w:lang w:val="sr-Cyrl-RS"/>
              </w:rPr>
              <w:t xml:space="preserve">Временски период реализације мере </w:t>
            </w:r>
          </w:p>
        </w:tc>
        <w:tc>
          <w:tcPr>
            <w:tcW w:w="6095" w:type="dxa"/>
            <w:gridSpan w:val="2"/>
            <w:vAlign w:val="center"/>
          </w:tcPr>
          <w:p w14:paraId="13BC7AD2" w14:textId="1E0668D3" w:rsidR="006074C0" w:rsidRPr="00CD590A" w:rsidRDefault="006074C0" w:rsidP="00CA488C">
            <w:pPr>
              <w:spacing w:after="150"/>
              <w:rPr>
                <w:color w:val="000000" w:themeColor="text1"/>
                <w:lang w:val="sr-Cyrl-RS"/>
              </w:rPr>
            </w:pPr>
            <w:r w:rsidRPr="00545DAD">
              <w:rPr>
                <w:color w:val="000000" w:themeColor="text1"/>
                <w:lang w:val="sr-Cyrl-RS"/>
              </w:rPr>
              <w:t>2022-2028</w:t>
            </w:r>
            <w:r w:rsidR="00CD590A">
              <w:rPr>
                <w:color w:val="000000" w:themeColor="text1"/>
                <w:lang w:val="sr-Cyrl-RS"/>
              </w:rPr>
              <w:t>.</w:t>
            </w:r>
          </w:p>
        </w:tc>
      </w:tr>
    </w:tbl>
    <w:p w14:paraId="334C7DE3" w14:textId="77777777" w:rsidR="006074C0" w:rsidRDefault="006074C0" w:rsidP="006074C0">
      <w:pPr>
        <w:jc w:val="both"/>
        <w:rPr>
          <w:color w:val="7030A0"/>
          <w:lang w:val="sr-Cyrl-RS"/>
        </w:rPr>
      </w:pPr>
    </w:p>
    <w:tbl>
      <w:tblPr>
        <w:tblStyle w:val="TableGrid"/>
        <w:tblW w:w="9351" w:type="dxa"/>
        <w:tblLook w:val="04A0" w:firstRow="1" w:lastRow="0" w:firstColumn="1" w:lastColumn="0" w:noHBand="0" w:noVBand="1"/>
      </w:tblPr>
      <w:tblGrid>
        <w:gridCol w:w="3256"/>
        <w:gridCol w:w="2764"/>
        <w:gridCol w:w="3331"/>
      </w:tblGrid>
      <w:tr w:rsidR="006074C0" w:rsidRPr="008F38D8" w14:paraId="1D1AC347" w14:textId="77777777" w:rsidTr="00C203DF">
        <w:tc>
          <w:tcPr>
            <w:tcW w:w="3256" w:type="dxa"/>
            <w:shd w:val="clear" w:color="auto" w:fill="E7E6E6" w:themeFill="background2"/>
            <w:vAlign w:val="center"/>
          </w:tcPr>
          <w:p w14:paraId="18862D28" w14:textId="54CC1C25" w:rsidR="006074C0" w:rsidRPr="008F38D8" w:rsidRDefault="006074C0" w:rsidP="00C203DF">
            <w:pPr>
              <w:spacing w:after="150"/>
              <w:rPr>
                <w:b/>
                <w:color w:val="000000"/>
                <w:lang w:val="sr-Cyrl-RS"/>
              </w:rPr>
            </w:pPr>
            <w:r w:rsidRPr="008F38D8">
              <w:rPr>
                <w:b/>
                <w:color w:val="000000"/>
                <w:lang w:val="sr-Cyrl-RS"/>
              </w:rPr>
              <w:t xml:space="preserve">Мера </w:t>
            </w:r>
            <w:r w:rsidR="00C03649">
              <w:rPr>
                <w:b/>
                <w:color w:val="000000"/>
                <w:lang w:val="sr-Cyrl-RS"/>
              </w:rPr>
              <w:t>8</w:t>
            </w:r>
            <w:r w:rsidR="000F0DC0">
              <w:rPr>
                <w:b/>
                <w:color w:val="000000"/>
                <w:lang w:val="sr-Cyrl-RS"/>
              </w:rPr>
              <w:t>.4.</w:t>
            </w:r>
          </w:p>
        </w:tc>
        <w:tc>
          <w:tcPr>
            <w:tcW w:w="6095" w:type="dxa"/>
            <w:gridSpan w:val="2"/>
            <w:shd w:val="clear" w:color="auto" w:fill="E7E6E6" w:themeFill="background2"/>
            <w:vAlign w:val="center"/>
          </w:tcPr>
          <w:p w14:paraId="6E7F1A24" w14:textId="77777777" w:rsidR="006074C0" w:rsidRPr="00545DAD" w:rsidRDefault="006074C0" w:rsidP="00C203DF">
            <w:pPr>
              <w:spacing w:after="150"/>
              <w:rPr>
                <w:b/>
                <w:color w:val="000000"/>
                <w:lang w:val="sr-Cyrl-RS"/>
              </w:rPr>
            </w:pPr>
            <w:r w:rsidRPr="00545DAD">
              <w:rPr>
                <w:b/>
                <w:color w:val="000000"/>
                <w:lang w:val="sr-Cyrl-RS"/>
              </w:rPr>
              <w:t>Пошумљавање просторних целина и уређење шумских подручја</w:t>
            </w:r>
          </w:p>
        </w:tc>
      </w:tr>
      <w:tr w:rsidR="006074C0" w:rsidRPr="008F38D8" w14:paraId="3FA409DE" w14:textId="77777777" w:rsidTr="00A32C9B">
        <w:tc>
          <w:tcPr>
            <w:tcW w:w="9351" w:type="dxa"/>
            <w:gridSpan w:val="3"/>
          </w:tcPr>
          <w:p w14:paraId="26C2395C" w14:textId="77777777" w:rsidR="006074C0" w:rsidRPr="00096672" w:rsidRDefault="006074C0" w:rsidP="00A32C9B">
            <w:pPr>
              <w:spacing w:after="150"/>
              <w:jc w:val="both"/>
              <w:rPr>
                <w:b/>
                <w:color w:val="000000"/>
                <w:lang w:val="sr-Cyrl-RS"/>
              </w:rPr>
            </w:pPr>
            <w:r w:rsidRPr="00096672">
              <w:rPr>
                <w:b/>
                <w:color w:val="000000"/>
                <w:lang w:val="sr-Cyrl-RS"/>
              </w:rPr>
              <w:t xml:space="preserve">Начин на који мера доприноси остваривању приоритетног циља </w:t>
            </w:r>
          </w:p>
          <w:p w14:paraId="041F4B9A" w14:textId="77777777" w:rsidR="006074C0" w:rsidRPr="00545DAD" w:rsidRDefault="006074C0" w:rsidP="00A32C9B">
            <w:pPr>
              <w:spacing w:after="150"/>
              <w:jc w:val="both"/>
              <w:rPr>
                <w:color w:val="000000"/>
              </w:rPr>
            </w:pPr>
            <w:r w:rsidRPr="00096672">
              <w:rPr>
                <w:color w:val="000000"/>
                <w:lang w:val="sr-Cyrl-RS"/>
              </w:rPr>
              <w:t>Реализацијом ове мере се доприноси бољем управљању просторним целинама које су евидентиране као шумско земљиште.</w:t>
            </w:r>
          </w:p>
        </w:tc>
      </w:tr>
      <w:tr w:rsidR="006074C0" w:rsidRPr="008F38D8" w14:paraId="2C20250A" w14:textId="77777777" w:rsidTr="00C203DF">
        <w:tc>
          <w:tcPr>
            <w:tcW w:w="3256" w:type="dxa"/>
            <w:vAlign w:val="center"/>
          </w:tcPr>
          <w:p w14:paraId="131B68F6" w14:textId="77777777" w:rsidR="006074C0" w:rsidRPr="002E776C" w:rsidRDefault="006074C0" w:rsidP="00C203DF">
            <w:pPr>
              <w:spacing w:after="150"/>
              <w:rPr>
                <w:b/>
                <w:color w:val="000000"/>
                <w:lang w:val="sr-Cyrl-RS"/>
              </w:rPr>
            </w:pPr>
            <w:r w:rsidRPr="002E776C">
              <w:rPr>
                <w:b/>
                <w:color w:val="000000"/>
                <w:lang w:val="sr-Cyrl-RS"/>
              </w:rPr>
              <w:t>Врста мере</w:t>
            </w:r>
          </w:p>
        </w:tc>
        <w:tc>
          <w:tcPr>
            <w:tcW w:w="6095" w:type="dxa"/>
            <w:gridSpan w:val="2"/>
          </w:tcPr>
          <w:p w14:paraId="1D965AA5" w14:textId="77777777" w:rsidR="006074C0" w:rsidRPr="00545DAD" w:rsidRDefault="006074C0" w:rsidP="00A32C9B">
            <w:pPr>
              <w:spacing w:after="150"/>
              <w:rPr>
                <w:color w:val="000000"/>
                <w:lang w:val="sr-Cyrl-RS"/>
              </w:rPr>
            </w:pPr>
            <w:r w:rsidRPr="00545DAD">
              <w:rPr>
                <w:color w:val="000000"/>
                <w:lang w:val="sr-Cyrl-RS"/>
              </w:rPr>
              <w:t>Обезбеђивање добара и пружање услуга</w:t>
            </w:r>
          </w:p>
        </w:tc>
      </w:tr>
      <w:tr w:rsidR="006074C0" w:rsidRPr="002E776C" w14:paraId="3A285548" w14:textId="77777777" w:rsidTr="00C203DF">
        <w:tc>
          <w:tcPr>
            <w:tcW w:w="3256" w:type="dxa"/>
            <w:vAlign w:val="center"/>
          </w:tcPr>
          <w:p w14:paraId="6839B3D7" w14:textId="77777777" w:rsidR="006074C0" w:rsidRPr="002E776C" w:rsidRDefault="006074C0" w:rsidP="00C203DF">
            <w:pPr>
              <w:spacing w:after="150"/>
              <w:rPr>
                <w:b/>
                <w:color w:val="000000"/>
                <w:lang w:val="sr-Cyrl-RS"/>
              </w:rPr>
            </w:pPr>
            <w:r w:rsidRPr="002E776C">
              <w:rPr>
                <w:b/>
                <w:color w:val="000000"/>
                <w:lang w:val="sr-Cyrl-RS"/>
              </w:rPr>
              <w:t>Показатељи резултата</w:t>
            </w:r>
          </w:p>
        </w:tc>
        <w:tc>
          <w:tcPr>
            <w:tcW w:w="2764" w:type="dxa"/>
          </w:tcPr>
          <w:p w14:paraId="08B53CB0" w14:textId="6A23BA38" w:rsidR="006074C0" w:rsidRPr="00006952" w:rsidRDefault="006074C0" w:rsidP="00006952">
            <w:pPr>
              <w:spacing w:after="150"/>
              <w:rPr>
                <w:b/>
                <w:color w:val="000000"/>
                <w:lang w:val="sr-Cyrl-RS"/>
              </w:rPr>
            </w:pPr>
            <w:r w:rsidRPr="00006952">
              <w:rPr>
                <w:b/>
                <w:color w:val="000000"/>
                <w:lang w:val="sr-Cyrl-RS"/>
              </w:rPr>
              <w:t>Базни (20</w:t>
            </w:r>
            <w:r w:rsidR="00006952" w:rsidRPr="00006952">
              <w:rPr>
                <w:b/>
                <w:color w:val="000000"/>
                <w:lang w:val="sr-Cyrl-RS"/>
              </w:rPr>
              <w:t>19</w:t>
            </w:r>
            <w:r w:rsidRPr="00006952">
              <w:rPr>
                <w:b/>
                <w:color w:val="000000"/>
                <w:lang w:val="sr-Cyrl-RS"/>
              </w:rPr>
              <w:t>.)</w:t>
            </w:r>
          </w:p>
          <w:p w14:paraId="2BE5EFE6" w14:textId="792C00EA" w:rsidR="006074C0" w:rsidRPr="00545DAD" w:rsidRDefault="006074C0" w:rsidP="00006952">
            <w:pPr>
              <w:spacing w:after="150"/>
              <w:rPr>
                <w:color w:val="000000" w:themeColor="text1"/>
                <w:lang w:val="sr-Cyrl-RS"/>
              </w:rPr>
            </w:pPr>
            <w:r w:rsidRPr="00545DAD">
              <w:rPr>
                <w:color w:val="000000" w:themeColor="text1"/>
                <w:lang w:val="sr-Cyrl-RS"/>
              </w:rPr>
              <w:t xml:space="preserve">Површина </w:t>
            </w:r>
            <w:r w:rsidR="00006952" w:rsidRPr="00C5171B">
              <w:rPr>
                <w:color w:val="000000" w:themeColor="text1"/>
                <w:lang w:val="sr-Cyrl-RS"/>
              </w:rPr>
              <w:t>3</w:t>
            </w:r>
            <w:r w:rsidR="00ED5559" w:rsidRPr="00C5171B">
              <w:rPr>
                <w:color w:val="000000" w:themeColor="text1"/>
                <w:lang w:val="sr-Latn-RS"/>
              </w:rPr>
              <w:t>.</w:t>
            </w:r>
            <w:r w:rsidR="00006952" w:rsidRPr="00C5171B">
              <w:rPr>
                <w:color w:val="000000" w:themeColor="text1"/>
                <w:lang w:val="sr-Cyrl-RS"/>
              </w:rPr>
              <w:t>028,36 хектара (8,3%), РЗС</w:t>
            </w:r>
          </w:p>
        </w:tc>
        <w:tc>
          <w:tcPr>
            <w:tcW w:w="3331" w:type="dxa"/>
          </w:tcPr>
          <w:p w14:paraId="2F311ABB" w14:textId="103210DB" w:rsidR="006074C0" w:rsidRPr="00006952" w:rsidRDefault="006074C0" w:rsidP="00A32C9B">
            <w:pPr>
              <w:spacing w:after="150"/>
              <w:rPr>
                <w:b/>
                <w:color w:val="000000"/>
                <w:lang w:val="sr-Cyrl-RS"/>
              </w:rPr>
            </w:pPr>
            <w:r w:rsidRPr="00006952">
              <w:rPr>
                <w:b/>
                <w:color w:val="000000"/>
                <w:lang w:val="sr-Cyrl-RS"/>
              </w:rPr>
              <w:t>Циљни (2028</w:t>
            </w:r>
            <w:r w:rsidR="00006952" w:rsidRPr="00006952">
              <w:rPr>
                <w:b/>
                <w:color w:val="000000"/>
                <w:lang w:val="sr-Cyrl-RS"/>
              </w:rPr>
              <w:t>.</w:t>
            </w:r>
            <w:r w:rsidRPr="00006952">
              <w:rPr>
                <w:b/>
                <w:color w:val="000000"/>
                <w:lang w:val="sr-Cyrl-RS"/>
              </w:rPr>
              <w:t>)</w:t>
            </w:r>
          </w:p>
          <w:p w14:paraId="09DB390D" w14:textId="15DBB7DA" w:rsidR="006074C0" w:rsidRPr="00545DAD" w:rsidRDefault="000F0DC0" w:rsidP="00A32C9B">
            <w:pPr>
              <w:spacing w:after="150"/>
              <w:jc w:val="both"/>
              <w:rPr>
                <w:color w:val="000000" w:themeColor="text1"/>
                <w:lang w:val="sr-Cyrl-RS"/>
              </w:rPr>
            </w:pPr>
            <w:r>
              <w:rPr>
                <w:color w:val="000000" w:themeColor="text1"/>
                <w:lang w:val="sr-Cyrl-RS"/>
              </w:rPr>
              <w:t xml:space="preserve">Поврђина под </w:t>
            </w:r>
            <w:r w:rsidRPr="00CA488C">
              <w:rPr>
                <w:color w:val="000000" w:themeColor="text1"/>
                <w:lang w:val="sr-Cyrl-RS"/>
              </w:rPr>
              <w:t>шумом 1</w:t>
            </w:r>
            <w:r w:rsidR="00E04B28" w:rsidRPr="00CA488C">
              <w:rPr>
                <w:color w:val="000000" w:themeColor="text1"/>
                <w:lang w:val="sr-Cyrl-RS"/>
              </w:rPr>
              <w:t>0</w:t>
            </w:r>
            <w:r w:rsidRPr="00CA488C">
              <w:rPr>
                <w:color w:val="000000" w:themeColor="text1"/>
                <w:lang w:val="sr-Cyrl-RS"/>
              </w:rPr>
              <w:t>%</w:t>
            </w:r>
          </w:p>
        </w:tc>
      </w:tr>
      <w:tr w:rsidR="006074C0" w:rsidRPr="008F38D8" w14:paraId="0AB31B95" w14:textId="77777777" w:rsidTr="00C203DF">
        <w:tc>
          <w:tcPr>
            <w:tcW w:w="3256" w:type="dxa"/>
            <w:vAlign w:val="center"/>
          </w:tcPr>
          <w:p w14:paraId="385C6F6B" w14:textId="77777777" w:rsidR="006074C0" w:rsidRPr="002E776C" w:rsidRDefault="006074C0" w:rsidP="00C203DF">
            <w:pPr>
              <w:spacing w:after="150"/>
              <w:rPr>
                <w:b/>
                <w:color w:val="000000"/>
                <w:lang w:val="sr-Cyrl-RS"/>
              </w:rPr>
            </w:pPr>
            <w:r w:rsidRPr="002E776C">
              <w:rPr>
                <w:b/>
                <w:color w:val="000000"/>
                <w:lang w:val="sr-Cyrl-RS"/>
              </w:rPr>
              <w:t>Опис мере и активности за спровођење мере</w:t>
            </w:r>
          </w:p>
        </w:tc>
        <w:tc>
          <w:tcPr>
            <w:tcW w:w="6095" w:type="dxa"/>
            <w:gridSpan w:val="2"/>
          </w:tcPr>
          <w:p w14:paraId="4D2B218E" w14:textId="77777777" w:rsidR="006074C0" w:rsidRPr="00545DAD" w:rsidRDefault="006074C0" w:rsidP="00A32C9B">
            <w:pPr>
              <w:spacing w:after="150"/>
              <w:jc w:val="both"/>
              <w:rPr>
                <w:color w:val="000000"/>
                <w:lang w:val="sr-Cyrl-RS"/>
              </w:rPr>
            </w:pPr>
            <w:r w:rsidRPr="00545DAD">
              <w:rPr>
                <w:color w:val="000000"/>
                <w:lang w:val="sr-Cyrl-RS"/>
              </w:rPr>
              <w:t>Пошумљавање јавних површина у путном појасу и парцела у општинском власништву доприноси већој пошумљености и заштити животне средине кроз развој шумских екосистема. Уређење постојећих шумских простора омогућава контролсану употребу шума уз очување биљних и животињских система у њима. Ветрозаштитни појасеви имају посебан значај за насесља у чијој близини се подижу.</w:t>
            </w:r>
          </w:p>
        </w:tc>
      </w:tr>
      <w:tr w:rsidR="006074C0" w:rsidRPr="008F38D8" w14:paraId="2DF51406" w14:textId="77777777" w:rsidTr="00C203DF">
        <w:tc>
          <w:tcPr>
            <w:tcW w:w="3256" w:type="dxa"/>
            <w:vAlign w:val="center"/>
          </w:tcPr>
          <w:p w14:paraId="1435D230" w14:textId="77777777" w:rsidR="006074C0" w:rsidRPr="002E776C" w:rsidRDefault="006074C0" w:rsidP="00C203DF">
            <w:pPr>
              <w:spacing w:after="150"/>
              <w:rPr>
                <w:b/>
                <w:color w:val="000000"/>
                <w:lang w:val="sr-Cyrl-RS"/>
              </w:rPr>
            </w:pPr>
            <w:r w:rsidRPr="002E776C">
              <w:rPr>
                <w:b/>
                <w:color w:val="000000"/>
                <w:lang w:val="sr-Cyrl-RS"/>
              </w:rPr>
              <w:t>Одговорна институција</w:t>
            </w:r>
          </w:p>
        </w:tc>
        <w:tc>
          <w:tcPr>
            <w:tcW w:w="6095" w:type="dxa"/>
            <w:gridSpan w:val="2"/>
            <w:vAlign w:val="center"/>
          </w:tcPr>
          <w:p w14:paraId="6FCD319C" w14:textId="77777777" w:rsidR="006074C0" w:rsidRPr="00545DAD" w:rsidRDefault="006074C0" w:rsidP="00CA488C">
            <w:pPr>
              <w:spacing w:after="150"/>
              <w:rPr>
                <w:color w:val="000000"/>
                <w:lang w:val="sr-Cyrl-RS"/>
              </w:rPr>
            </w:pPr>
            <w:r w:rsidRPr="00545DAD">
              <w:rPr>
                <w:color w:val="000000"/>
                <w:lang w:val="sr-Cyrl-RS"/>
              </w:rPr>
              <w:t>Општина Бач</w:t>
            </w:r>
          </w:p>
        </w:tc>
      </w:tr>
      <w:tr w:rsidR="006074C0" w:rsidRPr="008F38D8" w14:paraId="0ECA44C1" w14:textId="77777777" w:rsidTr="00C203DF">
        <w:tc>
          <w:tcPr>
            <w:tcW w:w="3256" w:type="dxa"/>
            <w:vAlign w:val="center"/>
          </w:tcPr>
          <w:p w14:paraId="2E0E08D1" w14:textId="4ABFE9E9" w:rsidR="006074C0" w:rsidRPr="002E776C" w:rsidRDefault="006074C0" w:rsidP="00C203DF">
            <w:pPr>
              <w:spacing w:after="150"/>
              <w:rPr>
                <w:b/>
                <w:color w:val="000000"/>
                <w:lang w:val="sr-Cyrl-RS"/>
              </w:rPr>
            </w:pPr>
            <w:r w:rsidRPr="002E776C">
              <w:rPr>
                <w:b/>
                <w:color w:val="000000"/>
                <w:lang w:val="sr-Cyrl-RS"/>
              </w:rPr>
              <w:lastRenderedPageBreak/>
              <w:t>Процењена финансијска средства за спровођење мере</w:t>
            </w:r>
          </w:p>
        </w:tc>
        <w:tc>
          <w:tcPr>
            <w:tcW w:w="6095" w:type="dxa"/>
            <w:gridSpan w:val="2"/>
            <w:vAlign w:val="center"/>
          </w:tcPr>
          <w:p w14:paraId="0222DECE" w14:textId="58A765BA" w:rsidR="006074C0" w:rsidRPr="00096672" w:rsidRDefault="006074C0" w:rsidP="00CA488C">
            <w:pPr>
              <w:spacing w:after="150"/>
              <w:rPr>
                <w:color w:val="000000" w:themeColor="text1"/>
                <w:lang w:val="sr-Cyrl-RS"/>
              </w:rPr>
            </w:pPr>
            <w:r w:rsidRPr="00545DAD">
              <w:rPr>
                <w:color w:val="000000" w:themeColor="text1"/>
                <w:lang w:val="sr-Cyrl-RS"/>
              </w:rPr>
              <w:t>1.000.000 динара на годишњем нивоу</w:t>
            </w:r>
          </w:p>
        </w:tc>
      </w:tr>
      <w:tr w:rsidR="006074C0" w:rsidRPr="008F38D8" w14:paraId="4CD12729" w14:textId="77777777" w:rsidTr="00C203DF">
        <w:tc>
          <w:tcPr>
            <w:tcW w:w="3256" w:type="dxa"/>
            <w:vAlign w:val="center"/>
          </w:tcPr>
          <w:p w14:paraId="00BC5146" w14:textId="3F7D7E77" w:rsidR="006074C0" w:rsidRPr="002E776C" w:rsidRDefault="006074C0" w:rsidP="00C203DF">
            <w:pPr>
              <w:spacing w:after="150"/>
              <w:rPr>
                <w:b/>
                <w:color w:val="000000"/>
                <w:lang w:val="sr-Cyrl-RS"/>
              </w:rPr>
            </w:pPr>
            <w:r w:rsidRPr="002E776C">
              <w:rPr>
                <w:b/>
                <w:color w:val="000000"/>
                <w:lang w:val="sr-Cyrl-RS"/>
              </w:rPr>
              <w:t>Потенцијални извор финансирања</w:t>
            </w:r>
          </w:p>
        </w:tc>
        <w:tc>
          <w:tcPr>
            <w:tcW w:w="6095" w:type="dxa"/>
            <w:gridSpan w:val="2"/>
            <w:vAlign w:val="center"/>
          </w:tcPr>
          <w:p w14:paraId="6CFD4F1E" w14:textId="23218992" w:rsidR="006074C0" w:rsidRPr="00096672" w:rsidRDefault="006074C0" w:rsidP="00CA488C">
            <w:pPr>
              <w:spacing w:after="150"/>
              <w:rPr>
                <w:color w:val="000000" w:themeColor="text1"/>
                <w:lang w:val="sr-Cyrl-RS"/>
              </w:rPr>
            </w:pPr>
            <w:r w:rsidRPr="00545DAD">
              <w:rPr>
                <w:color w:val="000000" w:themeColor="text1"/>
                <w:lang w:val="sr-Cyrl-RS"/>
              </w:rPr>
              <w:t>Буџет општине и средства Покрајинског секретаријата за пољопривреду, водопривреду и шумарство</w:t>
            </w:r>
          </w:p>
        </w:tc>
      </w:tr>
      <w:tr w:rsidR="006074C0" w:rsidRPr="008F38D8" w14:paraId="7E182840" w14:textId="77777777" w:rsidTr="00C203DF">
        <w:tc>
          <w:tcPr>
            <w:tcW w:w="3256" w:type="dxa"/>
            <w:vAlign w:val="center"/>
          </w:tcPr>
          <w:p w14:paraId="0ED83414" w14:textId="0EFA5489" w:rsidR="006074C0" w:rsidRPr="002E776C" w:rsidRDefault="006074C0" w:rsidP="00C203DF">
            <w:pPr>
              <w:spacing w:after="150"/>
              <w:rPr>
                <w:b/>
                <w:color w:val="000000"/>
                <w:lang w:val="sr-Cyrl-RS"/>
              </w:rPr>
            </w:pPr>
            <w:r w:rsidRPr="002E776C">
              <w:rPr>
                <w:b/>
                <w:color w:val="000000"/>
                <w:lang w:val="sr-Cyrl-RS"/>
              </w:rPr>
              <w:t xml:space="preserve">Временски период реализације мере </w:t>
            </w:r>
          </w:p>
        </w:tc>
        <w:tc>
          <w:tcPr>
            <w:tcW w:w="6095" w:type="dxa"/>
            <w:gridSpan w:val="2"/>
            <w:vAlign w:val="center"/>
          </w:tcPr>
          <w:p w14:paraId="55963265" w14:textId="3489BCEC" w:rsidR="006074C0" w:rsidRPr="00096672" w:rsidRDefault="006074C0" w:rsidP="00CA488C">
            <w:pPr>
              <w:spacing w:after="150"/>
              <w:rPr>
                <w:color w:val="000000" w:themeColor="text1"/>
                <w:lang w:val="sr-Cyrl-RS"/>
              </w:rPr>
            </w:pPr>
            <w:r w:rsidRPr="00545DAD">
              <w:rPr>
                <w:color w:val="000000" w:themeColor="text1"/>
                <w:lang w:val="sr-Cyrl-RS"/>
              </w:rPr>
              <w:t>2022-2028</w:t>
            </w:r>
            <w:r w:rsidR="00096672">
              <w:rPr>
                <w:color w:val="000000" w:themeColor="text1"/>
                <w:lang w:val="sr-Cyrl-RS"/>
              </w:rPr>
              <w:t>.</w:t>
            </w:r>
          </w:p>
        </w:tc>
      </w:tr>
    </w:tbl>
    <w:p w14:paraId="7FCD1E1A" w14:textId="3BA86130" w:rsidR="006074C0" w:rsidRDefault="006074C0" w:rsidP="006074C0">
      <w:pPr>
        <w:jc w:val="both"/>
        <w:rPr>
          <w:color w:val="7030A0"/>
          <w:lang w:val="sr-Cyrl-RS"/>
        </w:rPr>
      </w:pPr>
    </w:p>
    <w:p w14:paraId="2971A051" w14:textId="77777777" w:rsidR="00CA488C" w:rsidRDefault="00CA488C" w:rsidP="006074C0">
      <w:pPr>
        <w:jc w:val="both"/>
        <w:rPr>
          <w:color w:val="7030A0"/>
          <w:lang w:val="sr-Cyrl-RS"/>
        </w:rPr>
      </w:pPr>
    </w:p>
    <w:tbl>
      <w:tblPr>
        <w:tblStyle w:val="TableGrid"/>
        <w:tblW w:w="9351" w:type="dxa"/>
        <w:tblLook w:val="04A0" w:firstRow="1" w:lastRow="0" w:firstColumn="1" w:lastColumn="0" w:noHBand="0" w:noVBand="1"/>
      </w:tblPr>
      <w:tblGrid>
        <w:gridCol w:w="3256"/>
        <w:gridCol w:w="2764"/>
        <w:gridCol w:w="3331"/>
      </w:tblGrid>
      <w:tr w:rsidR="00DB2F9D" w:rsidRPr="002806F4" w14:paraId="724D1DB2" w14:textId="77777777" w:rsidTr="00A03FE5">
        <w:tc>
          <w:tcPr>
            <w:tcW w:w="3256" w:type="dxa"/>
            <w:shd w:val="clear" w:color="auto" w:fill="E7E6E6" w:themeFill="background2"/>
          </w:tcPr>
          <w:p w14:paraId="1820BDDE" w14:textId="58570ED3" w:rsidR="00DB2F9D" w:rsidRPr="002806F4" w:rsidRDefault="00DB2F9D" w:rsidP="00A03FE5">
            <w:pPr>
              <w:spacing w:after="150"/>
              <w:rPr>
                <w:b/>
                <w:color w:val="000000"/>
                <w:lang w:val="sr-Cyrl-RS"/>
              </w:rPr>
            </w:pPr>
            <w:bookmarkStart w:id="35" w:name="_Hlk96346710"/>
            <w:r w:rsidRPr="002806F4">
              <w:rPr>
                <w:b/>
                <w:color w:val="000000"/>
                <w:lang w:val="sr-Cyrl-RS"/>
              </w:rPr>
              <w:t xml:space="preserve">Мера </w:t>
            </w:r>
            <w:r w:rsidR="00C03649">
              <w:rPr>
                <w:b/>
                <w:color w:val="000000"/>
                <w:lang w:val="sr-Cyrl-RS"/>
              </w:rPr>
              <w:t>8</w:t>
            </w:r>
            <w:r w:rsidRPr="002806F4">
              <w:rPr>
                <w:b/>
                <w:color w:val="000000"/>
                <w:lang w:val="sr-Cyrl-RS"/>
              </w:rPr>
              <w:t>.</w:t>
            </w:r>
            <w:r>
              <w:rPr>
                <w:b/>
                <w:color w:val="000000"/>
                <w:lang w:val="sr-Cyrl-RS"/>
              </w:rPr>
              <w:t>5</w:t>
            </w:r>
            <w:r w:rsidR="00177258">
              <w:rPr>
                <w:b/>
                <w:color w:val="000000"/>
                <w:lang w:val="sr-Cyrl-RS"/>
              </w:rPr>
              <w:t>.</w:t>
            </w:r>
          </w:p>
        </w:tc>
        <w:tc>
          <w:tcPr>
            <w:tcW w:w="6095" w:type="dxa"/>
            <w:gridSpan w:val="2"/>
            <w:shd w:val="clear" w:color="auto" w:fill="E7E6E6" w:themeFill="background2"/>
          </w:tcPr>
          <w:p w14:paraId="3B20BF06" w14:textId="77777777" w:rsidR="00DB2F9D" w:rsidRPr="002806F4" w:rsidRDefault="00DB2F9D" w:rsidP="00A03FE5">
            <w:pPr>
              <w:spacing w:after="150"/>
              <w:rPr>
                <w:b/>
                <w:color w:val="000000"/>
                <w:lang w:val="sr-Cyrl-RS"/>
              </w:rPr>
            </w:pPr>
            <w:r>
              <w:rPr>
                <w:b/>
                <w:color w:val="000000"/>
                <w:lang w:val="sr-Cyrl-RS"/>
              </w:rPr>
              <w:t>Електрификација поља</w:t>
            </w:r>
          </w:p>
        </w:tc>
      </w:tr>
      <w:tr w:rsidR="00DB2F9D" w:rsidRPr="002806F4" w14:paraId="0402742D" w14:textId="77777777" w:rsidTr="00A03FE5">
        <w:tc>
          <w:tcPr>
            <w:tcW w:w="9351" w:type="dxa"/>
            <w:gridSpan w:val="3"/>
          </w:tcPr>
          <w:p w14:paraId="137931AC" w14:textId="77777777" w:rsidR="00DB2F9D" w:rsidRPr="002806F4" w:rsidRDefault="00DB2F9D" w:rsidP="00A03FE5">
            <w:pPr>
              <w:spacing w:after="150"/>
              <w:jc w:val="both"/>
              <w:rPr>
                <w:b/>
                <w:color w:val="000000"/>
                <w:lang w:val="sr-Cyrl-RS"/>
              </w:rPr>
            </w:pPr>
            <w:r w:rsidRPr="002806F4">
              <w:rPr>
                <w:b/>
                <w:color w:val="000000"/>
                <w:lang w:val="sr-Cyrl-RS"/>
              </w:rPr>
              <w:t xml:space="preserve">Начин на који мера доприноси остваривању приоритетног циља </w:t>
            </w:r>
          </w:p>
          <w:p w14:paraId="2B735EA4" w14:textId="77777777" w:rsidR="00DB2F9D" w:rsidRPr="002806F4" w:rsidRDefault="00DB2F9D" w:rsidP="00A03FE5">
            <w:pPr>
              <w:spacing w:after="150"/>
              <w:jc w:val="both"/>
              <w:rPr>
                <w:color w:val="000000"/>
                <w:lang w:val="sr-Cyrl-RS"/>
              </w:rPr>
            </w:pPr>
            <w:r w:rsidRPr="002806F4">
              <w:rPr>
                <w:color w:val="000000"/>
                <w:lang w:val="sr-Cyrl-RS"/>
              </w:rPr>
              <w:t xml:space="preserve">Реализацијом ове мере се доприноси </w:t>
            </w:r>
            <w:r>
              <w:rPr>
                <w:color w:val="000000"/>
                <w:lang w:val="sr-Cyrl-RS"/>
              </w:rPr>
              <w:t>значајном унапређењу пољопривредне производње</w:t>
            </w:r>
            <w:r w:rsidRPr="002806F4">
              <w:rPr>
                <w:color w:val="000000"/>
                <w:lang w:val="sr-Cyrl-RS"/>
              </w:rPr>
              <w:t>.</w:t>
            </w:r>
          </w:p>
        </w:tc>
      </w:tr>
      <w:tr w:rsidR="00DB2F9D" w:rsidRPr="002806F4" w14:paraId="13481024" w14:textId="77777777" w:rsidTr="00C203DF">
        <w:tc>
          <w:tcPr>
            <w:tcW w:w="3256" w:type="dxa"/>
            <w:vAlign w:val="center"/>
          </w:tcPr>
          <w:p w14:paraId="6D2F9778" w14:textId="77777777" w:rsidR="00DB2F9D" w:rsidRPr="002806F4" w:rsidRDefault="00DB2F9D" w:rsidP="00C203DF">
            <w:pPr>
              <w:spacing w:after="150"/>
              <w:rPr>
                <w:b/>
                <w:color w:val="000000"/>
                <w:lang w:val="sr-Cyrl-RS"/>
              </w:rPr>
            </w:pPr>
            <w:r w:rsidRPr="002806F4">
              <w:rPr>
                <w:b/>
                <w:color w:val="000000"/>
                <w:lang w:val="sr-Cyrl-RS"/>
              </w:rPr>
              <w:t>Врста мере</w:t>
            </w:r>
          </w:p>
        </w:tc>
        <w:tc>
          <w:tcPr>
            <w:tcW w:w="6095" w:type="dxa"/>
            <w:gridSpan w:val="2"/>
          </w:tcPr>
          <w:p w14:paraId="55D2CE7A" w14:textId="77777777" w:rsidR="00DB2F9D" w:rsidRPr="002806F4" w:rsidRDefault="00DB2F9D" w:rsidP="00A03FE5">
            <w:pPr>
              <w:spacing w:after="150"/>
              <w:rPr>
                <w:color w:val="000000"/>
                <w:lang w:val="sr-Cyrl-RS"/>
              </w:rPr>
            </w:pPr>
            <w:r w:rsidRPr="002806F4">
              <w:rPr>
                <w:color w:val="000000"/>
                <w:lang w:val="sr-Cyrl-RS"/>
              </w:rPr>
              <w:t>Обезбеђивање добара и пружање услуга</w:t>
            </w:r>
          </w:p>
        </w:tc>
      </w:tr>
      <w:tr w:rsidR="00DB2F9D" w:rsidRPr="002806F4" w14:paraId="7AB8C5AC" w14:textId="77777777" w:rsidTr="00C203DF">
        <w:tc>
          <w:tcPr>
            <w:tcW w:w="3256" w:type="dxa"/>
            <w:vAlign w:val="center"/>
          </w:tcPr>
          <w:p w14:paraId="4E9FE52E" w14:textId="77777777" w:rsidR="00DB2F9D" w:rsidRPr="002806F4" w:rsidRDefault="00DB2F9D" w:rsidP="00C203DF">
            <w:pPr>
              <w:spacing w:after="150"/>
              <w:rPr>
                <w:b/>
                <w:color w:val="000000"/>
                <w:lang w:val="sr-Cyrl-RS"/>
              </w:rPr>
            </w:pPr>
            <w:r w:rsidRPr="002806F4">
              <w:rPr>
                <w:b/>
                <w:color w:val="000000"/>
                <w:lang w:val="sr-Cyrl-RS"/>
              </w:rPr>
              <w:t>Показатељи резултата</w:t>
            </w:r>
          </w:p>
        </w:tc>
        <w:tc>
          <w:tcPr>
            <w:tcW w:w="2764" w:type="dxa"/>
          </w:tcPr>
          <w:p w14:paraId="67280713" w14:textId="77777777" w:rsidR="00DB2F9D" w:rsidRPr="0064458C" w:rsidRDefault="00DB2F9D" w:rsidP="00A03FE5">
            <w:pPr>
              <w:spacing w:after="150"/>
              <w:rPr>
                <w:b/>
                <w:color w:val="000000"/>
                <w:lang w:val="sr-Cyrl-RS"/>
              </w:rPr>
            </w:pPr>
            <w:r w:rsidRPr="0064458C">
              <w:rPr>
                <w:b/>
                <w:color w:val="000000"/>
                <w:lang w:val="sr-Cyrl-RS"/>
              </w:rPr>
              <w:t>Базни (2019.)</w:t>
            </w:r>
          </w:p>
          <w:p w14:paraId="05A45D4A" w14:textId="3F9A2A04" w:rsidR="00DB2F9D" w:rsidRPr="0064458C" w:rsidRDefault="00DB2F9D" w:rsidP="00A03FE5">
            <w:pPr>
              <w:spacing w:after="150"/>
              <w:rPr>
                <w:color w:val="000000" w:themeColor="text1"/>
                <w:lang w:val="sr-Cyrl-RS"/>
              </w:rPr>
            </w:pPr>
            <w:r w:rsidRPr="0064458C">
              <w:rPr>
                <w:color w:val="000000" w:themeColor="text1"/>
                <w:lang w:val="sr-Cyrl-RS"/>
              </w:rPr>
              <w:t>Површина поља покрив</w:t>
            </w:r>
            <w:r w:rsidR="00853D5E" w:rsidRPr="0064458C">
              <w:rPr>
                <w:color w:val="000000" w:themeColor="text1"/>
                <w:lang w:val="sr-Cyrl-RS"/>
              </w:rPr>
              <w:t>е</w:t>
            </w:r>
            <w:r w:rsidRPr="0064458C">
              <w:rPr>
                <w:color w:val="000000" w:themeColor="text1"/>
                <w:lang w:val="sr-Cyrl-RS"/>
              </w:rPr>
              <w:t>них електрификацијом</w:t>
            </w:r>
            <w:r w:rsidR="002548BE" w:rsidRPr="0064458C">
              <w:rPr>
                <w:color w:val="000000" w:themeColor="text1"/>
                <w:lang w:val="sr-Cyrl-RS"/>
              </w:rPr>
              <w:t>: 0</w:t>
            </w:r>
          </w:p>
        </w:tc>
        <w:tc>
          <w:tcPr>
            <w:tcW w:w="3331" w:type="dxa"/>
          </w:tcPr>
          <w:p w14:paraId="0D9B9D41" w14:textId="77777777" w:rsidR="00DB2F9D" w:rsidRPr="0064458C" w:rsidRDefault="00DB2F9D" w:rsidP="00A03FE5">
            <w:pPr>
              <w:spacing w:after="150"/>
              <w:rPr>
                <w:b/>
                <w:color w:val="000000"/>
                <w:lang w:val="sr-Cyrl-RS"/>
              </w:rPr>
            </w:pPr>
            <w:r w:rsidRPr="0064458C">
              <w:rPr>
                <w:b/>
                <w:color w:val="000000"/>
                <w:lang w:val="sr-Cyrl-RS"/>
              </w:rPr>
              <w:t>Циљни (2028.)</w:t>
            </w:r>
          </w:p>
          <w:p w14:paraId="25EC7106" w14:textId="61254B2B" w:rsidR="00DB2F9D" w:rsidRPr="0064458C" w:rsidRDefault="002548BE" w:rsidP="00A03FE5">
            <w:pPr>
              <w:spacing w:after="150"/>
              <w:jc w:val="both"/>
              <w:rPr>
                <w:color w:val="000000" w:themeColor="text1"/>
                <w:lang w:val="sr-Latn-RS"/>
              </w:rPr>
            </w:pPr>
            <w:r w:rsidRPr="0064458C">
              <w:rPr>
                <w:color w:val="000000" w:themeColor="text1"/>
                <w:lang w:val="sr-Cyrl-RS"/>
              </w:rPr>
              <w:t xml:space="preserve">Површина поља покривених електрификацијом: </w:t>
            </w:r>
            <w:r w:rsidR="0064458C" w:rsidRPr="0064458C">
              <w:rPr>
                <w:color w:val="000000" w:themeColor="text1"/>
                <w:lang w:val="sr-Latn-RS"/>
              </w:rPr>
              <w:t>1200 ha</w:t>
            </w:r>
          </w:p>
        </w:tc>
      </w:tr>
      <w:tr w:rsidR="00DB2F9D" w:rsidRPr="002806F4" w14:paraId="0FDD70D4" w14:textId="77777777" w:rsidTr="00C203DF">
        <w:tc>
          <w:tcPr>
            <w:tcW w:w="3256" w:type="dxa"/>
            <w:vAlign w:val="center"/>
          </w:tcPr>
          <w:p w14:paraId="1D84572A" w14:textId="77777777" w:rsidR="00DB2F9D" w:rsidRPr="002806F4" w:rsidRDefault="00DB2F9D" w:rsidP="00C203DF">
            <w:pPr>
              <w:spacing w:after="150"/>
              <w:rPr>
                <w:b/>
                <w:color w:val="000000"/>
                <w:lang w:val="sr-Cyrl-RS"/>
              </w:rPr>
            </w:pPr>
            <w:r w:rsidRPr="002806F4">
              <w:rPr>
                <w:b/>
                <w:color w:val="000000"/>
                <w:lang w:val="sr-Cyrl-RS"/>
              </w:rPr>
              <w:t>Опис мере и активности за спровођење мере</w:t>
            </w:r>
          </w:p>
        </w:tc>
        <w:tc>
          <w:tcPr>
            <w:tcW w:w="6095" w:type="dxa"/>
            <w:gridSpan w:val="2"/>
          </w:tcPr>
          <w:p w14:paraId="7910AD83" w14:textId="77777777" w:rsidR="00DB2F9D" w:rsidRPr="002806F4" w:rsidRDefault="00DB2F9D" w:rsidP="00A03FE5">
            <w:pPr>
              <w:spacing w:after="150"/>
              <w:jc w:val="both"/>
              <w:rPr>
                <w:color w:val="000000"/>
                <w:lang w:val="sr-Cyrl-RS"/>
              </w:rPr>
            </w:pPr>
            <w:r>
              <w:rPr>
                <w:color w:val="000000"/>
                <w:lang w:val="sr-Cyrl-RS"/>
              </w:rPr>
              <w:t>Електрификација поља значајно доприноси повећању производње и квалитета производа, нарочито у воћарству и повртарству, те смањује загађење средине услед коришћења генератора електричне енергије који рада на моторе са унутрашњим сагоревањем</w:t>
            </w:r>
            <w:r w:rsidRPr="002806F4">
              <w:rPr>
                <w:color w:val="000000"/>
                <w:lang w:val="sr-Cyrl-RS"/>
              </w:rPr>
              <w:t>.</w:t>
            </w:r>
          </w:p>
        </w:tc>
      </w:tr>
      <w:tr w:rsidR="00DB2F9D" w:rsidRPr="002806F4" w14:paraId="0CA76262" w14:textId="77777777" w:rsidTr="00C203DF">
        <w:tc>
          <w:tcPr>
            <w:tcW w:w="3256" w:type="dxa"/>
            <w:vAlign w:val="center"/>
          </w:tcPr>
          <w:p w14:paraId="3D3E40C5" w14:textId="77777777" w:rsidR="00DB2F9D" w:rsidRPr="002806F4" w:rsidRDefault="00DB2F9D" w:rsidP="00C203DF">
            <w:pPr>
              <w:spacing w:after="150"/>
              <w:rPr>
                <w:b/>
                <w:color w:val="000000"/>
                <w:lang w:val="sr-Cyrl-RS"/>
              </w:rPr>
            </w:pPr>
            <w:r w:rsidRPr="002806F4">
              <w:rPr>
                <w:b/>
                <w:color w:val="000000"/>
                <w:lang w:val="sr-Cyrl-RS"/>
              </w:rPr>
              <w:t>Одговорна институција</w:t>
            </w:r>
          </w:p>
        </w:tc>
        <w:tc>
          <w:tcPr>
            <w:tcW w:w="6095" w:type="dxa"/>
            <w:gridSpan w:val="2"/>
            <w:vAlign w:val="center"/>
          </w:tcPr>
          <w:p w14:paraId="1847918C" w14:textId="77777777" w:rsidR="00DB2F9D" w:rsidRPr="002806F4" w:rsidRDefault="00DB2F9D" w:rsidP="00CA488C">
            <w:pPr>
              <w:spacing w:after="150"/>
              <w:rPr>
                <w:color w:val="000000"/>
                <w:lang w:val="sr-Cyrl-RS"/>
              </w:rPr>
            </w:pPr>
            <w:r w:rsidRPr="002806F4">
              <w:rPr>
                <w:color w:val="000000"/>
                <w:lang w:val="sr-Cyrl-RS"/>
              </w:rPr>
              <w:t>Општина Бач</w:t>
            </w:r>
          </w:p>
        </w:tc>
      </w:tr>
      <w:tr w:rsidR="00DB2F9D" w:rsidRPr="002806F4" w14:paraId="5AB4A757" w14:textId="77777777" w:rsidTr="00C203DF">
        <w:tc>
          <w:tcPr>
            <w:tcW w:w="3256" w:type="dxa"/>
            <w:vAlign w:val="center"/>
          </w:tcPr>
          <w:p w14:paraId="0C75F7C3" w14:textId="7CA1156D" w:rsidR="00DB2F9D" w:rsidRPr="002806F4" w:rsidRDefault="00DB2F9D" w:rsidP="00C203DF">
            <w:pPr>
              <w:spacing w:after="150"/>
              <w:rPr>
                <w:b/>
                <w:color w:val="000000"/>
                <w:lang w:val="sr-Cyrl-RS"/>
              </w:rPr>
            </w:pPr>
            <w:r w:rsidRPr="002806F4">
              <w:rPr>
                <w:b/>
                <w:color w:val="000000"/>
                <w:lang w:val="sr-Cyrl-RS"/>
              </w:rPr>
              <w:t>Процењена финансијска средства за спровођење мере</w:t>
            </w:r>
          </w:p>
        </w:tc>
        <w:tc>
          <w:tcPr>
            <w:tcW w:w="6095" w:type="dxa"/>
            <w:gridSpan w:val="2"/>
            <w:vAlign w:val="center"/>
          </w:tcPr>
          <w:p w14:paraId="24AEA31F" w14:textId="3D1E4441" w:rsidR="00DB2F9D" w:rsidRPr="002806F4" w:rsidRDefault="0064458C" w:rsidP="00CA488C">
            <w:pPr>
              <w:spacing w:after="150"/>
              <w:rPr>
                <w:color w:val="000000" w:themeColor="text1"/>
                <w:lang w:val="sr-Cyrl-RS"/>
              </w:rPr>
            </w:pPr>
            <w:r>
              <w:rPr>
                <w:color w:val="000000" w:themeColor="text1"/>
                <w:lang w:val="sr-Cyrl-RS"/>
              </w:rPr>
              <w:t>Прецизан вредност инвестиције биће утврђена након израде пројектно техничке документације.</w:t>
            </w:r>
          </w:p>
        </w:tc>
      </w:tr>
      <w:tr w:rsidR="00DB2F9D" w:rsidRPr="002806F4" w14:paraId="0FAD622B" w14:textId="77777777" w:rsidTr="00C203DF">
        <w:tc>
          <w:tcPr>
            <w:tcW w:w="3256" w:type="dxa"/>
            <w:vAlign w:val="center"/>
          </w:tcPr>
          <w:p w14:paraId="5F848E98" w14:textId="07B317B4" w:rsidR="00DB2F9D" w:rsidRPr="002806F4" w:rsidRDefault="00DB2F9D" w:rsidP="00C203DF">
            <w:pPr>
              <w:spacing w:after="150"/>
              <w:rPr>
                <w:b/>
                <w:color w:val="000000"/>
                <w:lang w:val="sr-Cyrl-RS"/>
              </w:rPr>
            </w:pPr>
            <w:r w:rsidRPr="002806F4">
              <w:rPr>
                <w:b/>
                <w:color w:val="000000"/>
                <w:lang w:val="sr-Cyrl-RS"/>
              </w:rPr>
              <w:t>Потенцијални извор финансирања</w:t>
            </w:r>
          </w:p>
        </w:tc>
        <w:tc>
          <w:tcPr>
            <w:tcW w:w="6095" w:type="dxa"/>
            <w:gridSpan w:val="2"/>
            <w:vAlign w:val="center"/>
          </w:tcPr>
          <w:p w14:paraId="7B5F3CD3" w14:textId="77777777" w:rsidR="00DB2F9D" w:rsidRPr="002806F4" w:rsidRDefault="00DB2F9D" w:rsidP="00CA488C">
            <w:pPr>
              <w:spacing w:after="150"/>
              <w:rPr>
                <w:color w:val="000000" w:themeColor="text1"/>
                <w:lang w:val="sr-Cyrl-RS"/>
              </w:rPr>
            </w:pPr>
            <w:r w:rsidRPr="002806F4">
              <w:rPr>
                <w:color w:val="000000" w:themeColor="text1"/>
                <w:lang w:val="sr-Cyrl-RS"/>
              </w:rPr>
              <w:t>Буџет општине и средства Покрајинског секретаријата за пољопривреду, водопривреду и шумарство</w:t>
            </w:r>
            <w:r>
              <w:rPr>
                <w:color w:val="000000" w:themeColor="text1"/>
                <w:lang w:val="sr-Cyrl-RS"/>
              </w:rPr>
              <w:t>, Министарство за пољопривреду</w:t>
            </w:r>
          </w:p>
        </w:tc>
      </w:tr>
      <w:tr w:rsidR="00DB2F9D" w:rsidRPr="002806F4" w14:paraId="663E7C3F" w14:textId="77777777" w:rsidTr="00C203DF">
        <w:tc>
          <w:tcPr>
            <w:tcW w:w="3256" w:type="dxa"/>
            <w:vAlign w:val="center"/>
          </w:tcPr>
          <w:p w14:paraId="099BB450" w14:textId="77777777" w:rsidR="00DB2F9D" w:rsidRPr="002806F4" w:rsidRDefault="00DB2F9D" w:rsidP="00C203DF">
            <w:pPr>
              <w:spacing w:after="150"/>
              <w:rPr>
                <w:b/>
                <w:color w:val="000000"/>
                <w:lang w:val="sr-Cyrl-RS"/>
              </w:rPr>
            </w:pPr>
            <w:r w:rsidRPr="002806F4">
              <w:rPr>
                <w:b/>
                <w:color w:val="000000"/>
                <w:lang w:val="sr-Cyrl-RS"/>
              </w:rPr>
              <w:t xml:space="preserve">Временски период реализације мере </w:t>
            </w:r>
          </w:p>
        </w:tc>
        <w:tc>
          <w:tcPr>
            <w:tcW w:w="6095" w:type="dxa"/>
            <w:gridSpan w:val="2"/>
            <w:vAlign w:val="center"/>
          </w:tcPr>
          <w:p w14:paraId="35610661" w14:textId="0A7F4282" w:rsidR="00DB2F9D" w:rsidRPr="002806F4" w:rsidRDefault="00DB2F9D" w:rsidP="00CA488C">
            <w:pPr>
              <w:spacing w:after="150"/>
              <w:rPr>
                <w:color w:val="000000" w:themeColor="text1"/>
                <w:lang w:val="sr-Cyrl-RS"/>
              </w:rPr>
            </w:pPr>
            <w:r w:rsidRPr="002806F4">
              <w:rPr>
                <w:color w:val="000000" w:themeColor="text1"/>
                <w:lang w:val="sr-Cyrl-RS"/>
              </w:rPr>
              <w:t>2022-202</w:t>
            </w:r>
            <w:r w:rsidR="000070C1">
              <w:rPr>
                <w:color w:val="000000" w:themeColor="text1"/>
                <w:lang w:val="sr-Cyrl-RS"/>
              </w:rPr>
              <w:t>8</w:t>
            </w:r>
            <w:r w:rsidRPr="002806F4">
              <w:rPr>
                <w:color w:val="000000" w:themeColor="text1"/>
                <w:lang w:val="sr-Cyrl-RS"/>
              </w:rPr>
              <w:t>.</w:t>
            </w:r>
          </w:p>
        </w:tc>
      </w:tr>
      <w:bookmarkEnd w:id="35"/>
    </w:tbl>
    <w:p w14:paraId="063161E5" w14:textId="17BFFB85" w:rsidR="00DB2F9D" w:rsidRDefault="00DB2F9D" w:rsidP="00DB2F9D">
      <w:pPr>
        <w:jc w:val="both"/>
        <w:rPr>
          <w:lang w:val="sr-Cyrl-RS"/>
        </w:rPr>
      </w:pPr>
    </w:p>
    <w:tbl>
      <w:tblPr>
        <w:tblStyle w:val="TableGrid"/>
        <w:tblW w:w="9351" w:type="dxa"/>
        <w:tblLook w:val="04A0" w:firstRow="1" w:lastRow="0" w:firstColumn="1" w:lastColumn="0" w:noHBand="0" w:noVBand="1"/>
      </w:tblPr>
      <w:tblGrid>
        <w:gridCol w:w="3256"/>
        <w:gridCol w:w="2764"/>
        <w:gridCol w:w="3331"/>
      </w:tblGrid>
      <w:tr w:rsidR="00E6631B" w:rsidRPr="00E6631B" w14:paraId="3B3077E5" w14:textId="77777777" w:rsidTr="002A7097">
        <w:tc>
          <w:tcPr>
            <w:tcW w:w="3256" w:type="dxa"/>
            <w:shd w:val="clear" w:color="auto" w:fill="E7E6E6" w:themeFill="background2"/>
          </w:tcPr>
          <w:p w14:paraId="67471C28" w14:textId="2800C6DC" w:rsidR="00E6631B" w:rsidRPr="00E6631B" w:rsidRDefault="00E6631B" w:rsidP="00E6631B">
            <w:pPr>
              <w:jc w:val="both"/>
              <w:rPr>
                <w:b/>
                <w:lang w:val="sr-Cyrl-RS"/>
              </w:rPr>
            </w:pPr>
            <w:r w:rsidRPr="00E6631B">
              <w:rPr>
                <w:b/>
                <w:lang w:val="sr-Cyrl-RS"/>
              </w:rPr>
              <w:t xml:space="preserve">Мера </w:t>
            </w:r>
            <w:r w:rsidR="00C03649">
              <w:rPr>
                <w:b/>
                <w:lang w:val="sr-Cyrl-RS"/>
              </w:rPr>
              <w:t>8</w:t>
            </w:r>
            <w:r w:rsidRPr="00E6631B">
              <w:rPr>
                <w:b/>
                <w:lang w:val="sr-Cyrl-RS"/>
              </w:rPr>
              <w:t>.</w:t>
            </w:r>
            <w:r w:rsidRPr="00AB0568">
              <w:rPr>
                <w:b/>
                <w:lang w:val="sr-Cyrl-RS"/>
              </w:rPr>
              <w:t>6</w:t>
            </w:r>
            <w:r w:rsidRPr="00E6631B">
              <w:rPr>
                <w:b/>
                <w:lang w:val="sr-Cyrl-RS"/>
              </w:rPr>
              <w:t>.</w:t>
            </w:r>
          </w:p>
        </w:tc>
        <w:tc>
          <w:tcPr>
            <w:tcW w:w="6095" w:type="dxa"/>
            <w:gridSpan w:val="2"/>
            <w:shd w:val="clear" w:color="auto" w:fill="E7E6E6" w:themeFill="background2"/>
          </w:tcPr>
          <w:p w14:paraId="17DE1234" w14:textId="77777777" w:rsidR="00E6631B" w:rsidRPr="00AB0568" w:rsidRDefault="00E6631B" w:rsidP="00E6631B">
            <w:pPr>
              <w:jc w:val="both"/>
              <w:rPr>
                <w:lang w:val="sr-Cyrl-RS"/>
              </w:rPr>
            </w:pPr>
            <w:r w:rsidRPr="00AB0568">
              <w:rPr>
                <w:lang w:val="sr-Cyrl-RS"/>
              </w:rPr>
              <w:t>Стварање услова за подстицање и развој органске производње</w:t>
            </w:r>
          </w:p>
          <w:p w14:paraId="2E101CE0" w14:textId="7D16222B" w:rsidR="00E6631B" w:rsidRPr="00E6631B" w:rsidRDefault="00E6631B" w:rsidP="00E6631B">
            <w:pPr>
              <w:jc w:val="both"/>
              <w:rPr>
                <w:b/>
                <w:lang w:val="sr-Cyrl-RS"/>
              </w:rPr>
            </w:pPr>
          </w:p>
        </w:tc>
      </w:tr>
      <w:tr w:rsidR="00E6631B" w:rsidRPr="00E6631B" w14:paraId="47FD32EB" w14:textId="77777777" w:rsidTr="002A7097">
        <w:tc>
          <w:tcPr>
            <w:tcW w:w="9351" w:type="dxa"/>
            <w:gridSpan w:val="3"/>
          </w:tcPr>
          <w:p w14:paraId="4D7460B6" w14:textId="77777777" w:rsidR="00E6631B" w:rsidRPr="00E6631B" w:rsidRDefault="00E6631B" w:rsidP="00E6631B">
            <w:pPr>
              <w:jc w:val="both"/>
              <w:rPr>
                <w:b/>
                <w:lang w:val="sr-Cyrl-RS"/>
              </w:rPr>
            </w:pPr>
            <w:r w:rsidRPr="00E6631B">
              <w:rPr>
                <w:b/>
                <w:lang w:val="sr-Cyrl-RS"/>
              </w:rPr>
              <w:t xml:space="preserve">Начин на који мера доприноси остваривању приоритетног циља </w:t>
            </w:r>
          </w:p>
          <w:p w14:paraId="04AEFBC4" w14:textId="4F5F051D" w:rsidR="00E6631B" w:rsidRPr="00E6631B" w:rsidRDefault="00E6631B" w:rsidP="00E6631B">
            <w:pPr>
              <w:jc w:val="both"/>
              <w:rPr>
                <w:lang w:val="sr-Cyrl-RS"/>
              </w:rPr>
            </w:pPr>
            <w:r w:rsidRPr="00E6631B">
              <w:rPr>
                <w:lang w:val="sr-Cyrl-RS"/>
              </w:rPr>
              <w:t xml:space="preserve">Реализацијом ове мере се доприноси </w:t>
            </w:r>
            <w:r w:rsidRPr="00AB0568">
              <w:rPr>
                <w:lang w:val="sr-Cyrl-RS"/>
              </w:rPr>
              <w:t>повећању удела органске производње у укупној пољопривредној производњи</w:t>
            </w:r>
          </w:p>
        </w:tc>
      </w:tr>
      <w:tr w:rsidR="00E6631B" w:rsidRPr="00E6631B" w14:paraId="5A1FBC0D" w14:textId="77777777" w:rsidTr="002A7097">
        <w:tc>
          <w:tcPr>
            <w:tcW w:w="3256" w:type="dxa"/>
            <w:vAlign w:val="center"/>
          </w:tcPr>
          <w:p w14:paraId="57973B5C" w14:textId="77777777" w:rsidR="00E6631B" w:rsidRPr="00E6631B" w:rsidRDefault="00E6631B" w:rsidP="00E6631B">
            <w:pPr>
              <w:jc w:val="both"/>
              <w:rPr>
                <w:b/>
                <w:lang w:val="sr-Cyrl-RS"/>
              </w:rPr>
            </w:pPr>
            <w:r w:rsidRPr="00E6631B">
              <w:rPr>
                <w:b/>
                <w:lang w:val="sr-Cyrl-RS"/>
              </w:rPr>
              <w:t>Врста мере</w:t>
            </w:r>
          </w:p>
        </w:tc>
        <w:tc>
          <w:tcPr>
            <w:tcW w:w="6095" w:type="dxa"/>
            <w:gridSpan w:val="2"/>
          </w:tcPr>
          <w:p w14:paraId="5FCD1807" w14:textId="77777777" w:rsidR="00E6631B" w:rsidRPr="00E6631B" w:rsidRDefault="00E6631B" w:rsidP="00E6631B">
            <w:pPr>
              <w:jc w:val="both"/>
              <w:rPr>
                <w:lang w:val="sr-Cyrl-RS"/>
              </w:rPr>
            </w:pPr>
            <w:r w:rsidRPr="00E6631B">
              <w:rPr>
                <w:lang w:val="sr-Cyrl-RS"/>
              </w:rPr>
              <w:t>Обезбеђивање добара и пружање услуга</w:t>
            </w:r>
          </w:p>
        </w:tc>
      </w:tr>
      <w:tr w:rsidR="00E6631B" w:rsidRPr="00E6631B" w14:paraId="6E9C5CFA" w14:textId="77777777" w:rsidTr="002A7097">
        <w:tc>
          <w:tcPr>
            <w:tcW w:w="3256" w:type="dxa"/>
            <w:vAlign w:val="center"/>
          </w:tcPr>
          <w:p w14:paraId="0E7E3410" w14:textId="77777777" w:rsidR="00E6631B" w:rsidRPr="00E6631B" w:rsidRDefault="00E6631B" w:rsidP="00E6631B">
            <w:pPr>
              <w:jc w:val="both"/>
              <w:rPr>
                <w:b/>
                <w:lang w:val="sr-Cyrl-RS"/>
              </w:rPr>
            </w:pPr>
            <w:r w:rsidRPr="00E6631B">
              <w:rPr>
                <w:b/>
                <w:lang w:val="sr-Cyrl-RS"/>
              </w:rPr>
              <w:t>Показатељи резултата</w:t>
            </w:r>
          </w:p>
        </w:tc>
        <w:tc>
          <w:tcPr>
            <w:tcW w:w="2764" w:type="dxa"/>
          </w:tcPr>
          <w:p w14:paraId="1AA00E86" w14:textId="77777777" w:rsidR="00E6631B" w:rsidRPr="00E6631B" w:rsidRDefault="00E6631B" w:rsidP="00E6631B">
            <w:pPr>
              <w:jc w:val="both"/>
              <w:rPr>
                <w:b/>
                <w:lang w:val="sr-Cyrl-RS"/>
              </w:rPr>
            </w:pPr>
            <w:r w:rsidRPr="00E6631B">
              <w:rPr>
                <w:b/>
                <w:lang w:val="sr-Cyrl-RS"/>
              </w:rPr>
              <w:t>Базни (2019.)</w:t>
            </w:r>
          </w:p>
          <w:p w14:paraId="0959F3D0" w14:textId="6E8A6B9D" w:rsidR="00E6631B" w:rsidRPr="00E6631B" w:rsidRDefault="00E6631B" w:rsidP="00E6631B">
            <w:pPr>
              <w:jc w:val="both"/>
              <w:rPr>
                <w:lang w:val="sr-Cyrl-RS"/>
              </w:rPr>
            </w:pPr>
            <w:r w:rsidRPr="00E6631B">
              <w:rPr>
                <w:lang w:val="sr-Cyrl-RS"/>
              </w:rPr>
              <w:lastRenderedPageBreak/>
              <w:t>Површина</w:t>
            </w:r>
            <w:r w:rsidRPr="00AB0568">
              <w:rPr>
                <w:lang w:val="sr-Cyrl-RS"/>
              </w:rPr>
              <w:t xml:space="preserve"> са органском производњом</w:t>
            </w:r>
            <w:r w:rsidRPr="00E6631B">
              <w:rPr>
                <w:lang w:val="sr-Cyrl-RS"/>
              </w:rPr>
              <w:t xml:space="preserve">: </w:t>
            </w:r>
            <w:r w:rsidR="00DE4218" w:rsidRPr="00AB0568">
              <w:rPr>
                <w:lang w:val="sr-Cyrl-RS"/>
              </w:rPr>
              <w:t>15</w:t>
            </w:r>
          </w:p>
        </w:tc>
        <w:tc>
          <w:tcPr>
            <w:tcW w:w="3331" w:type="dxa"/>
          </w:tcPr>
          <w:p w14:paraId="5AEB30D4" w14:textId="77777777" w:rsidR="00E6631B" w:rsidRPr="00E6631B" w:rsidRDefault="00E6631B" w:rsidP="00E6631B">
            <w:pPr>
              <w:jc w:val="both"/>
              <w:rPr>
                <w:b/>
                <w:lang w:val="sr-Cyrl-RS"/>
              </w:rPr>
            </w:pPr>
            <w:r w:rsidRPr="00E6631B">
              <w:rPr>
                <w:b/>
                <w:lang w:val="sr-Cyrl-RS"/>
              </w:rPr>
              <w:lastRenderedPageBreak/>
              <w:t>Циљни (2028.)</w:t>
            </w:r>
          </w:p>
          <w:p w14:paraId="0BBD0CAF" w14:textId="34CE4E58" w:rsidR="00E6631B" w:rsidRPr="00E6631B" w:rsidRDefault="00E6631B" w:rsidP="00E6631B">
            <w:pPr>
              <w:jc w:val="both"/>
              <w:rPr>
                <w:lang w:val="sr-Latn-RS"/>
              </w:rPr>
            </w:pPr>
            <w:r w:rsidRPr="00E6631B">
              <w:rPr>
                <w:lang w:val="sr-Cyrl-RS"/>
              </w:rPr>
              <w:lastRenderedPageBreak/>
              <w:t xml:space="preserve">Површина </w:t>
            </w:r>
            <w:r w:rsidRPr="00AB0568">
              <w:rPr>
                <w:lang w:val="sr-Cyrl-RS"/>
              </w:rPr>
              <w:t>са органском производњом:</w:t>
            </w:r>
            <w:r w:rsidRPr="00E6631B">
              <w:rPr>
                <w:lang w:val="sr-Cyrl-RS"/>
              </w:rPr>
              <w:t xml:space="preserve"> </w:t>
            </w:r>
            <w:r w:rsidR="00DE4218" w:rsidRPr="00AB0568">
              <w:rPr>
                <w:lang w:val="sr-Cyrl-RS"/>
              </w:rPr>
              <w:t>5</w:t>
            </w:r>
            <w:r w:rsidRPr="00E6631B">
              <w:rPr>
                <w:lang w:val="sr-Latn-RS"/>
              </w:rPr>
              <w:t>0 ha</w:t>
            </w:r>
          </w:p>
        </w:tc>
      </w:tr>
      <w:tr w:rsidR="00E6631B" w:rsidRPr="00E6631B" w14:paraId="574F26DD" w14:textId="77777777" w:rsidTr="002A7097">
        <w:tc>
          <w:tcPr>
            <w:tcW w:w="3256" w:type="dxa"/>
            <w:vAlign w:val="center"/>
          </w:tcPr>
          <w:p w14:paraId="7FA7E6FE" w14:textId="77777777" w:rsidR="00E6631B" w:rsidRPr="00E6631B" w:rsidRDefault="00E6631B" w:rsidP="00E6631B">
            <w:pPr>
              <w:jc w:val="both"/>
              <w:rPr>
                <w:b/>
                <w:lang w:val="sr-Cyrl-RS"/>
              </w:rPr>
            </w:pPr>
            <w:r w:rsidRPr="00E6631B">
              <w:rPr>
                <w:b/>
                <w:lang w:val="sr-Cyrl-RS"/>
              </w:rPr>
              <w:lastRenderedPageBreak/>
              <w:t>Опис мере и активности за спровођење мере</w:t>
            </w:r>
          </w:p>
        </w:tc>
        <w:tc>
          <w:tcPr>
            <w:tcW w:w="6095" w:type="dxa"/>
            <w:gridSpan w:val="2"/>
          </w:tcPr>
          <w:p w14:paraId="675587FF" w14:textId="4ADF38CC" w:rsidR="00E6631B" w:rsidRPr="00E6631B" w:rsidRDefault="00DE4218" w:rsidP="00AB0568">
            <w:pPr>
              <w:jc w:val="both"/>
              <w:rPr>
                <w:lang w:val="sr-Cyrl-RS"/>
              </w:rPr>
            </w:pPr>
            <w:r w:rsidRPr="00AB0568">
              <w:rPr>
                <w:lang w:val="sr-Cyrl-RS"/>
              </w:rPr>
              <w:t xml:space="preserve">Производњу здраве и безбедне хране органског квалитета је </w:t>
            </w:r>
            <w:r w:rsidR="00AB0568" w:rsidRPr="00AB0568">
              <w:rPr>
                <w:lang w:val="sr-Cyrl-RS"/>
              </w:rPr>
              <w:t>основни циљ</w:t>
            </w:r>
            <w:r w:rsidRPr="00AB0568">
              <w:rPr>
                <w:lang w:val="sr-Cyrl-RS"/>
              </w:rPr>
              <w:t xml:space="preserve"> ЕУ до 2030. године. Општина Бач</w:t>
            </w:r>
            <w:r w:rsidR="00AB0568" w:rsidRPr="00AB0568">
              <w:rPr>
                <w:lang w:val="sr-Cyrl-RS"/>
              </w:rPr>
              <w:t xml:space="preserve"> </w:t>
            </w:r>
            <w:r w:rsidRPr="00AB0568">
              <w:rPr>
                <w:lang w:val="sr-Cyrl-RS"/>
              </w:rPr>
              <w:t>има изузетн</w:t>
            </w:r>
            <w:r w:rsidR="00AB0568" w:rsidRPr="00AB0568">
              <w:rPr>
                <w:lang w:val="sr-Cyrl-RS"/>
              </w:rPr>
              <w:t xml:space="preserve">е </w:t>
            </w:r>
            <w:r w:rsidRPr="00AB0568">
              <w:rPr>
                <w:lang w:val="sr-Cyrl-RS"/>
              </w:rPr>
              <w:t xml:space="preserve">капацитете за развој ове врсте производње. </w:t>
            </w:r>
            <w:r w:rsidR="00AB0568" w:rsidRPr="00AB0568">
              <w:rPr>
                <w:lang w:val="sr-Cyrl-RS"/>
              </w:rPr>
              <w:t>За сада п</w:t>
            </w:r>
            <w:r w:rsidRPr="00AB0568">
              <w:rPr>
                <w:lang w:val="sr-Cyrl-RS"/>
              </w:rPr>
              <w:t>остоји производња лековитог зачинског и ароматичног биља и производња етеричних уља органског квалитета, као и производња воћа и поврћа на малим површинама. У нашој општини постоје</w:t>
            </w:r>
            <w:r w:rsidR="00AB0568" w:rsidRPr="00AB0568">
              <w:rPr>
                <w:lang w:val="sr-Cyrl-RS"/>
              </w:rPr>
              <w:t xml:space="preserve"> Центри који се овом проблематиком баве и на један научно институционални начин, организовањем ммеђународних симпозијума и конференција, окупљајући велики број стручњака у свом деловању. </w:t>
            </w:r>
            <w:r w:rsidRPr="00AB0568">
              <w:rPr>
                <w:lang w:val="sr-Cyrl-RS"/>
              </w:rPr>
              <w:t>Реализацијом ове мере значајно би се подигла свест становништва о заштити биодиверзитета и здравог начина исхране.</w:t>
            </w:r>
          </w:p>
        </w:tc>
      </w:tr>
      <w:tr w:rsidR="00AB0568" w:rsidRPr="00E6631B" w14:paraId="2B0DB3CE" w14:textId="77777777" w:rsidTr="002A7097">
        <w:tc>
          <w:tcPr>
            <w:tcW w:w="3256" w:type="dxa"/>
            <w:vAlign w:val="center"/>
          </w:tcPr>
          <w:p w14:paraId="1292D556" w14:textId="77777777" w:rsidR="00E6631B" w:rsidRPr="00E6631B" w:rsidRDefault="00E6631B" w:rsidP="00E6631B">
            <w:pPr>
              <w:jc w:val="both"/>
              <w:rPr>
                <w:b/>
                <w:lang w:val="sr-Cyrl-RS"/>
              </w:rPr>
            </w:pPr>
            <w:r w:rsidRPr="00E6631B">
              <w:rPr>
                <w:b/>
                <w:lang w:val="sr-Cyrl-RS"/>
              </w:rPr>
              <w:t>Одговорна институција</w:t>
            </w:r>
          </w:p>
        </w:tc>
        <w:tc>
          <w:tcPr>
            <w:tcW w:w="6095" w:type="dxa"/>
            <w:gridSpan w:val="2"/>
            <w:vAlign w:val="center"/>
          </w:tcPr>
          <w:p w14:paraId="260F110C" w14:textId="20F297FB" w:rsidR="00E6631B" w:rsidRPr="00E6631B" w:rsidRDefault="00E6631B" w:rsidP="00E6631B">
            <w:pPr>
              <w:jc w:val="both"/>
              <w:rPr>
                <w:lang w:val="sr-Cyrl-RS"/>
              </w:rPr>
            </w:pPr>
            <w:r w:rsidRPr="00E6631B">
              <w:rPr>
                <w:lang w:val="sr-Cyrl-RS"/>
              </w:rPr>
              <w:t>Општина Бач</w:t>
            </w:r>
            <w:r w:rsidRPr="00AB0568">
              <w:rPr>
                <w:lang w:val="sr-Cyrl-RS"/>
              </w:rPr>
              <w:t>, Центар за органску произвдњу Селенча, Центар за координацију и трансфер примењених истраживања у еколошкој пољопривреди Селенча</w:t>
            </w:r>
          </w:p>
        </w:tc>
      </w:tr>
      <w:tr w:rsidR="00AB0568" w:rsidRPr="00E6631B" w14:paraId="0B93EEA4" w14:textId="77777777" w:rsidTr="002A7097">
        <w:tc>
          <w:tcPr>
            <w:tcW w:w="3256" w:type="dxa"/>
            <w:vAlign w:val="center"/>
          </w:tcPr>
          <w:p w14:paraId="47B7B363" w14:textId="77777777" w:rsidR="00E6631B" w:rsidRPr="00E6631B" w:rsidRDefault="00E6631B" w:rsidP="00E6631B">
            <w:pPr>
              <w:jc w:val="both"/>
              <w:rPr>
                <w:b/>
                <w:lang w:val="sr-Cyrl-RS"/>
              </w:rPr>
            </w:pPr>
            <w:r w:rsidRPr="00E6631B">
              <w:rPr>
                <w:b/>
                <w:lang w:val="sr-Cyrl-RS"/>
              </w:rPr>
              <w:t>Процењена финансијска средства за спровођење мере</w:t>
            </w:r>
          </w:p>
        </w:tc>
        <w:tc>
          <w:tcPr>
            <w:tcW w:w="6095" w:type="dxa"/>
            <w:gridSpan w:val="2"/>
            <w:vAlign w:val="center"/>
          </w:tcPr>
          <w:p w14:paraId="6D69B6BA" w14:textId="53FD3065" w:rsidR="00E6631B" w:rsidRPr="00E6631B" w:rsidRDefault="00DE4218" w:rsidP="00E6631B">
            <w:pPr>
              <w:jc w:val="both"/>
              <w:rPr>
                <w:lang w:val="sr-Latn-RS"/>
              </w:rPr>
            </w:pPr>
            <w:r w:rsidRPr="00AB0568">
              <w:rPr>
                <w:lang w:val="sr-Cyrl-RS"/>
              </w:rPr>
              <w:t>1.000.000,00 на годишњем нивоу</w:t>
            </w:r>
          </w:p>
        </w:tc>
      </w:tr>
      <w:tr w:rsidR="00AB0568" w:rsidRPr="00E6631B" w14:paraId="74950165" w14:textId="77777777" w:rsidTr="002A7097">
        <w:tc>
          <w:tcPr>
            <w:tcW w:w="3256" w:type="dxa"/>
            <w:vAlign w:val="center"/>
          </w:tcPr>
          <w:p w14:paraId="4536C0CD" w14:textId="77777777" w:rsidR="00E6631B" w:rsidRPr="00E6631B" w:rsidRDefault="00E6631B" w:rsidP="00E6631B">
            <w:pPr>
              <w:jc w:val="both"/>
              <w:rPr>
                <w:b/>
                <w:lang w:val="sr-Cyrl-RS"/>
              </w:rPr>
            </w:pPr>
            <w:r w:rsidRPr="00E6631B">
              <w:rPr>
                <w:b/>
                <w:lang w:val="sr-Cyrl-RS"/>
              </w:rPr>
              <w:t>Потенцијални извор финансирања</w:t>
            </w:r>
          </w:p>
        </w:tc>
        <w:tc>
          <w:tcPr>
            <w:tcW w:w="6095" w:type="dxa"/>
            <w:gridSpan w:val="2"/>
            <w:vAlign w:val="center"/>
          </w:tcPr>
          <w:p w14:paraId="608F4D4A" w14:textId="77777777" w:rsidR="00E6631B" w:rsidRPr="00E6631B" w:rsidRDefault="00E6631B" w:rsidP="00E6631B">
            <w:pPr>
              <w:jc w:val="both"/>
              <w:rPr>
                <w:lang w:val="sr-Cyrl-RS"/>
              </w:rPr>
            </w:pPr>
            <w:r w:rsidRPr="00E6631B">
              <w:rPr>
                <w:lang w:val="sr-Cyrl-RS"/>
              </w:rPr>
              <w:t>Буџет општине и средства Покрајинског секретаријата за пољопривреду, водопривреду и шумарство, Министарство за пољопривреду</w:t>
            </w:r>
          </w:p>
        </w:tc>
      </w:tr>
      <w:tr w:rsidR="00AB0568" w:rsidRPr="00E6631B" w14:paraId="55621407" w14:textId="77777777" w:rsidTr="002A7097">
        <w:tc>
          <w:tcPr>
            <w:tcW w:w="3256" w:type="dxa"/>
            <w:vAlign w:val="center"/>
          </w:tcPr>
          <w:p w14:paraId="13638704" w14:textId="77777777" w:rsidR="00E6631B" w:rsidRPr="00E6631B" w:rsidRDefault="00E6631B" w:rsidP="00E6631B">
            <w:pPr>
              <w:jc w:val="both"/>
              <w:rPr>
                <w:b/>
                <w:lang w:val="sr-Cyrl-RS"/>
              </w:rPr>
            </w:pPr>
            <w:r w:rsidRPr="00E6631B">
              <w:rPr>
                <w:b/>
                <w:lang w:val="sr-Cyrl-RS"/>
              </w:rPr>
              <w:t xml:space="preserve">Временски период реализације мере </w:t>
            </w:r>
          </w:p>
        </w:tc>
        <w:tc>
          <w:tcPr>
            <w:tcW w:w="6095" w:type="dxa"/>
            <w:gridSpan w:val="2"/>
            <w:vAlign w:val="center"/>
          </w:tcPr>
          <w:p w14:paraId="6C3F59BA" w14:textId="66333C64" w:rsidR="00E6631B" w:rsidRPr="00E6631B" w:rsidRDefault="00E6631B" w:rsidP="00E6631B">
            <w:pPr>
              <w:jc w:val="both"/>
              <w:rPr>
                <w:lang w:val="sr-Cyrl-RS"/>
              </w:rPr>
            </w:pPr>
            <w:r w:rsidRPr="00E6631B">
              <w:rPr>
                <w:lang w:val="sr-Cyrl-RS"/>
              </w:rPr>
              <w:t>202</w:t>
            </w:r>
            <w:r w:rsidRPr="00AB0568">
              <w:rPr>
                <w:lang w:val="sr-Cyrl-RS"/>
              </w:rPr>
              <w:t>3</w:t>
            </w:r>
            <w:r w:rsidRPr="00E6631B">
              <w:rPr>
                <w:lang w:val="sr-Cyrl-RS"/>
              </w:rPr>
              <w:t>-2028.</w:t>
            </w:r>
          </w:p>
        </w:tc>
      </w:tr>
    </w:tbl>
    <w:p w14:paraId="42E05ACD" w14:textId="77777777" w:rsidR="00E6631B" w:rsidRDefault="00E6631B" w:rsidP="00660673">
      <w:pPr>
        <w:jc w:val="both"/>
        <w:rPr>
          <w:color w:val="7030A0"/>
          <w:lang w:val="sr-Cyrl-RS"/>
        </w:rPr>
      </w:pPr>
    </w:p>
    <w:p w14:paraId="44E2883F" w14:textId="77777777" w:rsidR="006074C0" w:rsidRDefault="006074C0" w:rsidP="00660673">
      <w:pPr>
        <w:jc w:val="both"/>
        <w:rPr>
          <w:color w:val="7030A0"/>
          <w:lang w:val="sr-Cyrl-RS"/>
        </w:rPr>
      </w:pPr>
    </w:p>
    <w:p w14:paraId="667DFE69" w14:textId="4B95D4EE" w:rsidR="00660673" w:rsidRDefault="00660673" w:rsidP="00660673">
      <w:pPr>
        <w:jc w:val="both"/>
        <w:rPr>
          <w:color w:val="7030A0"/>
          <w:lang w:val="sr-Cyrl-RS"/>
        </w:rPr>
      </w:pPr>
      <w:r>
        <w:rPr>
          <w:noProof/>
          <w:lang w:val="sr-Cyrl-RS"/>
        </w:rPr>
        <mc:AlternateContent>
          <mc:Choice Requires="wps">
            <w:drawing>
              <wp:anchor distT="0" distB="0" distL="114300" distR="114300" simplePos="0" relativeHeight="251672576" behindDoc="0" locked="0" layoutInCell="1" allowOverlap="1" wp14:anchorId="4E1678CA" wp14:editId="4F24BE6A">
                <wp:simplePos x="0" y="0"/>
                <wp:positionH relativeFrom="column">
                  <wp:posOffset>0</wp:posOffset>
                </wp:positionH>
                <wp:positionV relativeFrom="paragraph">
                  <wp:posOffset>-635</wp:posOffset>
                </wp:positionV>
                <wp:extent cx="5841789" cy="877455"/>
                <wp:effectExtent l="0" t="0" r="13335" b="12065"/>
                <wp:wrapNone/>
                <wp:docPr id="5" name="Text Box 5"/>
                <wp:cNvGraphicFramePr/>
                <a:graphic xmlns:a="http://schemas.openxmlformats.org/drawingml/2006/main">
                  <a:graphicData uri="http://schemas.microsoft.com/office/word/2010/wordprocessingShape">
                    <wps:wsp>
                      <wps:cNvSpPr txBox="1"/>
                      <wps:spPr>
                        <a:xfrm>
                          <a:off x="0" y="0"/>
                          <a:ext cx="5841789" cy="877455"/>
                        </a:xfrm>
                        <a:prstGeom prst="rect">
                          <a:avLst/>
                        </a:prstGeom>
                        <a:solidFill>
                          <a:schemeClr val="lt1"/>
                        </a:solidFill>
                        <a:ln w="6350">
                          <a:solidFill>
                            <a:prstClr val="black"/>
                          </a:solidFill>
                        </a:ln>
                      </wps:spPr>
                      <wps:txbx>
                        <w:txbxContent>
                          <w:p w14:paraId="50E86736" w14:textId="1C8392BC" w:rsidR="00BE6602" w:rsidRDefault="00BE6602" w:rsidP="00660673">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sidR="00CF64A5">
                              <w:rPr>
                                <w:b/>
                                <w:sz w:val="28"/>
                                <w:szCs w:val="28"/>
                                <w:lang w:val="sr-Cyrl-RS"/>
                              </w:rPr>
                              <w:t>9</w:t>
                            </w:r>
                            <w:r w:rsidRPr="00DA7A4F">
                              <w:rPr>
                                <w:b/>
                                <w:sz w:val="28"/>
                                <w:szCs w:val="28"/>
                                <w:lang w:val="sr-Cyrl-RS"/>
                              </w:rPr>
                              <w:t>:</w:t>
                            </w:r>
                          </w:p>
                          <w:p w14:paraId="012644A1" w14:textId="4C7C291A" w:rsidR="00BE6602" w:rsidRPr="00DA7A4F" w:rsidRDefault="00BE6602" w:rsidP="00660673">
                            <w:pPr>
                              <w:jc w:val="center"/>
                              <w:rPr>
                                <w:b/>
                                <w:sz w:val="28"/>
                                <w:szCs w:val="28"/>
                                <w:lang w:val="sr-Cyrl-RS"/>
                              </w:rPr>
                            </w:pPr>
                            <w:r w:rsidRPr="00660673">
                              <w:rPr>
                                <w:b/>
                                <w:sz w:val="28"/>
                                <w:szCs w:val="28"/>
                                <w:lang w:val="sr-Cyrl-RS"/>
                              </w:rPr>
                              <w:t>Успостављен квалитетан образовни систем на локалном нивоу који је заснован на инклузивности и принципима целоживотног учења</w:t>
                            </w:r>
                          </w:p>
                          <w:p w14:paraId="34237C93" w14:textId="77777777" w:rsidR="00BE6602" w:rsidRPr="00BD635E" w:rsidRDefault="00BE6602" w:rsidP="00660673">
                            <w:pPr>
                              <w:jc w:val="center"/>
                              <w:rPr>
                                <w:b/>
                                <w:sz w:val="28"/>
                                <w:szCs w:val="28"/>
                                <w:lang w:val="sr-Cyrl-R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1678CA" id="Text Box 5" o:spid="_x0000_s1041" type="#_x0000_t202" style="position:absolute;left:0;text-align:left;margin-left:0;margin-top:-.05pt;width:460pt;height:6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" fillcolor="white [3201]" strokeweight=".5pt">
                <v:textbox>
                  <w:txbxContent>
                    <w:p w14:paraId="50E86736" w14:textId="1C8392BC" w:rsidR="00BE6602" w:rsidRDefault="00BE6602" w:rsidP="00660673">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sidR="00CF64A5">
                        <w:rPr>
                          <w:b/>
                          <w:sz w:val="28"/>
                          <w:szCs w:val="28"/>
                          <w:lang w:val="sr-Cyrl-RS"/>
                        </w:rPr>
                        <w:t>9</w:t>
                      </w:r>
                      <w:r w:rsidRPr="00DA7A4F">
                        <w:rPr>
                          <w:b/>
                          <w:sz w:val="28"/>
                          <w:szCs w:val="28"/>
                          <w:lang w:val="sr-Cyrl-RS"/>
                        </w:rPr>
                        <w:t>:</w:t>
                      </w:r>
                    </w:p>
                    <w:p w14:paraId="012644A1" w14:textId="4C7C291A" w:rsidR="00BE6602" w:rsidRPr="00DA7A4F" w:rsidRDefault="00BE6602" w:rsidP="00660673">
                      <w:pPr>
                        <w:jc w:val="center"/>
                        <w:rPr>
                          <w:b/>
                          <w:sz w:val="28"/>
                          <w:szCs w:val="28"/>
                          <w:lang w:val="sr-Cyrl-RS"/>
                        </w:rPr>
                      </w:pPr>
                      <w:r w:rsidRPr="00660673">
                        <w:rPr>
                          <w:b/>
                          <w:sz w:val="28"/>
                          <w:szCs w:val="28"/>
                          <w:lang w:val="sr-Cyrl-RS"/>
                        </w:rPr>
                        <w:t>Успостављен квалитетан образовни систем на локалном нивоу који је заснован на инклузивности и принципима целоживотног учења</w:t>
                      </w:r>
                    </w:p>
                    <w:p w14:paraId="34237C93" w14:textId="77777777" w:rsidR="00BE6602" w:rsidRPr="00BD635E" w:rsidRDefault="00BE6602" w:rsidP="00660673">
                      <w:pPr>
                        <w:jc w:val="center"/>
                        <w:rPr>
                          <w:b/>
                          <w:sz w:val="28"/>
                          <w:szCs w:val="28"/>
                          <w:lang w:val="sr-Cyrl-RS"/>
                        </w:rPr>
                      </w:pPr>
                    </w:p>
                  </w:txbxContent>
                </v:textbox>
              </v:shape>
            </w:pict>
          </mc:Fallback>
        </mc:AlternateContent>
      </w:r>
    </w:p>
    <w:p w14:paraId="377A86CA" w14:textId="4FA9CAF7" w:rsidR="00660673" w:rsidRDefault="00660673" w:rsidP="00660673">
      <w:pPr>
        <w:jc w:val="both"/>
        <w:rPr>
          <w:color w:val="7030A0"/>
          <w:lang w:val="sr-Cyrl-RS"/>
        </w:rPr>
      </w:pPr>
    </w:p>
    <w:p w14:paraId="3FDC3322" w14:textId="7DA26B2D" w:rsidR="00660673" w:rsidRDefault="00660673" w:rsidP="00660673">
      <w:pPr>
        <w:jc w:val="both"/>
        <w:rPr>
          <w:color w:val="7030A0"/>
          <w:lang w:val="sr-Cyrl-RS"/>
        </w:rPr>
      </w:pPr>
    </w:p>
    <w:p w14:paraId="423DD13E" w14:textId="18D57145" w:rsidR="00660673" w:rsidRDefault="00660673" w:rsidP="00660673">
      <w:pPr>
        <w:rPr>
          <w:color w:val="7030A0"/>
          <w:lang w:val="sr-Cyrl-RS"/>
        </w:rPr>
      </w:pPr>
    </w:p>
    <w:p w14:paraId="4F671153" w14:textId="40106BE7" w:rsidR="002E776C" w:rsidRDefault="002E776C" w:rsidP="00660673">
      <w:pPr>
        <w:rPr>
          <w:color w:val="7030A0"/>
          <w:lang w:val="sr-Cyrl-RS"/>
        </w:rPr>
      </w:pPr>
    </w:p>
    <w:p w14:paraId="51085316" w14:textId="4768487C" w:rsidR="002E776C" w:rsidRDefault="002E776C" w:rsidP="00660673">
      <w:pPr>
        <w:rPr>
          <w:color w:val="7030A0"/>
          <w:lang w:val="sr-Cyrl-RS"/>
        </w:rPr>
      </w:pPr>
    </w:p>
    <w:p w14:paraId="36CB3A08" w14:textId="3BB3B679" w:rsidR="006F410F" w:rsidRDefault="00CD590A" w:rsidP="006F410F">
      <w:pPr>
        <w:jc w:val="both"/>
        <w:rPr>
          <w:color w:val="000000" w:themeColor="text1"/>
          <w:shd w:val="clear" w:color="auto" w:fill="FFFFFF"/>
          <w:lang w:val="sr-Cyrl-RS"/>
        </w:rPr>
      </w:pPr>
      <w:r>
        <w:rPr>
          <w:color w:val="000000" w:themeColor="text1"/>
          <w:shd w:val="clear" w:color="auto" w:fill="FFFFFF"/>
          <w:lang w:val="sr-Cyrl-RS"/>
        </w:rPr>
        <w:t>Приоритетни циљ односи се на унапређење и проширење постојећих капацитета предшколске установе, у циљу већег обухвата деце, као и унапређење услова рада у основним школама. Наведене мере су капитални пројекти који се односе на изградњу, реконструкцију</w:t>
      </w:r>
      <w:r w:rsidR="00E703FB">
        <w:rPr>
          <w:color w:val="000000" w:themeColor="text1"/>
          <w:shd w:val="clear" w:color="auto" w:fill="FFFFFF"/>
          <w:lang w:val="sr-Cyrl-RS"/>
        </w:rPr>
        <w:t>, о</w:t>
      </w:r>
      <w:r>
        <w:rPr>
          <w:color w:val="000000" w:themeColor="text1"/>
          <w:shd w:val="clear" w:color="auto" w:fill="FFFFFF"/>
          <w:lang w:val="sr-Cyrl-RS"/>
        </w:rPr>
        <w:t>премање</w:t>
      </w:r>
      <w:r w:rsidR="00E703FB">
        <w:rPr>
          <w:color w:val="000000" w:themeColor="text1"/>
          <w:shd w:val="clear" w:color="auto" w:fill="FFFFFF"/>
          <w:lang w:val="sr-Cyrl-RS"/>
        </w:rPr>
        <w:t>, али и унапређење програма.</w:t>
      </w:r>
    </w:p>
    <w:p w14:paraId="0B666A53" w14:textId="065F0E45" w:rsidR="00CA488C" w:rsidRPr="00C203DF" w:rsidRDefault="00AF2B4F" w:rsidP="00C203DF">
      <w:pPr>
        <w:jc w:val="both"/>
        <w:rPr>
          <w:color w:val="000000" w:themeColor="text1"/>
          <w:lang w:val="sr-Cyrl-RS"/>
        </w:rPr>
      </w:pPr>
      <w:r>
        <w:rPr>
          <w:color w:val="000000" w:themeColor="text1"/>
          <w:lang w:val="sr-Cyrl-RS"/>
        </w:rPr>
        <w:t xml:space="preserve">Када је реч о планским документима вишег реда, актуелна је </w:t>
      </w:r>
      <w:r w:rsidRPr="00C203DF">
        <w:rPr>
          <w:color w:val="2F5496" w:themeColor="accent1" w:themeShade="BF"/>
          <w:lang w:val="sr-Cyrl-RS"/>
        </w:rPr>
        <w:t>Стратегија развоја образовања и васпитања до 2030.</w:t>
      </w:r>
      <w:r>
        <w:rPr>
          <w:color w:val="000000" w:themeColor="text1"/>
          <w:lang w:val="sr-Cyrl-RS"/>
        </w:rPr>
        <w:t>, која је усвојена</w:t>
      </w:r>
      <w:r>
        <w:rPr>
          <w:color w:val="000000" w:themeColor="text1"/>
          <w:lang w:val="sr-Latn-RS"/>
        </w:rPr>
        <w:t xml:space="preserve"> 2021. </w:t>
      </w:r>
      <w:r>
        <w:rPr>
          <w:color w:val="000000" w:themeColor="text1"/>
          <w:lang w:val="sr-Cyrl-RS"/>
        </w:rPr>
        <w:t>године.</w:t>
      </w:r>
      <w:r w:rsidR="00C203DF">
        <w:rPr>
          <w:color w:val="000000" w:themeColor="text1"/>
          <w:lang w:val="sr-Cyrl-RS"/>
        </w:rPr>
        <w:t xml:space="preserve"> Наведена Стратегија даје јасне смернице када је реч о обезбеђивању доступности различитих образовних програма, као и облика </w:t>
      </w:r>
      <w:r w:rsidR="00C203DF" w:rsidRPr="00224691">
        <w:rPr>
          <w:rFonts w:eastAsia="Calibri"/>
          <w:noProof/>
          <w:szCs w:val="22"/>
        </w:rPr>
        <w:t>васпитно-образовног рада са децом раног узраста</w:t>
      </w:r>
      <w:r w:rsidR="00C203DF">
        <w:rPr>
          <w:rFonts w:eastAsia="Calibri"/>
          <w:noProof/>
          <w:szCs w:val="22"/>
          <w:lang w:val="sr-Cyrl-RS"/>
        </w:rPr>
        <w:t>, посебно водећи рачуна о капацитетима за координацију и праћење развоја инклузивног образовања. Национална стратегија дефинише конкретне показатеље, а општина Бач, кроз реализацију овог приоритетног циља, даје допринос показатељу повећања о</w:t>
      </w:r>
      <w:r w:rsidR="00C203DF" w:rsidRPr="00C203DF">
        <w:rPr>
          <w:rFonts w:eastAsia="Calibri"/>
          <w:noProof/>
          <w:szCs w:val="22"/>
          <w:lang w:val="sr-Cyrl-RS"/>
        </w:rPr>
        <w:t>бухват</w:t>
      </w:r>
      <w:r w:rsidR="00C203DF">
        <w:rPr>
          <w:rFonts w:eastAsia="Calibri"/>
          <w:noProof/>
          <w:szCs w:val="22"/>
          <w:lang w:val="sr-Cyrl-RS"/>
        </w:rPr>
        <w:t>а</w:t>
      </w:r>
      <w:r w:rsidR="00C203DF" w:rsidRPr="00C203DF">
        <w:rPr>
          <w:rFonts w:eastAsia="Calibri"/>
          <w:noProof/>
          <w:szCs w:val="22"/>
          <w:lang w:val="sr-Cyrl-RS"/>
        </w:rPr>
        <w:t xml:space="preserve"> деце предшколским васпитањем</w:t>
      </w:r>
      <w:r w:rsidR="00C203DF">
        <w:rPr>
          <w:rFonts w:eastAsia="Calibri"/>
          <w:noProof/>
          <w:szCs w:val="22"/>
          <w:lang w:val="sr-Cyrl-RS"/>
        </w:rPr>
        <w:t>, као и унапређењу услова рада у основним школама</w:t>
      </w:r>
    </w:p>
    <w:p w14:paraId="572360A1" w14:textId="77777777" w:rsidR="00CA488C" w:rsidRPr="00540EF6" w:rsidRDefault="00CA488C" w:rsidP="00660673">
      <w:pPr>
        <w:rPr>
          <w:color w:val="7030A0"/>
          <w:lang w:val="sr-Cyrl-RS"/>
        </w:rPr>
      </w:pPr>
    </w:p>
    <w:tbl>
      <w:tblPr>
        <w:tblStyle w:val="TableGrid"/>
        <w:tblW w:w="0" w:type="auto"/>
        <w:tblLook w:val="04A0" w:firstRow="1" w:lastRow="0" w:firstColumn="1" w:lastColumn="0" w:noHBand="0" w:noVBand="1"/>
      </w:tblPr>
      <w:tblGrid>
        <w:gridCol w:w="4957"/>
        <w:gridCol w:w="4394"/>
      </w:tblGrid>
      <w:tr w:rsidR="00660673" w:rsidRPr="002C043C" w14:paraId="2AF20667" w14:textId="77777777" w:rsidTr="00AF2B4F">
        <w:trPr>
          <w:trHeight w:val="710"/>
        </w:trPr>
        <w:tc>
          <w:tcPr>
            <w:tcW w:w="9351" w:type="dxa"/>
            <w:gridSpan w:val="2"/>
            <w:shd w:val="clear" w:color="auto" w:fill="B4C6E7" w:themeFill="accent1" w:themeFillTint="66"/>
            <w:vAlign w:val="center"/>
          </w:tcPr>
          <w:p w14:paraId="58911D5A" w14:textId="7C3BC628" w:rsidR="00660673" w:rsidRPr="000C0A63" w:rsidRDefault="00660673" w:rsidP="00D76910">
            <w:pPr>
              <w:jc w:val="center"/>
              <w:rPr>
                <w:b/>
                <w:color w:val="000000" w:themeColor="text1"/>
                <w:lang w:val="sr-Cyrl-RS"/>
              </w:rPr>
            </w:pPr>
            <w:r w:rsidRPr="000C0A63">
              <w:rPr>
                <w:b/>
                <w:color w:val="000000" w:themeColor="text1"/>
                <w:lang w:val="sr-Cyrl-RS"/>
              </w:rPr>
              <w:lastRenderedPageBreak/>
              <w:t xml:space="preserve">Приоритетни циљ </w:t>
            </w:r>
            <w:r w:rsidR="00CF64A5">
              <w:rPr>
                <w:b/>
                <w:color w:val="000000" w:themeColor="text1"/>
                <w:lang w:val="sr-Cyrl-RS"/>
              </w:rPr>
              <w:t>9</w:t>
            </w:r>
            <w:r w:rsidRPr="000C0A63">
              <w:rPr>
                <w:b/>
                <w:color w:val="000000" w:themeColor="text1"/>
                <w:lang w:val="sr-Cyrl-RS"/>
              </w:rPr>
              <w:t>:</w:t>
            </w:r>
          </w:p>
          <w:p w14:paraId="521FD9C4" w14:textId="77777777" w:rsidR="00660673" w:rsidRPr="000C0A63" w:rsidRDefault="00660673" w:rsidP="00D76910">
            <w:pPr>
              <w:jc w:val="center"/>
              <w:rPr>
                <w:color w:val="000000" w:themeColor="text1"/>
                <w:lang w:val="sr-Latn-RS"/>
              </w:rPr>
            </w:pPr>
            <w:r w:rsidRPr="000C0A63">
              <w:rPr>
                <w:b/>
                <w:color w:val="000000" w:themeColor="text1"/>
                <w:lang w:val="sr-Cyrl-RS"/>
              </w:rPr>
              <w:t>Успостављен квалитетан образовни систем на локалном нивоу који је заснован на принципима инклузивности</w:t>
            </w:r>
          </w:p>
        </w:tc>
      </w:tr>
      <w:tr w:rsidR="00660673" w:rsidRPr="002C043C" w14:paraId="0E892523" w14:textId="77777777" w:rsidTr="00AF2B4F">
        <w:trPr>
          <w:trHeight w:val="564"/>
        </w:trPr>
        <w:tc>
          <w:tcPr>
            <w:tcW w:w="4957" w:type="dxa"/>
            <w:shd w:val="clear" w:color="auto" w:fill="D9E2F3" w:themeFill="accent1" w:themeFillTint="33"/>
            <w:vAlign w:val="center"/>
          </w:tcPr>
          <w:p w14:paraId="21EC5ADD" w14:textId="77777777" w:rsidR="00660673" w:rsidRPr="002C043C" w:rsidRDefault="00660673" w:rsidP="00D76910">
            <w:pPr>
              <w:jc w:val="center"/>
              <w:rPr>
                <w:lang w:val="sr-Cyrl-RS"/>
              </w:rPr>
            </w:pPr>
            <w:r w:rsidRPr="002C043C">
              <w:rPr>
                <w:lang w:val="sr-Cyrl-RS"/>
              </w:rPr>
              <w:t>Веза – ЦОР/Подциљеви Агенда 2030</w:t>
            </w:r>
          </w:p>
        </w:tc>
        <w:tc>
          <w:tcPr>
            <w:tcW w:w="4394" w:type="dxa"/>
            <w:shd w:val="clear" w:color="auto" w:fill="D9E2F3" w:themeFill="accent1" w:themeFillTint="33"/>
            <w:vAlign w:val="center"/>
          </w:tcPr>
          <w:p w14:paraId="036681AB" w14:textId="77777777" w:rsidR="00660673" w:rsidRPr="002C043C" w:rsidRDefault="00660673" w:rsidP="00D76910">
            <w:pPr>
              <w:jc w:val="center"/>
              <w:rPr>
                <w:lang w:val="sr-Latn-RS"/>
              </w:rPr>
            </w:pPr>
            <w:r w:rsidRPr="002C043C">
              <w:rPr>
                <w:lang w:val="sr-Cyrl-RS"/>
              </w:rPr>
              <w:t>Веза – преговарачка поглавља са ЕУ</w:t>
            </w:r>
          </w:p>
        </w:tc>
      </w:tr>
      <w:tr w:rsidR="00660673" w:rsidRPr="009219E6" w14:paraId="0E51C792" w14:textId="77777777" w:rsidTr="00AF2B4F">
        <w:trPr>
          <w:trHeight w:val="444"/>
        </w:trPr>
        <w:tc>
          <w:tcPr>
            <w:tcW w:w="4957" w:type="dxa"/>
            <w:shd w:val="clear" w:color="auto" w:fill="auto"/>
            <w:vAlign w:val="center"/>
          </w:tcPr>
          <w:p w14:paraId="3E62630B" w14:textId="43B5386E" w:rsidR="00660673" w:rsidRPr="004D0C38" w:rsidRDefault="002E776C" w:rsidP="00D76910">
            <w:pPr>
              <w:rPr>
                <w:lang w:val="sr-Cyrl-RS"/>
              </w:rPr>
            </w:pPr>
            <w:r w:rsidRPr="0013212A">
              <w:rPr>
                <w:lang w:val="sr-Cyrl-RS"/>
              </w:rPr>
              <w:t>4. Обезбедити инклузивно и праведно квалитетно образовање и промовисати могућност целоживотног учења за све</w:t>
            </w:r>
          </w:p>
        </w:tc>
        <w:tc>
          <w:tcPr>
            <w:tcW w:w="4394" w:type="dxa"/>
            <w:vMerge w:val="restart"/>
            <w:shd w:val="clear" w:color="auto" w:fill="auto"/>
            <w:vAlign w:val="center"/>
          </w:tcPr>
          <w:p w14:paraId="5F7E60BB" w14:textId="7543F69F" w:rsidR="00660673" w:rsidRPr="004D0C38" w:rsidRDefault="002E776C" w:rsidP="00D76910">
            <w:pPr>
              <w:jc w:val="center"/>
              <w:rPr>
                <w:lang w:val="sr-Latn-RS"/>
              </w:rPr>
            </w:pPr>
            <w:r w:rsidRPr="0013212A">
              <w:rPr>
                <w:lang w:val="sr-Cyrl-RS"/>
              </w:rPr>
              <w:t>Поглавље 26. Образовање и култура</w:t>
            </w:r>
          </w:p>
        </w:tc>
      </w:tr>
      <w:tr w:rsidR="00660673" w:rsidRPr="002C043C" w14:paraId="2ACB3FA2" w14:textId="77777777" w:rsidTr="00AF2B4F">
        <w:trPr>
          <w:trHeight w:val="423"/>
        </w:trPr>
        <w:tc>
          <w:tcPr>
            <w:tcW w:w="4957" w:type="dxa"/>
            <w:shd w:val="clear" w:color="auto" w:fill="auto"/>
            <w:vAlign w:val="center"/>
          </w:tcPr>
          <w:p w14:paraId="7261D326" w14:textId="7BA77502" w:rsidR="00660673" w:rsidRPr="004D0C38" w:rsidRDefault="002E776C" w:rsidP="00D76910">
            <w:pPr>
              <w:rPr>
                <w:lang w:val="sr-Cyrl-RS"/>
              </w:rPr>
            </w:pPr>
            <w:r w:rsidRPr="0013212A">
              <w:rPr>
                <w:lang w:val="sr-Cyrl-RS"/>
              </w:rPr>
              <w:t>4.2. До 2030. обезбедити да све девојчице и дечаци имају приступ квалитетном развоју у раном детињству, бризи и предшколском образовању како би били спремни за основно образовање</w:t>
            </w:r>
          </w:p>
        </w:tc>
        <w:tc>
          <w:tcPr>
            <w:tcW w:w="4394" w:type="dxa"/>
            <w:vMerge/>
            <w:shd w:val="clear" w:color="auto" w:fill="auto"/>
            <w:vAlign w:val="center"/>
          </w:tcPr>
          <w:p w14:paraId="2DEE51F7" w14:textId="77777777" w:rsidR="00660673" w:rsidRPr="004D0C38" w:rsidRDefault="00660673" w:rsidP="00D76910">
            <w:pPr>
              <w:jc w:val="center"/>
              <w:rPr>
                <w:lang w:val="sr-Latn-RS"/>
              </w:rPr>
            </w:pPr>
          </w:p>
        </w:tc>
      </w:tr>
    </w:tbl>
    <w:p w14:paraId="5254E797" w14:textId="77777777" w:rsidR="00660673" w:rsidRDefault="00660673" w:rsidP="00660673">
      <w:pPr>
        <w:pStyle w:val="Heading2"/>
        <w:rPr>
          <w:rFonts w:ascii="Times New Roman" w:hAnsi="Times New Roman" w:cs="Times New Roman"/>
          <w:lang w:val="sr-Cyrl-RS"/>
        </w:rPr>
      </w:pPr>
    </w:p>
    <w:tbl>
      <w:tblPr>
        <w:tblStyle w:val="TableGrid"/>
        <w:tblpPr w:leftFromText="180" w:rightFromText="180" w:vertAnchor="text" w:tblpY="1"/>
        <w:tblOverlap w:val="never"/>
        <w:tblW w:w="0" w:type="auto"/>
        <w:tblLook w:val="04A0" w:firstRow="1" w:lastRow="0" w:firstColumn="1" w:lastColumn="0" w:noHBand="0" w:noVBand="1"/>
      </w:tblPr>
      <w:tblGrid>
        <w:gridCol w:w="3256"/>
        <w:gridCol w:w="3118"/>
        <w:gridCol w:w="2977"/>
      </w:tblGrid>
      <w:tr w:rsidR="00660673" w:rsidRPr="002C043C" w14:paraId="3D3D0DE7" w14:textId="77777777" w:rsidTr="002E776C">
        <w:tc>
          <w:tcPr>
            <w:tcW w:w="3256" w:type="dxa"/>
            <w:shd w:val="clear" w:color="auto" w:fill="D9E2F3" w:themeFill="accent1" w:themeFillTint="33"/>
            <w:vAlign w:val="center"/>
          </w:tcPr>
          <w:p w14:paraId="1E457F79" w14:textId="77777777" w:rsidR="00660673" w:rsidRPr="003021C6" w:rsidRDefault="00660673" w:rsidP="00D76910">
            <w:pPr>
              <w:jc w:val="center"/>
              <w:rPr>
                <w:lang w:val="sr-Latn-RS"/>
              </w:rPr>
            </w:pPr>
            <w:r w:rsidRPr="002C043C">
              <w:rPr>
                <w:lang w:val="sr-Cyrl-RS"/>
              </w:rPr>
              <w:t>Показатељи исхода (базни)</w:t>
            </w:r>
            <w:r>
              <w:rPr>
                <w:lang w:val="sr-Cyrl-RS"/>
              </w:rPr>
              <w:t xml:space="preserve"> – 2019. год.</w:t>
            </w:r>
          </w:p>
        </w:tc>
        <w:tc>
          <w:tcPr>
            <w:tcW w:w="3118" w:type="dxa"/>
            <w:shd w:val="clear" w:color="auto" w:fill="D9E2F3" w:themeFill="accent1" w:themeFillTint="33"/>
            <w:vAlign w:val="center"/>
          </w:tcPr>
          <w:p w14:paraId="6B3802D8" w14:textId="77777777" w:rsidR="00660673" w:rsidRPr="002C043C" w:rsidRDefault="00660673" w:rsidP="00D76910">
            <w:pPr>
              <w:jc w:val="center"/>
              <w:rPr>
                <w:lang w:val="sr-Cyrl-RS"/>
              </w:rPr>
            </w:pPr>
            <w:r w:rsidRPr="002C043C">
              <w:rPr>
                <w:lang w:val="sr-Cyrl-RS"/>
              </w:rPr>
              <w:t>Показатељи исхода (циљни) 2028.</w:t>
            </w:r>
          </w:p>
        </w:tc>
        <w:tc>
          <w:tcPr>
            <w:tcW w:w="2977" w:type="dxa"/>
            <w:shd w:val="clear" w:color="auto" w:fill="D9E2F3" w:themeFill="accent1" w:themeFillTint="33"/>
            <w:vAlign w:val="center"/>
          </w:tcPr>
          <w:p w14:paraId="5ED21A05" w14:textId="77777777" w:rsidR="00660673" w:rsidRPr="002C043C" w:rsidRDefault="00660673" w:rsidP="00D76910">
            <w:pPr>
              <w:jc w:val="center"/>
              <w:rPr>
                <w:lang w:val="sr-Cyrl-RS"/>
              </w:rPr>
            </w:pPr>
            <w:r w:rsidRPr="002C043C">
              <w:rPr>
                <w:lang w:val="sr-Cyrl-RS"/>
              </w:rPr>
              <w:t>Допринос показатељима ЦОР 6 – Агенда 2030</w:t>
            </w:r>
          </w:p>
        </w:tc>
      </w:tr>
      <w:tr w:rsidR="004A53B2" w:rsidRPr="002C043C" w14:paraId="7EB4A7EC" w14:textId="77777777" w:rsidTr="00E703FB">
        <w:tc>
          <w:tcPr>
            <w:tcW w:w="3256" w:type="dxa"/>
            <w:vAlign w:val="center"/>
          </w:tcPr>
          <w:p w14:paraId="718F1337" w14:textId="49487EFB" w:rsidR="004A53B2" w:rsidRPr="00797AD1" w:rsidRDefault="00C5171B" w:rsidP="00E703FB">
            <w:pPr>
              <w:jc w:val="center"/>
              <w:rPr>
                <w:lang w:val="sr-Latn-RS"/>
              </w:rPr>
            </w:pPr>
            <w:r w:rsidRPr="00C5171B">
              <w:rPr>
                <w:lang w:val="sr-Cyrl-RS"/>
              </w:rPr>
              <w:t>30</w:t>
            </w:r>
            <w:r w:rsidR="00797AD1" w:rsidRPr="00C5171B">
              <w:rPr>
                <w:lang w:val="sr-Latn-RS"/>
              </w:rPr>
              <w:t>%</w:t>
            </w:r>
            <w:r w:rsidR="004A53B2" w:rsidRPr="004A53B2">
              <w:rPr>
                <w:lang w:val="sr-Cyrl-RS"/>
              </w:rPr>
              <w:t xml:space="preserve"> деце уписано у предшколску установу </w:t>
            </w:r>
            <w:r>
              <w:rPr>
                <w:lang w:val="sr-Cyrl-RS"/>
              </w:rPr>
              <w:t xml:space="preserve">(објекат Вајска) </w:t>
            </w:r>
            <w:r w:rsidR="004A53B2" w:rsidRPr="004A53B2">
              <w:rPr>
                <w:lang w:val="sr-Cyrl-RS"/>
              </w:rPr>
              <w:t>преко капацитета</w:t>
            </w:r>
            <w:r w:rsidR="00797AD1">
              <w:rPr>
                <w:lang w:val="sr-Cyrl-RS"/>
              </w:rPr>
              <w:t xml:space="preserve"> или није имало могућност уписа због попуњености капацитета</w:t>
            </w:r>
          </w:p>
          <w:p w14:paraId="6A4B39D2" w14:textId="7D3C4483" w:rsidR="004A53B2" w:rsidRPr="004A53B2" w:rsidRDefault="004A53B2" w:rsidP="00E703FB">
            <w:pPr>
              <w:jc w:val="center"/>
              <w:rPr>
                <w:color w:val="FF0000"/>
                <w:lang w:val="sr-Cyrl-RS"/>
              </w:rPr>
            </w:pPr>
          </w:p>
        </w:tc>
        <w:tc>
          <w:tcPr>
            <w:tcW w:w="3118" w:type="dxa"/>
            <w:vAlign w:val="center"/>
          </w:tcPr>
          <w:p w14:paraId="7B22DD45" w14:textId="1E20C081" w:rsidR="004A53B2" w:rsidRPr="004A53B2" w:rsidRDefault="004A53B2" w:rsidP="00E703FB">
            <w:pPr>
              <w:jc w:val="center"/>
              <w:rPr>
                <w:lang w:val="sr-Cyrl-RS"/>
              </w:rPr>
            </w:pPr>
            <w:r w:rsidRPr="004A53B2">
              <w:rPr>
                <w:lang w:val="sr-Cyrl-RS"/>
              </w:rPr>
              <w:t>Капацитет предшколске установе</w:t>
            </w:r>
            <w:r w:rsidR="00797AD1">
              <w:rPr>
                <w:lang w:val="sr-Latn-RS"/>
              </w:rPr>
              <w:t xml:space="preserve"> </w:t>
            </w:r>
            <w:r w:rsidR="00797AD1">
              <w:rPr>
                <w:lang w:val="sr-Cyrl-RS"/>
              </w:rPr>
              <w:t>у потпуности</w:t>
            </w:r>
            <w:r w:rsidRPr="004A53B2">
              <w:rPr>
                <w:lang w:val="sr-Cyrl-RS"/>
              </w:rPr>
              <w:t xml:space="preserve"> задовољава потребе за уписом</w:t>
            </w:r>
            <w:r w:rsidR="00797AD1">
              <w:rPr>
                <w:lang w:val="sr-Cyrl-RS"/>
              </w:rPr>
              <w:t xml:space="preserve"> (нема деце на чекању или уписаних преко капацитета)</w:t>
            </w:r>
          </w:p>
          <w:p w14:paraId="62F62480" w14:textId="1FB122DC" w:rsidR="004A53B2" w:rsidRPr="004A53B2" w:rsidRDefault="00797AD1" w:rsidP="00E703FB">
            <w:pPr>
              <w:jc w:val="center"/>
              <w:rPr>
                <w:color w:val="FF0000"/>
                <w:lang w:val="sr-Cyrl-RS"/>
              </w:rPr>
            </w:pPr>
            <w:r w:rsidRPr="00797AD1">
              <w:rPr>
                <w:u w:val="single"/>
                <w:lang w:val="sr-Cyrl-RS"/>
              </w:rPr>
              <w:t>Извор верификације:</w:t>
            </w:r>
            <w:r w:rsidRPr="00797AD1">
              <w:rPr>
                <w:highlight w:val="yellow"/>
                <w:lang w:val="sr-Cyrl-RS"/>
              </w:rPr>
              <w:t xml:space="preserve"> </w:t>
            </w:r>
            <w:r w:rsidRPr="00C5171B">
              <w:rPr>
                <w:lang w:val="sr-Cyrl-RS"/>
              </w:rPr>
              <w:t>извештај предшколске установе</w:t>
            </w:r>
          </w:p>
        </w:tc>
        <w:tc>
          <w:tcPr>
            <w:tcW w:w="2977" w:type="dxa"/>
            <w:vAlign w:val="center"/>
          </w:tcPr>
          <w:p w14:paraId="17E31BF8" w14:textId="580FDB5F" w:rsidR="004A53B2" w:rsidRPr="00576D42" w:rsidRDefault="004A53B2" w:rsidP="00E703FB">
            <w:pPr>
              <w:jc w:val="center"/>
              <w:rPr>
                <w:lang w:val="sr-Cyrl-RS"/>
              </w:rPr>
            </w:pPr>
            <w:r w:rsidRPr="0013212A">
              <w:rPr>
                <w:lang w:val="sr-Cyrl-RS"/>
              </w:rPr>
              <w:t>4.2.2 Стопа учешћа у организованом учењу (годину дана пре званичног узраста за упис у основну школу), према полу</w:t>
            </w:r>
          </w:p>
        </w:tc>
      </w:tr>
    </w:tbl>
    <w:p w14:paraId="012D1EBE" w14:textId="5B918720" w:rsidR="00660673" w:rsidRDefault="00660673" w:rsidP="00660673">
      <w:pPr>
        <w:rPr>
          <w:lang w:val="sr-Cyrl-RS"/>
        </w:rPr>
      </w:pPr>
    </w:p>
    <w:p w14:paraId="78F9BC13" w14:textId="77777777" w:rsidR="00E703FB" w:rsidRDefault="00E703FB" w:rsidP="00660673">
      <w:pPr>
        <w:rPr>
          <w:lang w:val="sr-Cyrl-RS"/>
        </w:rPr>
      </w:pPr>
    </w:p>
    <w:tbl>
      <w:tblPr>
        <w:tblStyle w:val="TableGrid"/>
        <w:tblW w:w="9351" w:type="dxa"/>
        <w:tblLook w:val="04A0" w:firstRow="1" w:lastRow="0" w:firstColumn="1" w:lastColumn="0" w:noHBand="0" w:noVBand="1"/>
      </w:tblPr>
      <w:tblGrid>
        <w:gridCol w:w="2689"/>
        <w:gridCol w:w="3331"/>
        <w:gridCol w:w="3331"/>
      </w:tblGrid>
      <w:tr w:rsidR="00660673" w:rsidRPr="0029343A" w14:paraId="1111362D" w14:textId="77777777" w:rsidTr="00177258">
        <w:tc>
          <w:tcPr>
            <w:tcW w:w="2689" w:type="dxa"/>
            <w:shd w:val="clear" w:color="auto" w:fill="E7E6E6" w:themeFill="background2"/>
            <w:vAlign w:val="center"/>
          </w:tcPr>
          <w:p w14:paraId="3B00FFC5" w14:textId="7CBF4517" w:rsidR="00660673" w:rsidRPr="008F38D8" w:rsidRDefault="00660673" w:rsidP="00177258">
            <w:pPr>
              <w:spacing w:after="150"/>
              <w:rPr>
                <w:b/>
                <w:color w:val="000000"/>
                <w:lang w:val="sr-Cyrl-RS"/>
              </w:rPr>
            </w:pPr>
            <w:r w:rsidRPr="008F38D8">
              <w:rPr>
                <w:b/>
                <w:color w:val="000000"/>
                <w:lang w:val="sr-Cyrl-RS"/>
              </w:rPr>
              <w:t xml:space="preserve">Мера </w:t>
            </w:r>
            <w:r w:rsidR="00CF64A5">
              <w:rPr>
                <w:b/>
                <w:color w:val="000000"/>
                <w:lang w:val="sr-Cyrl-RS"/>
              </w:rPr>
              <w:t>9</w:t>
            </w:r>
            <w:r w:rsidRPr="008F38D8">
              <w:rPr>
                <w:b/>
                <w:color w:val="000000"/>
                <w:lang w:val="sr-Cyrl-RS"/>
              </w:rPr>
              <w:t>.1</w:t>
            </w:r>
            <w:r w:rsidR="00177258">
              <w:rPr>
                <w:b/>
                <w:color w:val="000000"/>
                <w:lang w:val="sr-Cyrl-RS"/>
              </w:rPr>
              <w:t>.</w:t>
            </w:r>
          </w:p>
        </w:tc>
        <w:tc>
          <w:tcPr>
            <w:tcW w:w="6662" w:type="dxa"/>
            <w:gridSpan w:val="2"/>
            <w:shd w:val="clear" w:color="auto" w:fill="E7E6E6" w:themeFill="background2"/>
            <w:vAlign w:val="center"/>
          </w:tcPr>
          <w:p w14:paraId="3060EA81" w14:textId="1CAB925C" w:rsidR="00660673" w:rsidRPr="008F38D8" w:rsidRDefault="00660673" w:rsidP="00177258">
            <w:pPr>
              <w:rPr>
                <w:b/>
                <w:highlight w:val="yellow"/>
                <w:lang w:val="sr-Cyrl-RS"/>
              </w:rPr>
            </w:pPr>
            <w:r w:rsidRPr="008F38D8">
              <w:rPr>
                <w:b/>
                <w:color w:val="000000" w:themeColor="text1"/>
                <w:lang w:val="sr-Cyrl-RS"/>
              </w:rPr>
              <w:t xml:space="preserve">Побољшање услова и квалитета у предшколског </w:t>
            </w:r>
            <w:r w:rsidR="007244D4">
              <w:rPr>
                <w:b/>
                <w:color w:val="000000" w:themeColor="text1"/>
                <w:lang w:val="sr-Cyrl-RS"/>
              </w:rPr>
              <w:t xml:space="preserve">образовања и </w:t>
            </w:r>
            <w:r w:rsidRPr="008F38D8">
              <w:rPr>
                <w:b/>
                <w:color w:val="000000" w:themeColor="text1"/>
                <w:lang w:val="sr-Cyrl-RS"/>
              </w:rPr>
              <w:t>васпитања</w:t>
            </w:r>
          </w:p>
        </w:tc>
      </w:tr>
      <w:tr w:rsidR="00660673" w:rsidRPr="002C043C" w14:paraId="39A8E039" w14:textId="77777777" w:rsidTr="00D76910">
        <w:tc>
          <w:tcPr>
            <w:tcW w:w="9351" w:type="dxa"/>
            <w:gridSpan w:val="3"/>
          </w:tcPr>
          <w:p w14:paraId="05110F8B" w14:textId="77777777" w:rsidR="008F38D8" w:rsidRPr="008F38D8" w:rsidRDefault="008F38D8" w:rsidP="008F38D8">
            <w:pPr>
              <w:spacing w:after="150"/>
              <w:jc w:val="both"/>
              <w:rPr>
                <w:color w:val="7030A0"/>
                <w:lang w:val="sr-Cyrl-RS"/>
              </w:rPr>
            </w:pPr>
            <w:r w:rsidRPr="008F38D8">
              <w:rPr>
                <w:b/>
                <w:color w:val="000000"/>
                <w:lang w:val="sr-Cyrl-RS"/>
              </w:rPr>
              <w:t>Начин на који мера доприноси остваривању приоритетног циља</w:t>
            </w:r>
            <w:r w:rsidRPr="008F38D8">
              <w:rPr>
                <w:color w:val="7030A0"/>
                <w:lang w:val="sr-Cyrl-RS"/>
              </w:rPr>
              <w:t xml:space="preserve"> </w:t>
            </w:r>
          </w:p>
          <w:p w14:paraId="5C58119F" w14:textId="222BCAD5" w:rsidR="00660673" w:rsidRPr="008F38D8" w:rsidRDefault="00F654F4" w:rsidP="00CD590A">
            <w:pPr>
              <w:spacing w:after="150"/>
              <w:jc w:val="both"/>
              <w:rPr>
                <w:color w:val="000000"/>
                <w:lang w:val="sr-Latn-RS"/>
              </w:rPr>
            </w:pPr>
            <w:r w:rsidRPr="008F38D8">
              <w:rPr>
                <w:color w:val="000000" w:themeColor="text1"/>
                <w:lang w:val="sr-Cyrl-RS"/>
              </w:rPr>
              <w:t>Мера се односи побољшање инфраструктуре у објектима ПУ ”Колибри” у одељењу у Вајској те унапређење квалитета васпитно образовног рада и боравка деце, васпитачког и неваспитачког особља у предшколској установи. Ова мера подразумева доградњу објекта основне школе у Вајској у сврху проширења капацитета за предшколску установу која функционише у оквиру ове школе,</w:t>
            </w:r>
            <w:r w:rsidRPr="008F38D8">
              <w:rPr>
                <w:color w:val="000000" w:themeColor="text1"/>
                <w:lang w:val="sr-Latn-RS"/>
              </w:rPr>
              <w:t xml:space="preserve"> </w:t>
            </w:r>
            <w:r w:rsidRPr="008F38D8">
              <w:rPr>
                <w:color w:val="000000" w:themeColor="text1"/>
                <w:lang w:val="sr-Cyrl-RS"/>
              </w:rPr>
              <w:t>као и опремање новодограђеног објекта за потребе вртића у насељу Вајска у оквиру ОШ ''Алекса Шантић''.</w:t>
            </w:r>
          </w:p>
        </w:tc>
      </w:tr>
      <w:tr w:rsidR="00660673" w:rsidRPr="002C043C" w14:paraId="3D8B4FD1" w14:textId="77777777" w:rsidTr="008F38D8">
        <w:tc>
          <w:tcPr>
            <w:tcW w:w="2689" w:type="dxa"/>
            <w:vAlign w:val="center"/>
          </w:tcPr>
          <w:p w14:paraId="1EAEADEC" w14:textId="5634C5C9" w:rsidR="00660673" w:rsidRPr="008F38D8" w:rsidRDefault="00660673" w:rsidP="008F38D8">
            <w:pPr>
              <w:spacing w:after="150"/>
              <w:rPr>
                <w:b/>
                <w:color w:val="000000"/>
                <w:lang w:val="sr-Cyrl-RS"/>
              </w:rPr>
            </w:pPr>
            <w:r w:rsidRPr="008F38D8">
              <w:rPr>
                <w:b/>
                <w:color w:val="000000"/>
                <w:lang w:val="sr-Cyrl-RS"/>
              </w:rPr>
              <w:t>Врста мере</w:t>
            </w:r>
          </w:p>
        </w:tc>
        <w:tc>
          <w:tcPr>
            <w:tcW w:w="6662" w:type="dxa"/>
            <w:gridSpan w:val="2"/>
          </w:tcPr>
          <w:p w14:paraId="2E52E797" w14:textId="7313395F" w:rsidR="00660673" w:rsidRPr="008F38D8" w:rsidRDefault="00F654F4" w:rsidP="00D76910">
            <w:pPr>
              <w:spacing w:after="150"/>
              <w:rPr>
                <w:color w:val="000000"/>
                <w:lang w:val="sr-Cyrl-RS"/>
              </w:rPr>
            </w:pPr>
            <w:r w:rsidRPr="008F38D8">
              <w:rPr>
                <w:color w:val="000000"/>
                <w:lang w:val="sr-Cyrl-RS"/>
              </w:rPr>
              <w:t>Обезбеђење добара и пружање услуга</w:t>
            </w:r>
          </w:p>
        </w:tc>
      </w:tr>
      <w:tr w:rsidR="006F410F" w:rsidRPr="002C043C" w14:paraId="24D74B46" w14:textId="77777777" w:rsidTr="008F38D8">
        <w:tc>
          <w:tcPr>
            <w:tcW w:w="2689" w:type="dxa"/>
            <w:vAlign w:val="center"/>
          </w:tcPr>
          <w:p w14:paraId="2481D51A" w14:textId="023766B1" w:rsidR="006F410F" w:rsidRPr="008F38D8" w:rsidRDefault="006F410F" w:rsidP="006F410F">
            <w:pPr>
              <w:spacing w:after="150"/>
              <w:rPr>
                <w:b/>
                <w:color w:val="000000"/>
                <w:lang w:val="sr-Cyrl-RS"/>
              </w:rPr>
            </w:pPr>
            <w:r w:rsidRPr="008F38D8">
              <w:rPr>
                <w:b/>
                <w:color w:val="000000"/>
                <w:lang w:val="sr-Cyrl-RS"/>
              </w:rPr>
              <w:t>Показатељи резултата</w:t>
            </w:r>
          </w:p>
        </w:tc>
        <w:tc>
          <w:tcPr>
            <w:tcW w:w="3331" w:type="dxa"/>
          </w:tcPr>
          <w:p w14:paraId="1AD6B2CD" w14:textId="77777777" w:rsidR="006F410F" w:rsidRPr="00C5171B" w:rsidRDefault="006F410F" w:rsidP="006F410F">
            <w:pPr>
              <w:spacing w:after="150"/>
              <w:rPr>
                <w:b/>
                <w:color w:val="000000" w:themeColor="text1"/>
                <w:lang w:val="sr-Cyrl-RS"/>
              </w:rPr>
            </w:pPr>
            <w:r w:rsidRPr="00C5171B">
              <w:rPr>
                <w:b/>
                <w:color w:val="000000" w:themeColor="text1"/>
                <w:lang w:val="sr-Cyrl-RS"/>
              </w:rPr>
              <w:t>Базни (2021.)</w:t>
            </w:r>
          </w:p>
          <w:p w14:paraId="39962BC1" w14:textId="77777777" w:rsidR="006F410F" w:rsidRPr="00C5171B" w:rsidRDefault="006F410F" w:rsidP="006F410F">
            <w:pPr>
              <w:spacing w:after="150"/>
              <w:rPr>
                <w:color w:val="000000" w:themeColor="text1"/>
                <w:lang w:val="sr-Cyrl-RS"/>
              </w:rPr>
            </w:pPr>
            <w:r w:rsidRPr="00C5171B">
              <w:rPr>
                <w:color w:val="000000" w:themeColor="text1"/>
                <w:lang w:val="sr-Cyrl-RS"/>
              </w:rPr>
              <w:t>Капацитети вртића у Вајској 79м2</w:t>
            </w:r>
          </w:p>
          <w:p w14:paraId="51195751" w14:textId="77777777" w:rsidR="006F410F" w:rsidRPr="00C5171B" w:rsidRDefault="006F410F" w:rsidP="006F410F">
            <w:pPr>
              <w:spacing w:after="150"/>
              <w:rPr>
                <w:color w:val="000000" w:themeColor="text1"/>
                <w:lang w:val="sr-Cyrl-RS"/>
              </w:rPr>
            </w:pPr>
            <w:r w:rsidRPr="00C5171B">
              <w:rPr>
                <w:color w:val="000000" w:themeColor="text1"/>
                <w:lang w:val="sr-Cyrl-RS"/>
              </w:rPr>
              <w:t>3 васпитне група са укупно 75 деце</w:t>
            </w:r>
          </w:p>
          <w:p w14:paraId="54378DD9" w14:textId="0F5A02CF" w:rsidR="006F410F" w:rsidRPr="00C5171B" w:rsidRDefault="00C5171B" w:rsidP="006F410F">
            <w:pPr>
              <w:spacing w:after="150"/>
              <w:rPr>
                <w:color w:val="000000" w:themeColor="text1"/>
                <w:lang w:val="sr-Cyrl-RS"/>
              </w:rPr>
            </w:pPr>
            <w:r w:rsidRPr="00C5171B">
              <w:rPr>
                <w:color w:val="000000" w:themeColor="text1"/>
                <w:lang w:val="sr-Cyrl-RS"/>
              </w:rPr>
              <w:t>70% је о</w:t>
            </w:r>
            <w:r w:rsidR="006F410F" w:rsidRPr="00C5171B">
              <w:rPr>
                <w:color w:val="000000" w:themeColor="text1"/>
                <w:lang w:val="sr-Cyrl-RS"/>
              </w:rPr>
              <w:t xml:space="preserve">бухват деце </w:t>
            </w:r>
            <w:r w:rsidR="006F410F" w:rsidRPr="00C5171B">
              <w:rPr>
                <w:color w:val="000000" w:themeColor="text1"/>
                <w:shd w:val="clear" w:color="auto" w:fill="FFFFFF" w:themeFill="background1"/>
                <w:lang w:val="sr-Cyrl-RS"/>
              </w:rPr>
              <w:t>у Вајској</w:t>
            </w:r>
            <w:r w:rsidRPr="00C5171B">
              <w:rPr>
                <w:color w:val="000000" w:themeColor="text1"/>
                <w:shd w:val="clear" w:color="auto" w:fill="FFFFFF" w:themeFill="background1"/>
                <w:lang w:val="sr-Cyrl-RS"/>
              </w:rPr>
              <w:t xml:space="preserve"> од укупних потреба</w:t>
            </w:r>
          </w:p>
          <w:p w14:paraId="23D9078F" w14:textId="5F18FE4C" w:rsidR="006F410F" w:rsidRPr="00C5171B" w:rsidRDefault="006F410F" w:rsidP="006F410F">
            <w:pPr>
              <w:spacing w:after="150"/>
              <w:rPr>
                <w:color w:val="000000" w:themeColor="text1"/>
                <w:lang w:val="sr-Latn-RS"/>
              </w:rPr>
            </w:pPr>
          </w:p>
        </w:tc>
        <w:tc>
          <w:tcPr>
            <w:tcW w:w="3331" w:type="dxa"/>
          </w:tcPr>
          <w:p w14:paraId="4FD4C8E5" w14:textId="77777777" w:rsidR="006F410F" w:rsidRPr="00C5171B" w:rsidRDefault="006F410F" w:rsidP="006F410F">
            <w:pPr>
              <w:spacing w:after="150"/>
              <w:rPr>
                <w:b/>
                <w:color w:val="000000" w:themeColor="text1"/>
                <w:lang w:val="sr-Cyrl-RS"/>
              </w:rPr>
            </w:pPr>
            <w:r w:rsidRPr="00C5171B">
              <w:rPr>
                <w:b/>
                <w:color w:val="000000" w:themeColor="text1"/>
                <w:lang w:val="sr-Cyrl-RS"/>
              </w:rPr>
              <w:lastRenderedPageBreak/>
              <w:t>Циљни (2026.)</w:t>
            </w:r>
          </w:p>
          <w:p w14:paraId="312BC9AA" w14:textId="77777777" w:rsidR="006F410F" w:rsidRPr="00C5171B" w:rsidRDefault="006F410F" w:rsidP="006F410F">
            <w:pPr>
              <w:spacing w:after="150"/>
              <w:rPr>
                <w:color w:val="000000" w:themeColor="text1"/>
                <w:lang w:val="sr-Cyrl-RS"/>
              </w:rPr>
            </w:pPr>
            <w:r w:rsidRPr="00C5171B">
              <w:rPr>
                <w:color w:val="000000" w:themeColor="text1"/>
                <w:lang w:val="sr-Cyrl-RS"/>
              </w:rPr>
              <w:t>Капацитети вртића у Вајској 240м2</w:t>
            </w:r>
          </w:p>
          <w:p w14:paraId="77E45BBE" w14:textId="59F7B7FB" w:rsidR="006F410F" w:rsidRPr="00C5171B" w:rsidRDefault="006F410F" w:rsidP="006F410F">
            <w:pPr>
              <w:spacing w:after="150"/>
              <w:rPr>
                <w:color w:val="000000" w:themeColor="text1"/>
                <w:lang w:val="sr-Cyrl-RS"/>
              </w:rPr>
            </w:pPr>
            <w:r w:rsidRPr="00C5171B">
              <w:rPr>
                <w:color w:val="000000" w:themeColor="text1"/>
                <w:lang w:val="sr-Cyrl-RS"/>
              </w:rPr>
              <w:t>5 васпитних група деце са укупно 100 деце</w:t>
            </w:r>
          </w:p>
          <w:p w14:paraId="19BE1524" w14:textId="1FBE1350" w:rsidR="00C5171B" w:rsidRPr="00C5171B" w:rsidRDefault="00C5171B" w:rsidP="00C5171B">
            <w:pPr>
              <w:spacing w:after="150"/>
              <w:rPr>
                <w:color w:val="000000" w:themeColor="text1"/>
                <w:lang w:val="sr-Cyrl-RS"/>
              </w:rPr>
            </w:pPr>
            <w:r w:rsidRPr="00C5171B">
              <w:rPr>
                <w:color w:val="000000" w:themeColor="text1"/>
                <w:lang w:val="sr-Cyrl-RS"/>
              </w:rPr>
              <w:t xml:space="preserve">90% је обухват деце </w:t>
            </w:r>
            <w:r w:rsidRPr="00C5171B">
              <w:rPr>
                <w:color w:val="000000" w:themeColor="text1"/>
                <w:shd w:val="clear" w:color="auto" w:fill="FFFFFF" w:themeFill="background1"/>
                <w:lang w:val="sr-Cyrl-RS"/>
              </w:rPr>
              <w:t xml:space="preserve"> у Вајској од укупних потреба</w:t>
            </w:r>
          </w:p>
          <w:p w14:paraId="5803CCDE" w14:textId="3280FEDC" w:rsidR="006F410F" w:rsidRPr="00C5171B" w:rsidRDefault="006F410F" w:rsidP="006F410F">
            <w:pPr>
              <w:spacing w:after="150"/>
              <w:rPr>
                <w:color w:val="000000" w:themeColor="text1"/>
                <w:lang w:val="sr-Cyrl-RS"/>
              </w:rPr>
            </w:pPr>
          </w:p>
        </w:tc>
      </w:tr>
      <w:tr w:rsidR="00660673" w:rsidRPr="002C043C" w14:paraId="27E0358A" w14:textId="77777777" w:rsidTr="008F38D8">
        <w:tc>
          <w:tcPr>
            <w:tcW w:w="2689" w:type="dxa"/>
            <w:vAlign w:val="center"/>
          </w:tcPr>
          <w:p w14:paraId="726F821C" w14:textId="273B6D15" w:rsidR="00660673" w:rsidRPr="008F38D8" w:rsidRDefault="000C25D3" w:rsidP="008F38D8">
            <w:pPr>
              <w:spacing w:after="150"/>
              <w:rPr>
                <w:b/>
                <w:color w:val="000000"/>
                <w:lang w:val="sr-Cyrl-RS"/>
              </w:rPr>
            </w:pPr>
            <w:r w:rsidRPr="000C25D3">
              <w:rPr>
                <w:b/>
                <w:color w:val="000000"/>
                <w:lang w:val="sr-Cyrl-RS"/>
              </w:rPr>
              <w:lastRenderedPageBreak/>
              <w:t>Опис мере и активности за спровођење мере</w:t>
            </w:r>
          </w:p>
        </w:tc>
        <w:tc>
          <w:tcPr>
            <w:tcW w:w="6662" w:type="dxa"/>
            <w:gridSpan w:val="2"/>
            <w:vAlign w:val="center"/>
          </w:tcPr>
          <w:p w14:paraId="3ADF6987" w14:textId="16C55814" w:rsidR="00660673" w:rsidRPr="008F38D8" w:rsidRDefault="00F654F4" w:rsidP="00EC08A7">
            <w:pPr>
              <w:spacing w:after="150"/>
              <w:jc w:val="both"/>
              <w:rPr>
                <w:color w:val="000000"/>
                <w:lang w:val="sr-Cyrl-RS"/>
              </w:rPr>
            </w:pPr>
            <w:r w:rsidRPr="008F38D8">
              <w:rPr>
                <w:color w:val="000000"/>
                <w:lang w:val="sr-Cyrl-RS"/>
              </w:rPr>
              <w:t xml:space="preserve">Активност која се планира у оквиру реализације ове мере је доградња објекта основне школе у Вајској у сврху проширења капацитета за предшколску установу и опремање надограђеног објекта. Активност подразумева: </w:t>
            </w:r>
            <w:r w:rsidRPr="008F38D8">
              <w:rPr>
                <w:color w:val="000000" w:themeColor="text1"/>
                <w:lang w:val="sr-Cyrl-RS"/>
              </w:rPr>
              <w:t>Исходовање неопходне документације</w:t>
            </w:r>
            <w:r w:rsidRPr="008F38D8">
              <w:rPr>
                <w:color w:val="FF0000"/>
                <w:lang w:val="sr-Cyrl-RS"/>
              </w:rPr>
              <w:t xml:space="preserve"> </w:t>
            </w:r>
            <w:r w:rsidRPr="008F38D8">
              <w:rPr>
                <w:color w:val="000000"/>
                <w:lang w:val="sr-Cyrl-RS"/>
              </w:rPr>
              <w:t>(Општина Бач је претходном периоду израдила техничку документацију), спровођење поступка набавке за извођење радова и уговарање, извођење радова и надзор, примопредају радова и исходовање употребне дозволе.</w:t>
            </w:r>
          </w:p>
        </w:tc>
      </w:tr>
      <w:tr w:rsidR="00660673" w:rsidRPr="002C043C" w14:paraId="58C2C141" w14:textId="77777777" w:rsidTr="008F38D8">
        <w:tc>
          <w:tcPr>
            <w:tcW w:w="2689" w:type="dxa"/>
            <w:vAlign w:val="center"/>
          </w:tcPr>
          <w:p w14:paraId="5F72AC46" w14:textId="2DD480A4" w:rsidR="00660673" w:rsidRPr="008F38D8" w:rsidRDefault="00660673" w:rsidP="008F38D8">
            <w:pPr>
              <w:spacing w:after="150"/>
              <w:rPr>
                <w:b/>
                <w:color w:val="000000"/>
                <w:lang w:val="sr-Cyrl-RS"/>
              </w:rPr>
            </w:pPr>
            <w:r w:rsidRPr="008F38D8">
              <w:rPr>
                <w:b/>
                <w:color w:val="000000"/>
                <w:lang w:val="sr-Cyrl-RS"/>
              </w:rPr>
              <w:t>Одговорна институција</w:t>
            </w:r>
          </w:p>
        </w:tc>
        <w:tc>
          <w:tcPr>
            <w:tcW w:w="6662" w:type="dxa"/>
            <w:gridSpan w:val="2"/>
            <w:vAlign w:val="center"/>
          </w:tcPr>
          <w:p w14:paraId="4D47DBA9" w14:textId="5AABE6B0" w:rsidR="00660673" w:rsidRPr="008F38D8" w:rsidRDefault="00F654F4" w:rsidP="008F38D8">
            <w:pPr>
              <w:tabs>
                <w:tab w:val="left" w:pos="2095"/>
              </w:tabs>
              <w:spacing w:after="150"/>
              <w:rPr>
                <w:color w:val="000000"/>
              </w:rPr>
            </w:pPr>
            <w:proofErr w:type="spellStart"/>
            <w:r w:rsidRPr="008F38D8">
              <w:rPr>
                <w:color w:val="000000"/>
              </w:rPr>
              <w:t>Општина</w:t>
            </w:r>
            <w:proofErr w:type="spellEnd"/>
            <w:r w:rsidRPr="008F38D8">
              <w:rPr>
                <w:color w:val="000000"/>
              </w:rPr>
              <w:t xml:space="preserve"> </w:t>
            </w:r>
            <w:proofErr w:type="spellStart"/>
            <w:r w:rsidRPr="008F38D8">
              <w:rPr>
                <w:color w:val="000000"/>
              </w:rPr>
              <w:t>Бач</w:t>
            </w:r>
            <w:proofErr w:type="spellEnd"/>
            <w:r w:rsidRPr="008F38D8">
              <w:rPr>
                <w:color w:val="000000"/>
              </w:rPr>
              <w:t xml:space="preserve"> и ПУ ''</w:t>
            </w:r>
            <w:proofErr w:type="spellStart"/>
            <w:r w:rsidRPr="008F38D8">
              <w:rPr>
                <w:color w:val="000000"/>
              </w:rPr>
              <w:t>Колибри</w:t>
            </w:r>
            <w:proofErr w:type="spellEnd"/>
            <w:r w:rsidRPr="008F38D8">
              <w:rPr>
                <w:color w:val="000000"/>
              </w:rPr>
              <w:t xml:space="preserve">'' </w:t>
            </w:r>
            <w:proofErr w:type="spellStart"/>
            <w:r w:rsidRPr="008F38D8">
              <w:rPr>
                <w:color w:val="000000"/>
              </w:rPr>
              <w:t>Бач</w:t>
            </w:r>
            <w:proofErr w:type="spellEnd"/>
          </w:p>
        </w:tc>
      </w:tr>
      <w:tr w:rsidR="00660673" w:rsidRPr="002C043C" w14:paraId="0776C65C" w14:textId="77777777" w:rsidTr="008F38D8">
        <w:tc>
          <w:tcPr>
            <w:tcW w:w="2689" w:type="dxa"/>
            <w:vAlign w:val="center"/>
          </w:tcPr>
          <w:p w14:paraId="427CB2CE" w14:textId="4C57EE64" w:rsidR="00660673" w:rsidRPr="008F38D8" w:rsidRDefault="00660673" w:rsidP="008F38D8">
            <w:pPr>
              <w:spacing w:after="150"/>
              <w:rPr>
                <w:b/>
                <w:color w:val="000000"/>
                <w:lang w:val="sr-Cyrl-RS"/>
              </w:rPr>
            </w:pPr>
            <w:r w:rsidRPr="008F38D8">
              <w:rPr>
                <w:b/>
                <w:color w:val="000000"/>
                <w:lang w:val="sr-Cyrl-RS"/>
              </w:rPr>
              <w:t>Процењена финансијска средства за спровођење мере</w:t>
            </w:r>
          </w:p>
        </w:tc>
        <w:tc>
          <w:tcPr>
            <w:tcW w:w="6662" w:type="dxa"/>
            <w:gridSpan w:val="2"/>
            <w:vAlign w:val="center"/>
          </w:tcPr>
          <w:p w14:paraId="023AE5B7" w14:textId="77777777" w:rsidR="00660673" w:rsidRPr="008F38D8" w:rsidRDefault="00660673" w:rsidP="008F38D8">
            <w:pPr>
              <w:spacing w:after="150"/>
              <w:rPr>
                <w:color w:val="000000"/>
              </w:rPr>
            </w:pPr>
          </w:p>
          <w:p w14:paraId="44E45AA8" w14:textId="6D368F8D" w:rsidR="00F654F4" w:rsidRPr="008F38D8" w:rsidRDefault="00905B58" w:rsidP="008F38D8">
            <w:pPr>
              <w:spacing w:after="150"/>
              <w:rPr>
                <w:color w:val="000000"/>
                <w:lang w:val="sr-Cyrl-RS"/>
              </w:rPr>
            </w:pPr>
            <w:r>
              <w:rPr>
                <w:color w:val="000000"/>
                <w:lang w:val="sr-Cyrl-RS"/>
              </w:rPr>
              <w:t>20</w:t>
            </w:r>
            <w:r w:rsidR="00F654F4" w:rsidRPr="008F38D8">
              <w:rPr>
                <w:color w:val="000000"/>
                <w:lang w:val="sr-Cyrl-RS"/>
              </w:rPr>
              <w:t>.000.000 динара</w:t>
            </w:r>
          </w:p>
        </w:tc>
      </w:tr>
      <w:tr w:rsidR="00660673" w:rsidRPr="002C043C" w14:paraId="61627487" w14:textId="77777777" w:rsidTr="008F38D8">
        <w:tc>
          <w:tcPr>
            <w:tcW w:w="2689" w:type="dxa"/>
            <w:vAlign w:val="center"/>
          </w:tcPr>
          <w:p w14:paraId="72A47D67" w14:textId="646151DC" w:rsidR="00660673" w:rsidRPr="008F38D8" w:rsidRDefault="00660673" w:rsidP="008F38D8">
            <w:pPr>
              <w:spacing w:after="150"/>
              <w:rPr>
                <w:b/>
                <w:color w:val="000000"/>
                <w:lang w:val="sr-Cyrl-RS"/>
              </w:rPr>
            </w:pPr>
            <w:r w:rsidRPr="008F38D8">
              <w:rPr>
                <w:b/>
                <w:color w:val="000000"/>
                <w:lang w:val="sr-Cyrl-RS"/>
              </w:rPr>
              <w:t>Потенцијални извор финансирања</w:t>
            </w:r>
          </w:p>
        </w:tc>
        <w:tc>
          <w:tcPr>
            <w:tcW w:w="6662" w:type="dxa"/>
            <w:gridSpan w:val="2"/>
            <w:vAlign w:val="center"/>
          </w:tcPr>
          <w:p w14:paraId="2B6BCB49" w14:textId="40F1627E" w:rsidR="00660673" w:rsidRPr="008F38D8" w:rsidRDefault="00F654F4" w:rsidP="008F38D8">
            <w:pPr>
              <w:tabs>
                <w:tab w:val="left" w:pos="1847"/>
              </w:tabs>
              <w:spacing w:after="150"/>
              <w:rPr>
                <w:color w:val="000000"/>
              </w:rPr>
            </w:pPr>
            <w:proofErr w:type="spellStart"/>
            <w:r w:rsidRPr="008F38D8">
              <w:rPr>
                <w:color w:val="000000"/>
              </w:rPr>
              <w:t>Општина</w:t>
            </w:r>
            <w:proofErr w:type="spellEnd"/>
            <w:r w:rsidRPr="008F38D8">
              <w:rPr>
                <w:color w:val="000000"/>
              </w:rPr>
              <w:t xml:space="preserve"> </w:t>
            </w:r>
            <w:proofErr w:type="spellStart"/>
            <w:r w:rsidRPr="008F38D8">
              <w:rPr>
                <w:color w:val="000000"/>
              </w:rPr>
              <w:t>Бач</w:t>
            </w:r>
            <w:proofErr w:type="spellEnd"/>
            <w:r w:rsidRPr="008F38D8">
              <w:rPr>
                <w:color w:val="000000"/>
              </w:rPr>
              <w:t xml:space="preserve">, </w:t>
            </w:r>
            <w:proofErr w:type="spellStart"/>
            <w:r w:rsidRPr="008F38D8">
              <w:rPr>
                <w:color w:val="000000"/>
              </w:rPr>
              <w:t>Фондација</w:t>
            </w:r>
            <w:proofErr w:type="spellEnd"/>
            <w:r w:rsidRPr="008F38D8">
              <w:rPr>
                <w:color w:val="000000"/>
              </w:rPr>
              <w:t xml:space="preserve"> ''</w:t>
            </w:r>
            <w:proofErr w:type="spellStart"/>
            <w:r w:rsidRPr="008F38D8">
              <w:rPr>
                <w:color w:val="000000"/>
              </w:rPr>
              <w:t>Новак</w:t>
            </w:r>
            <w:proofErr w:type="spellEnd"/>
            <w:r w:rsidRPr="008F38D8">
              <w:rPr>
                <w:color w:val="000000"/>
              </w:rPr>
              <w:t xml:space="preserve"> </w:t>
            </w:r>
            <w:proofErr w:type="spellStart"/>
            <w:r w:rsidRPr="008F38D8">
              <w:rPr>
                <w:color w:val="000000"/>
              </w:rPr>
              <w:t>Ђоковић</w:t>
            </w:r>
            <w:proofErr w:type="spellEnd"/>
            <w:r w:rsidRPr="008F38D8">
              <w:rPr>
                <w:color w:val="000000"/>
              </w:rPr>
              <w:t>''</w:t>
            </w:r>
          </w:p>
        </w:tc>
      </w:tr>
    </w:tbl>
    <w:p w14:paraId="7BB77E40" w14:textId="77777777" w:rsidR="005F0540" w:rsidRDefault="005F0540" w:rsidP="00660673">
      <w:pPr>
        <w:rPr>
          <w:highlight w:val="yellow"/>
          <w:lang w:val="sr-Cyrl-RS"/>
        </w:rPr>
      </w:pPr>
    </w:p>
    <w:p w14:paraId="12C85482" w14:textId="77777777" w:rsidR="00660673" w:rsidRDefault="00660673" w:rsidP="00660673">
      <w:pPr>
        <w:rPr>
          <w:lang w:val="sr-Cyrl-RS"/>
        </w:rPr>
      </w:pPr>
    </w:p>
    <w:tbl>
      <w:tblPr>
        <w:tblStyle w:val="TableGrid"/>
        <w:tblW w:w="9351" w:type="dxa"/>
        <w:tblLook w:val="04A0" w:firstRow="1" w:lastRow="0" w:firstColumn="1" w:lastColumn="0" w:noHBand="0" w:noVBand="1"/>
      </w:tblPr>
      <w:tblGrid>
        <w:gridCol w:w="2689"/>
        <w:gridCol w:w="3331"/>
        <w:gridCol w:w="3331"/>
      </w:tblGrid>
      <w:tr w:rsidR="00660673" w:rsidRPr="0029343A" w14:paraId="7BF0072F" w14:textId="77777777" w:rsidTr="00177258">
        <w:tc>
          <w:tcPr>
            <w:tcW w:w="2689" w:type="dxa"/>
            <w:shd w:val="clear" w:color="auto" w:fill="E7E6E6" w:themeFill="background2"/>
            <w:vAlign w:val="center"/>
          </w:tcPr>
          <w:p w14:paraId="2A5EB208" w14:textId="3533D90C" w:rsidR="00660673" w:rsidRPr="008F38D8" w:rsidRDefault="00660673" w:rsidP="00177258">
            <w:pPr>
              <w:spacing w:after="150"/>
              <w:rPr>
                <w:b/>
                <w:color w:val="000000"/>
                <w:lang w:val="sr-Cyrl-RS"/>
              </w:rPr>
            </w:pPr>
            <w:r w:rsidRPr="008F38D8">
              <w:rPr>
                <w:b/>
                <w:color w:val="000000"/>
                <w:lang w:val="sr-Cyrl-RS"/>
              </w:rPr>
              <w:t xml:space="preserve">Мера </w:t>
            </w:r>
            <w:r w:rsidR="00CF64A5">
              <w:rPr>
                <w:b/>
                <w:color w:val="000000"/>
                <w:lang w:val="sr-Cyrl-RS"/>
              </w:rPr>
              <w:t>9</w:t>
            </w:r>
            <w:r w:rsidRPr="008F38D8">
              <w:rPr>
                <w:b/>
                <w:color w:val="000000"/>
                <w:lang w:val="sr-Cyrl-RS"/>
              </w:rPr>
              <w:t>.2</w:t>
            </w:r>
            <w:r w:rsidR="00177258">
              <w:rPr>
                <w:b/>
                <w:color w:val="000000"/>
                <w:lang w:val="sr-Cyrl-RS"/>
              </w:rPr>
              <w:t>.</w:t>
            </w:r>
          </w:p>
        </w:tc>
        <w:tc>
          <w:tcPr>
            <w:tcW w:w="6662" w:type="dxa"/>
            <w:gridSpan w:val="2"/>
            <w:shd w:val="clear" w:color="auto" w:fill="E7E6E6" w:themeFill="background2"/>
            <w:vAlign w:val="center"/>
          </w:tcPr>
          <w:p w14:paraId="0DE0963B" w14:textId="77777777" w:rsidR="00660673" w:rsidRPr="008F38D8" w:rsidRDefault="00660673" w:rsidP="00177258">
            <w:pPr>
              <w:rPr>
                <w:b/>
                <w:highlight w:val="yellow"/>
                <w:lang w:val="sr-Cyrl-RS"/>
              </w:rPr>
            </w:pPr>
            <w:r w:rsidRPr="008F38D8">
              <w:rPr>
                <w:b/>
                <w:color w:val="000000" w:themeColor="text1"/>
                <w:lang w:val="sr-Cyrl-RS"/>
              </w:rPr>
              <w:t>Унапређење услова и квалитета основношколског образовања у општини</w:t>
            </w:r>
          </w:p>
        </w:tc>
      </w:tr>
      <w:tr w:rsidR="00660673" w:rsidRPr="002C043C" w14:paraId="26630D68" w14:textId="77777777" w:rsidTr="00D76910">
        <w:tc>
          <w:tcPr>
            <w:tcW w:w="9351" w:type="dxa"/>
            <w:gridSpan w:val="3"/>
          </w:tcPr>
          <w:p w14:paraId="361DFA65" w14:textId="77777777" w:rsidR="008F38D8" w:rsidRPr="008F38D8" w:rsidRDefault="008F38D8" w:rsidP="008F38D8">
            <w:pPr>
              <w:spacing w:after="150"/>
              <w:jc w:val="both"/>
              <w:rPr>
                <w:color w:val="7030A0"/>
                <w:lang w:val="sr-Cyrl-RS"/>
              </w:rPr>
            </w:pPr>
            <w:r w:rsidRPr="008F38D8">
              <w:rPr>
                <w:b/>
                <w:color w:val="000000"/>
                <w:lang w:val="sr-Cyrl-RS"/>
              </w:rPr>
              <w:t>Начин на који мера доприноси остваривању приоритетног циља</w:t>
            </w:r>
            <w:r w:rsidRPr="008F38D8">
              <w:rPr>
                <w:color w:val="7030A0"/>
                <w:lang w:val="sr-Cyrl-RS"/>
              </w:rPr>
              <w:t xml:space="preserve"> </w:t>
            </w:r>
          </w:p>
          <w:p w14:paraId="4250874B" w14:textId="7A8E09E1" w:rsidR="00F654F4" w:rsidRPr="008F38D8" w:rsidRDefault="00F654F4" w:rsidP="00CD590A">
            <w:pPr>
              <w:spacing w:after="150"/>
              <w:jc w:val="both"/>
              <w:rPr>
                <w:color w:val="000000"/>
                <w:lang w:val="sr-Cyrl-RS"/>
              </w:rPr>
            </w:pPr>
            <w:r w:rsidRPr="008F38D8">
              <w:rPr>
                <w:color w:val="000000"/>
                <w:lang w:val="sr-Cyrl-RS"/>
              </w:rPr>
              <w:t xml:space="preserve">Мера подразумева енергетску санацију, реконструкцију, адаптацију и текуће одржвање </w:t>
            </w:r>
            <w:r w:rsidRPr="00E703FB">
              <w:rPr>
                <w:color w:val="000000"/>
                <w:lang w:val="sr-Cyrl-RS"/>
              </w:rPr>
              <w:t>ОШ ''Вук Караџића'' Бач и ОШ ''Алекса Шантић'' Вајска.</w:t>
            </w:r>
            <w:r w:rsidRPr="008F38D8">
              <w:rPr>
                <w:color w:val="000000"/>
                <w:lang w:val="sr-Cyrl-RS"/>
              </w:rPr>
              <w:t xml:space="preserve"> Мера доприноси остварењу циља кроз </w:t>
            </w:r>
            <w:r w:rsidRPr="008F38D8">
              <w:rPr>
                <w:color w:val="000000"/>
                <w:lang w:val="sr-Latn-RS"/>
              </w:rPr>
              <w:t>побољшање инфраструктуре у објекту ОШ у Бачу те унапређење квалитета наставе и боравка ученика, наставног и ненаставног особља у школи. Пројекат подразумева извођење радова на изолацији школе, увођењу система штедљиве расвете, замени подова, реконструкцији водоводне и канализационе мреже, опремању и адаптацији учионица и фискултурне сале, реконструкцији инсталација за грејање и вођење грејања на био масу те увођење инсталација за климатизацију, адаптација крова у ОШ у Вајској, изградња хидрантске мреже, реконструкција и адаптација санитарних чворова.</w:t>
            </w:r>
          </w:p>
        </w:tc>
      </w:tr>
      <w:tr w:rsidR="00660673" w:rsidRPr="002C043C" w14:paraId="1A999E12" w14:textId="77777777" w:rsidTr="008F38D8">
        <w:tc>
          <w:tcPr>
            <w:tcW w:w="2689" w:type="dxa"/>
            <w:vAlign w:val="center"/>
          </w:tcPr>
          <w:p w14:paraId="41061B5C" w14:textId="67B6742E" w:rsidR="00660673" w:rsidRPr="008F38D8" w:rsidRDefault="00660673" w:rsidP="008F38D8">
            <w:pPr>
              <w:spacing w:after="150"/>
              <w:rPr>
                <w:b/>
                <w:color w:val="000000"/>
                <w:lang w:val="sr-Cyrl-RS"/>
              </w:rPr>
            </w:pPr>
            <w:r w:rsidRPr="008F38D8">
              <w:rPr>
                <w:b/>
                <w:color w:val="000000"/>
                <w:lang w:val="sr-Cyrl-RS"/>
              </w:rPr>
              <w:t>Врста мере</w:t>
            </w:r>
          </w:p>
        </w:tc>
        <w:tc>
          <w:tcPr>
            <w:tcW w:w="6662" w:type="dxa"/>
            <w:gridSpan w:val="2"/>
          </w:tcPr>
          <w:p w14:paraId="22546454" w14:textId="1EE72BE8" w:rsidR="00660673" w:rsidRPr="008F38D8" w:rsidRDefault="00F654F4" w:rsidP="00D76910">
            <w:pPr>
              <w:spacing w:after="150"/>
              <w:rPr>
                <w:color w:val="000000"/>
                <w:lang w:val="sr-Cyrl-RS"/>
              </w:rPr>
            </w:pPr>
            <w:r w:rsidRPr="008F38D8">
              <w:rPr>
                <w:color w:val="000000"/>
                <w:lang w:val="sr-Cyrl-RS"/>
              </w:rPr>
              <w:t>Обезбеђивање добара и пружање услуга</w:t>
            </w:r>
          </w:p>
        </w:tc>
      </w:tr>
      <w:tr w:rsidR="00660673" w:rsidRPr="002C043C" w14:paraId="3BB0546F" w14:textId="77777777" w:rsidTr="008F38D8">
        <w:tc>
          <w:tcPr>
            <w:tcW w:w="2689" w:type="dxa"/>
            <w:vAlign w:val="center"/>
          </w:tcPr>
          <w:p w14:paraId="1251CAD2" w14:textId="6DF4E9B3" w:rsidR="00660673" w:rsidRPr="008F38D8" w:rsidRDefault="00660673" w:rsidP="008F38D8">
            <w:pPr>
              <w:spacing w:after="150"/>
              <w:rPr>
                <w:b/>
                <w:color w:val="000000"/>
                <w:lang w:val="sr-Cyrl-RS"/>
              </w:rPr>
            </w:pPr>
            <w:r w:rsidRPr="008F38D8">
              <w:rPr>
                <w:b/>
                <w:color w:val="000000"/>
                <w:lang w:val="sr-Cyrl-RS"/>
              </w:rPr>
              <w:t>Показатељи резултата</w:t>
            </w:r>
          </w:p>
        </w:tc>
        <w:tc>
          <w:tcPr>
            <w:tcW w:w="3331" w:type="dxa"/>
          </w:tcPr>
          <w:p w14:paraId="01E44BDA" w14:textId="77777777" w:rsidR="00660673" w:rsidRPr="008F38D8" w:rsidRDefault="00660673" w:rsidP="00D76910">
            <w:pPr>
              <w:spacing w:after="150"/>
              <w:rPr>
                <w:b/>
                <w:color w:val="000000"/>
                <w:lang w:val="sr-Cyrl-RS"/>
              </w:rPr>
            </w:pPr>
            <w:r w:rsidRPr="008F38D8">
              <w:rPr>
                <w:b/>
                <w:color w:val="000000"/>
                <w:lang w:val="sr-Cyrl-RS"/>
              </w:rPr>
              <w:t>Базни (2021.)</w:t>
            </w:r>
          </w:p>
          <w:p w14:paraId="66DE8931" w14:textId="3559ED0A" w:rsidR="00F654F4" w:rsidRPr="00986778" w:rsidRDefault="00F654F4" w:rsidP="00D76910">
            <w:pPr>
              <w:spacing w:after="150"/>
              <w:rPr>
                <w:color w:val="000000"/>
                <w:lang w:val="sr-Latn-RS"/>
              </w:rPr>
            </w:pPr>
            <w:r w:rsidRPr="008F38D8">
              <w:rPr>
                <w:color w:val="000000"/>
                <w:lang w:val="sr-Cyrl-RS"/>
              </w:rPr>
              <w:t xml:space="preserve">Од укупно 5 објеката основних школа, </w:t>
            </w:r>
            <w:r w:rsidR="00986778">
              <w:rPr>
                <w:color w:val="000000"/>
                <w:lang w:val="sr-Cyrl-RS"/>
              </w:rPr>
              <w:t>није реконструисана ни једна</w:t>
            </w:r>
          </w:p>
        </w:tc>
        <w:tc>
          <w:tcPr>
            <w:tcW w:w="3331" w:type="dxa"/>
          </w:tcPr>
          <w:p w14:paraId="4CA2C669" w14:textId="77777777" w:rsidR="00660673" w:rsidRPr="008F38D8" w:rsidRDefault="00660673" w:rsidP="00D76910">
            <w:pPr>
              <w:spacing w:after="150"/>
              <w:rPr>
                <w:b/>
                <w:color w:val="000000"/>
                <w:lang w:val="sr-Cyrl-RS"/>
              </w:rPr>
            </w:pPr>
            <w:r w:rsidRPr="008F38D8">
              <w:rPr>
                <w:b/>
                <w:color w:val="000000"/>
                <w:lang w:val="sr-Cyrl-RS"/>
              </w:rPr>
              <w:t>Циљни (</w:t>
            </w:r>
            <w:r w:rsidR="00F654F4" w:rsidRPr="008F38D8">
              <w:rPr>
                <w:b/>
                <w:color w:val="000000"/>
                <w:lang w:val="sr-Cyrl-RS"/>
              </w:rPr>
              <w:t>2028.</w:t>
            </w:r>
            <w:r w:rsidRPr="008F38D8">
              <w:rPr>
                <w:b/>
                <w:color w:val="000000"/>
                <w:lang w:val="sr-Cyrl-RS"/>
              </w:rPr>
              <w:t>)</w:t>
            </w:r>
          </w:p>
          <w:p w14:paraId="024211C5" w14:textId="48B93C5F" w:rsidR="00F654F4" w:rsidRPr="008F38D8" w:rsidRDefault="00F654F4" w:rsidP="00D76910">
            <w:pPr>
              <w:spacing w:after="150"/>
              <w:rPr>
                <w:color w:val="000000"/>
                <w:lang w:val="sr-Cyrl-RS"/>
              </w:rPr>
            </w:pPr>
            <w:r w:rsidRPr="008F38D8">
              <w:rPr>
                <w:color w:val="000000"/>
                <w:lang w:val="sr-Cyrl-RS"/>
              </w:rPr>
              <w:t xml:space="preserve">Од укупно 5 ојеката основних школа, реконструсане </w:t>
            </w:r>
            <w:r w:rsidR="00986778">
              <w:rPr>
                <w:color w:val="000000"/>
                <w:lang w:val="sr-Cyrl-RS"/>
              </w:rPr>
              <w:t>су две основне школе</w:t>
            </w:r>
          </w:p>
        </w:tc>
      </w:tr>
      <w:tr w:rsidR="00660673" w:rsidRPr="002C043C" w14:paraId="6BCDAA89" w14:textId="77777777" w:rsidTr="008F38D8">
        <w:tc>
          <w:tcPr>
            <w:tcW w:w="2689" w:type="dxa"/>
            <w:vAlign w:val="center"/>
          </w:tcPr>
          <w:p w14:paraId="76A4040F" w14:textId="5408BAD9" w:rsidR="00660673" w:rsidRPr="008F38D8" w:rsidRDefault="000C25D3" w:rsidP="008F38D8">
            <w:pPr>
              <w:spacing w:after="150"/>
              <w:rPr>
                <w:b/>
                <w:color w:val="000000"/>
                <w:lang w:val="sr-Cyrl-RS"/>
              </w:rPr>
            </w:pPr>
            <w:r w:rsidRPr="000C25D3">
              <w:rPr>
                <w:b/>
                <w:color w:val="000000"/>
                <w:lang w:val="sr-Cyrl-RS"/>
              </w:rPr>
              <w:t>Опис мере и активности за спровођење мере</w:t>
            </w:r>
          </w:p>
        </w:tc>
        <w:tc>
          <w:tcPr>
            <w:tcW w:w="6662" w:type="dxa"/>
            <w:gridSpan w:val="2"/>
          </w:tcPr>
          <w:p w14:paraId="0D3CAD36" w14:textId="0667A1DE" w:rsidR="00660673" w:rsidRPr="008F38D8" w:rsidRDefault="00F654F4" w:rsidP="00F654F4">
            <w:pPr>
              <w:spacing w:after="150"/>
              <w:rPr>
                <w:color w:val="000000"/>
                <w:lang w:val="sr-Cyrl-RS"/>
              </w:rPr>
            </w:pPr>
            <w:r w:rsidRPr="008F38D8">
              <w:rPr>
                <w:color w:val="000000"/>
                <w:lang w:val="sr-Cyrl-RS"/>
              </w:rPr>
              <w:t xml:space="preserve">У претходном периоду Општина Бач и ОШ ''Вук Караџић'' Бач су израдили пројектно техничку документацију која се усаглашава са Канцеларијом за јавна улагања. Активности које је потребно предузети у циљу реализације мере која подразумева реконтрукцију ОШ ''Вук Караџића'' Бач и ОШ ''Алекса Шантић'' Вајска су: исходовање дозволе за извођење радова и сагласности, спровођење набавки за извођење радова </w:t>
            </w:r>
            <w:r w:rsidRPr="008F38D8">
              <w:rPr>
                <w:color w:val="000000"/>
                <w:lang w:val="sr-Cyrl-RS"/>
              </w:rPr>
              <w:lastRenderedPageBreak/>
              <w:t>и уговарање радова, извођење радова и надзор, примопредаја радова</w:t>
            </w:r>
          </w:p>
        </w:tc>
      </w:tr>
      <w:tr w:rsidR="00660673" w:rsidRPr="002C043C" w14:paraId="14CF2182" w14:textId="77777777" w:rsidTr="00E703FB">
        <w:tc>
          <w:tcPr>
            <w:tcW w:w="2689" w:type="dxa"/>
            <w:vAlign w:val="center"/>
          </w:tcPr>
          <w:p w14:paraId="4C143345" w14:textId="5D94082A" w:rsidR="00660673" w:rsidRPr="008F38D8" w:rsidRDefault="00660673" w:rsidP="008F38D8">
            <w:pPr>
              <w:spacing w:after="150"/>
              <w:rPr>
                <w:b/>
                <w:color w:val="000000"/>
                <w:lang w:val="sr-Cyrl-RS"/>
              </w:rPr>
            </w:pPr>
            <w:r w:rsidRPr="008F38D8">
              <w:rPr>
                <w:b/>
                <w:color w:val="000000"/>
                <w:lang w:val="sr-Cyrl-RS"/>
              </w:rPr>
              <w:lastRenderedPageBreak/>
              <w:t>Одговорна институција</w:t>
            </w:r>
          </w:p>
        </w:tc>
        <w:tc>
          <w:tcPr>
            <w:tcW w:w="6662" w:type="dxa"/>
            <w:gridSpan w:val="2"/>
            <w:vAlign w:val="center"/>
          </w:tcPr>
          <w:p w14:paraId="3DFFAE51" w14:textId="3778A840" w:rsidR="00660673" w:rsidRPr="008F38D8" w:rsidRDefault="00F654F4" w:rsidP="00E703FB">
            <w:pPr>
              <w:spacing w:after="150"/>
              <w:rPr>
                <w:color w:val="000000"/>
                <w:lang w:val="sr-Cyrl-RS"/>
              </w:rPr>
            </w:pPr>
            <w:r w:rsidRPr="008F38D8">
              <w:rPr>
                <w:color w:val="000000"/>
                <w:lang w:val="sr-Cyrl-RS"/>
              </w:rPr>
              <w:t>Општина Бач</w:t>
            </w:r>
          </w:p>
        </w:tc>
      </w:tr>
      <w:tr w:rsidR="00660673" w:rsidRPr="002C043C" w14:paraId="01AC1BE0" w14:textId="77777777" w:rsidTr="00E703FB">
        <w:tc>
          <w:tcPr>
            <w:tcW w:w="2689" w:type="dxa"/>
            <w:vAlign w:val="center"/>
          </w:tcPr>
          <w:p w14:paraId="69454806" w14:textId="130A0BFA" w:rsidR="00660673" w:rsidRPr="008F38D8" w:rsidRDefault="00660673" w:rsidP="008F38D8">
            <w:pPr>
              <w:spacing w:after="150"/>
              <w:rPr>
                <w:b/>
                <w:color w:val="000000"/>
                <w:lang w:val="sr-Cyrl-RS"/>
              </w:rPr>
            </w:pPr>
            <w:r w:rsidRPr="008F38D8">
              <w:rPr>
                <w:b/>
                <w:color w:val="000000"/>
                <w:lang w:val="sr-Cyrl-RS"/>
              </w:rPr>
              <w:t>Процењена финансијска средства за спровођење мере</w:t>
            </w:r>
          </w:p>
        </w:tc>
        <w:tc>
          <w:tcPr>
            <w:tcW w:w="6662" w:type="dxa"/>
            <w:gridSpan w:val="2"/>
            <w:vAlign w:val="center"/>
          </w:tcPr>
          <w:p w14:paraId="1E0A66CE" w14:textId="6272287D" w:rsidR="008F2E99" w:rsidRDefault="005F1E6D" w:rsidP="00E703FB">
            <w:pPr>
              <w:spacing w:after="150"/>
              <w:rPr>
                <w:color w:val="000000"/>
                <w:lang w:val="sr-Cyrl-RS"/>
              </w:rPr>
            </w:pPr>
            <w:r>
              <w:rPr>
                <w:color w:val="000000"/>
                <w:lang w:val="sr-Cyrl-RS"/>
              </w:rPr>
              <w:t>566.000.000 динара</w:t>
            </w:r>
          </w:p>
          <w:p w14:paraId="21E8F92E" w14:textId="322DE46D" w:rsidR="00660673" w:rsidRPr="005F1E6D" w:rsidRDefault="005F1E6D" w:rsidP="00E703FB">
            <w:pPr>
              <w:spacing w:after="150"/>
              <w:rPr>
                <w:color w:val="000000"/>
                <w:lang w:val="sr-Cyrl-RS"/>
              </w:rPr>
            </w:pPr>
            <w:r>
              <w:rPr>
                <w:color w:val="000000"/>
                <w:lang w:val="sr-Cyrl-RS"/>
              </w:rPr>
              <w:t xml:space="preserve">Детаљи: </w:t>
            </w:r>
            <w:r w:rsidR="00F654F4" w:rsidRPr="008F38D8">
              <w:rPr>
                <w:color w:val="000000"/>
              </w:rPr>
              <w:t xml:space="preserve">503.000.000,00 </w:t>
            </w:r>
            <w:proofErr w:type="spellStart"/>
            <w:r w:rsidR="00F654F4" w:rsidRPr="008F38D8">
              <w:rPr>
                <w:color w:val="000000"/>
              </w:rPr>
              <w:t>дин</w:t>
            </w:r>
            <w:proofErr w:type="spellEnd"/>
            <w:r>
              <w:rPr>
                <w:color w:val="000000"/>
                <w:lang w:val="sr-Cyrl-RS"/>
              </w:rPr>
              <w:t>.</w:t>
            </w:r>
            <w:r w:rsidR="00F654F4" w:rsidRPr="008F38D8">
              <w:rPr>
                <w:color w:val="000000"/>
              </w:rPr>
              <w:t xml:space="preserve">(ОШ </w:t>
            </w:r>
            <w:proofErr w:type="spellStart"/>
            <w:r w:rsidR="00F654F4" w:rsidRPr="008F38D8">
              <w:rPr>
                <w:color w:val="000000"/>
              </w:rPr>
              <w:t>Бач</w:t>
            </w:r>
            <w:proofErr w:type="spellEnd"/>
            <w:r w:rsidR="00F654F4" w:rsidRPr="008F38D8">
              <w:rPr>
                <w:color w:val="000000"/>
              </w:rPr>
              <w:t>)</w:t>
            </w:r>
            <w:r>
              <w:rPr>
                <w:color w:val="000000"/>
                <w:lang w:val="sr-Cyrl-RS"/>
              </w:rPr>
              <w:t xml:space="preserve">; </w:t>
            </w:r>
            <w:r w:rsidR="00F654F4" w:rsidRPr="008F38D8">
              <w:rPr>
                <w:color w:val="000000"/>
              </w:rPr>
              <w:t>26.000</w:t>
            </w:r>
            <w:r w:rsidR="008F2E99">
              <w:rPr>
                <w:color w:val="000000"/>
                <w:lang w:val="sr-Cyrl-RS"/>
              </w:rPr>
              <w:t>.</w:t>
            </w:r>
            <w:r w:rsidR="00F654F4" w:rsidRPr="008F38D8">
              <w:rPr>
                <w:color w:val="000000"/>
              </w:rPr>
              <w:t xml:space="preserve">000,00 </w:t>
            </w:r>
            <w:proofErr w:type="spellStart"/>
            <w:r w:rsidR="00F654F4" w:rsidRPr="008F38D8">
              <w:rPr>
                <w:color w:val="000000"/>
              </w:rPr>
              <w:t>дин</w:t>
            </w:r>
            <w:proofErr w:type="spellEnd"/>
            <w:r>
              <w:rPr>
                <w:color w:val="000000"/>
                <w:lang w:val="sr-Cyrl-RS"/>
              </w:rPr>
              <w:t>.</w:t>
            </w:r>
            <w:r w:rsidR="00F654F4" w:rsidRPr="008F38D8">
              <w:rPr>
                <w:color w:val="000000"/>
              </w:rPr>
              <w:t xml:space="preserve"> (ОШ у </w:t>
            </w:r>
            <w:proofErr w:type="spellStart"/>
            <w:r w:rsidR="00F654F4" w:rsidRPr="008F38D8">
              <w:rPr>
                <w:color w:val="000000"/>
              </w:rPr>
              <w:t>Вајској</w:t>
            </w:r>
            <w:proofErr w:type="spellEnd"/>
            <w:r w:rsidR="00F654F4" w:rsidRPr="008F38D8">
              <w:rPr>
                <w:color w:val="000000"/>
              </w:rPr>
              <w:t>)</w:t>
            </w:r>
            <w:r>
              <w:rPr>
                <w:color w:val="000000"/>
                <w:lang w:val="sr-Cyrl-RS"/>
              </w:rPr>
              <w:t xml:space="preserve">; </w:t>
            </w:r>
            <w:r w:rsidR="00F654F4" w:rsidRPr="008F38D8">
              <w:rPr>
                <w:color w:val="000000"/>
              </w:rPr>
              <w:t xml:space="preserve">25.000.000,00 </w:t>
            </w:r>
            <w:proofErr w:type="spellStart"/>
            <w:r w:rsidR="00F654F4" w:rsidRPr="008F38D8">
              <w:rPr>
                <w:color w:val="000000"/>
              </w:rPr>
              <w:t>дин</w:t>
            </w:r>
            <w:proofErr w:type="spellEnd"/>
            <w:r>
              <w:rPr>
                <w:color w:val="000000"/>
                <w:lang w:val="sr-Cyrl-RS"/>
              </w:rPr>
              <w:t>.</w:t>
            </w:r>
            <w:r w:rsidR="00F654F4" w:rsidRPr="008F38D8">
              <w:rPr>
                <w:color w:val="000000"/>
              </w:rPr>
              <w:t xml:space="preserve"> (ОШ </w:t>
            </w:r>
            <w:proofErr w:type="spellStart"/>
            <w:r w:rsidR="00F654F4" w:rsidRPr="008F38D8">
              <w:rPr>
                <w:color w:val="000000"/>
              </w:rPr>
              <w:t>Вајска</w:t>
            </w:r>
            <w:proofErr w:type="spellEnd"/>
            <w:r w:rsidR="00F654F4" w:rsidRPr="008F38D8">
              <w:rPr>
                <w:color w:val="000000"/>
              </w:rPr>
              <w:t xml:space="preserve"> – </w:t>
            </w:r>
            <w:proofErr w:type="spellStart"/>
            <w:r w:rsidR="00F654F4" w:rsidRPr="008F38D8">
              <w:rPr>
                <w:color w:val="000000"/>
              </w:rPr>
              <w:t>адаптација</w:t>
            </w:r>
            <w:proofErr w:type="spellEnd"/>
            <w:r w:rsidR="00F654F4" w:rsidRPr="008F38D8">
              <w:rPr>
                <w:color w:val="000000"/>
              </w:rPr>
              <w:t xml:space="preserve"> </w:t>
            </w:r>
            <w:proofErr w:type="spellStart"/>
            <w:r w:rsidR="00F654F4" w:rsidRPr="008F38D8">
              <w:rPr>
                <w:color w:val="000000"/>
              </w:rPr>
              <w:t>крова</w:t>
            </w:r>
            <w:proofErr w:type="spellEnd"/>
            <w:r w:rsidR="008F2E99">
              <w:rPr>
                <w:color w:val="000000"/>
                <w:lang w:val="sr-Cyrl-RS"/>
              </w:rPr>
              <w:t>)</w:t>
            </w:r>
            <w:r>
              <w:rPr>
                <w:color w:val="000000"/>
                <w:lang w:val="sr-Cyrl-RS"/>
              </w:rPr>
              <w:t>;</w:t>
            </w:r>
            <w:r w:rsidR="00F654F4" w:rsidRPr="008F38D8">
              <w:rPr>
                <w:color w:val="000000"/>
              </w:rPr>
              <w:t xml:space="preserve">12.000.000,00 </w:t>
            </w:r>
            <w:proofErr w:type="spellStart"/>
            <w:r w:rsidR="00F654F4" w:rsidRPr="008F38D8">
              <w:rPr>
                <w:color w:val="000000"/>
              </w:rPr>
              <w:t>дин</w:t>
            </w:r>
            <w:proofErr w:type="spellEnd"/>
            <w:r>
              <w:rPr>
                <w:color w:val="000000"/>
                <w:lang w:val="sr-Cyrl-RS"/>
              </w:rPr>
              <w:t>.</w:t>
            </w:r>
            <w:r w:rsidR="00F654F4" w:rsidRPr="008F38D8">
              <w:rPr>
                <w:color w:val="000000"/>
              </w:rPr>
              <w:t xml:space="preserve"> (ОШ </w:t>
            </w:r>
            <w:proofErr w:type="spellStart"/>
            <w:r w:rsidR="00F654F4" w:rsidRPr="008F38D8">
              <w:rPr>
                <w:color w:val="000000"/>
              </w:rPr>
              <w:t>Вајска</w:t>
            </w:r>
            <w:proofErr w:type="spellEnd"/>
            <w:r w:rsidR="00F654F4" w:rsidRPr="008F38D8">
              <w:rPr>
                <w:color w:val="000000"/>
              </w:rPr>
              <w:t xml:space="preserve"> – </w:t>
            </w:r>
            <w:proofErr w:type="spellStart"/>
            <w:r w:rsidR="00F654F4" w:rsidRPr="008F38D8">
              <w:rPr>
                <w:color w:val="000000"/>
              </w:rPr>
              <w:t>реконструкција</w:t>
            </w:r>
            <w:proofErr w:type="spellEnd"/>
            <w:r w:rsidR="008F2E99">
              <w:rPr>
                <w:color w:val="000000"/>
                <w:lang w:val="sr-Cyrl-RS"/>
              </w:rPr>
              <w:t>)</w:t>
            </w:r>
            <w:r w:rsidR="00F654F4" w:rsidRPr="008F38D8">
              <w:rPr>
                <w:color w:val="000000"/>
              </w:rPr>
              <w:t xml:space="preserve"> </w:t>
            </w:r>
            <w:proofErr w:type="spellStart"/>
            <w:r w:rsidR="00F654F4" w:rsidRPr="008F38D8">
              <w:rPr>
                <w:color w:val="000000"/>
              </w:rPr>
              <w:t>санитарних</w:t>
            </w:r>
            <w:proofErr w:type="spellEnd"/>
            <w:r w:rsidR="00F654F4" w:rsidRPr="008F38D8">
              <w:rPr>
                <w:color w:val="000000"/>
              </w:rPr>
              <w:t xml:space="preserve"> </w:t>
            </w:r>
            <w:proofErr w:type="spellStart"/>
            <w:r w:rsidR="00F654F4" w:rsidRPr="008F38D8">
              <w:rPr>
                <w:color w:val="000000"/>
              </w:rPr>
              <w:t>чворова</w:t>
            </w:r>
            <w:proofErr w:type="spellEnd"/>
            <w:r w:rsidR="00F654F4" w:rsidRPr="008F38D8">
              <w:rPr>
                <w:color w:val="000000"/>
              </w:rPr>
              <w:t>).</w:t>
            </w:r>
          </w:p>
        </w:tc>
      </w:tr>
      <w:tr w:rsidR="00660673" w:rsidRPr="002C043C" w14:paraId="6DD47C48" w14:textId="77777777" w:rsidTr="00E703FB">
        <w:tc>
          <w:tcPr>
            <w:tcW w:w="2689" w:type="dxa"/>
            <w:vAlign w:val="center"/>
          </w:tcPr>
          <w:p w14:paraId="42B622C3" w14:textId="037A2BB3" w:rsidR="00660673" w:rsidRPr="008F38D8" w:rsidRDefault="00660673" w:rsidP="008F38D8">
            <w:pPr>
              <w:spacing w:after="150"/>
              <w:rPr>
                <w:b/>
                <w:color w:val="000000"/>
                <w:lang w:val="sr-Cyrl-RS"/>
              </w:rPr>
            </w:pPr>
            <w:r w:rsidRPr="008F38D8">
              <w:rPr>
                <w:b/>
                <w:color w:val="000000"/>
                <w:lang w:val="sr-Cyrl-RS"/>
              </w:rPr>
              <w:t>Потенцијални извор финансирања</w:t>
            </w:r>
          </w:p>
        </w:tc>
        <w:tc>
          <w:tcPr>
            <w:tcW w:w="6662" w:type="dxa"/>
            <w:gridSpan w:val="2"/>
            <w:vAlign w:val="center"/>
          </w:tcPr>
          <w:p w14:paraId="7B9F35DE" w14:textId="7B2DB0DB" w:rsidR="00F654F4" w:rsidRPr="008F38D8" w:rsidRDefault="00F654F4" w:rsidP="00E703FB">
            <w:pPr>
              <w:tabs>
                <w:tab w:val="left" w:pos="1265"/>
              </w:tabs>
              <w:spacing w:after="150"/>
              <w:rPr>
                <w:color w:val="000000"/>
              </w:rPr>
            </w:pPr>
            <w:proofErr w:type="spellStart"/>
            <w:r w:rsidRPr="008F38D8">
              <w:rPr>
                <w:color w:val="000000"/>
              </w:rPr>
              <w:t>Општина</w:t>
            </w:r>
            <w:proofErr w:type="spellEnd"/>
            <w:r w:rsidRPr="008F38D8">
              <w:rPr>
                <w:color w:val="000000"/>
              </w:rPr>
              <w:t xml:space="preserve"> </w:t>
            </w:r>
            <w:proofErr w:type="spellStart"/>
            <w:r w:rsidRPr="008F38D8">
              <w:rPr>
                <w:color w:val="000000"/>
              </w:rPr>
              <w:t>Бач</w:t>
            </w:r>
            <w:proofErr w:type="spellEnd"/>
            <w:r w:rsidRPr="008F38D8">
              <w:rPr>
                <w:color w:val="000000"/>
              </w:rPr>
              <w:t xml:space="preserve"> (</w:t>
            </w:r>
            <w:proofErr w:type="spellStart"/>
            <w:r w:rsidRPr="008F38D8">
              <w:rPr>
                <w:color w:val="000000"/>
              </w:rPr>
              <w:t>трошкови</w:t>
            </w:r>
            <w:proofErr w:type="spellEnd"/>
            <w:r w:rsidRPr="008F38D8">
              <w:rPr>
                <w:color w:val="000000"/>
              </w:rPr>
              <w:t xml:space="preserve"> </w:t>
            </w:r>
            <w:proofErr w:type="spellStart"/>
            <w:r w:rsidRPr="008F38D8">
              <w:rPr>
                <w:color w:val="000000"/>
              </w:rPr>
              <w:t>надзора</w:t>
            </w:r>
            <w:proofErr w:type="spellEnd"/>
            <w:r w:rsidRPr="008F38D8">
              <w:rPr>
                <w:color w:val="000000"/>
              </w:rPr>
              <w:t xml:space="preserve">, </w:t>
            </w:r>
            <w:proofErr w:type="spellStart"/>
            <w:r w:rsidRPr="008F38D8">
              <w:rPr>
                <w:color w:val="000000"/>
              </w:rPr>
              <w:t>обезбеђивање</w:t>
            </w:r>
            <w:proofErr w:type="spellEnd"/>
            <w:r w:rsidRPr="008F38D8">
              <w:rPr>
                <w:color w:val="000000"/>
              </w:rPr>
              <w:t xml:space="preserve"> </w:t>
            </w:r>
            <w:proofErr w:type="spellStart"/>
            <w:r w:rsidRPr="008F38D8">
              <w:rPr>
                <w:color w:val="000000"/>
              </w:rPr>
              <w:t>потребних</w:t>
            </w:r>
            <w:proofErr w:type="spellEnd"/>
            <w:r w:rsidRPr="008F38D8">
              <w:rPr>
                <w:color w:val="000000"/>
              </w:rPr>
              <w:t xml:space="preserve"> </w:t>
            </w:r>
            <w:proofErr w:type="spellStart"/>
            <w:r w:rsidRPr="008F38D8">
              <w:rPr>
                <w:color w:val="000000"/>
              </w:rPr>
              <w:t>дозвола</w:t>
            </w:r>
            <w:proofErr w:type="spellEnd"/>
            <w:r w:rsidRPr="008F38D8">
              <w:rPr>
                <w:color w:val="000000"/>
              </w:rPr>
              <w:t xml:space="preserve"> и </w:t>
            </w:r>
            <w:proofErr w:type="spellStart"/>
            <w:r w:rsidRPr="008F38D8">
              <w:rPr>
                <w:color w:val="000000"/>
              </w:rPr>
              <w:t>сагласности</w:t>
            </w:r>
            <w:proofErr w:type="spellEnd"/>
            <w:r w:rsidRPr="008F38D8">
              <w:rPr>
                <w:color w:val="000000"/>
              </w:rPr>
              <w:t>)</w:t>
            </w:r>
          </w:p>
          <w:p w14:paraId="60606A22" w14:textId="25E2719F" w:rsidR="00660673" w:rsidRPr="008F38D8" w:rsidRDefault="00F654F4" w:rsidP="00E703FB">
            <w:pPr>
              <w:tabs>
                <w:tab w:val="left" w:pos="1265"/>
              </w:tabs>
              <w:spacing w:after="150"/>
              <w:rPr>
                <w:color w:val="000000"/>
              </w:rPr>
            </w:pPr>
            <w:proofErr w:type="spellStart"/>
            <w:r w:rsidRPr="008F38D8">
              <w:rPr>
                <w:color w:val="000000"/>
              </w:rPr>
              <w:t>Канцеларија</w:t>
            </w:r>
            <w:proofErr w:type="spellEnd"/>
            <w:r w:rsidRPr="008F38D8">
              <w:rPr>
                <w:color w:val="000000"/>
              </w:rPr>
              <w:t xml:space="preserve"> </w:t>
            </w:r>
            <w:proofErr w:type="spellStart"/>
            <w:r w:rsidRPr="008F38D8">
              <w:rPr>
                <w:color w:val="000000"/>
              </w:rPr>
              <w:t>за</w:t>
            </w:r>
            <w:proofErr w:type="spellEnd"/>
            <w:r w:rsidRPr="008F38D8">
              <w:rPr>
                <w:color w:val="000000"/>
              </w:rPr>
              <w:t xml:space="preserve"> </w:t>
            </w:r>
            <w:proofErr w:type="spellStart"/>
            <w:r w:rsidRPr="008F38D8">
              <w:rPr>
                <w:color w:val="000000"/>
              </w:rPr>
              <w:t>управљање</w:t>
            </w:r>
            <w:proofErr w:type="spellEnd"/>
            <w:r w:rsidRPr="008F38D8">
              <w:rPr>
                <w:color w:val="000000"/>
              </w:rPr>
              <w:t xml:space="preserve"> </w:t>
            </w:r>
            <w:proofErr w:type="spellStart"/>
            <w:r w:rsidRPr="008F38D8">
              <w:rPr>
                <w:color w:val="000000"/>
              </w:rPr>
              <w:t>јавним</w:t>
            </w:r>
            <w:proofErr w:type="spellEnd"/>
            <w:r w:rsidRPr="008F38D8">
              <w:rPr>
                <w:color w:val="000000"/>
              </w:rPr>
              <w:t xml:space="preserve"> </w:t>
            </w:r>
            <w:proofErr w:type="spellStart"/>
            <w:r w:rsidRPr="008F38D8">
              <w:rPr>
                <w:color w:val="000000"/>
              </w:rPr>
              <w:t>улагањима</w:t>
            </w:r>
            <w:proofErr w:type="spellEnd"/>
            <w:r w:rsidRPr="008F38D8">
              <w:rPr>
                <w:color w:val="000000"/>
              </w:rPr>
              <w:t xml:space="preserve"> </w:t>
            </w:r>
            <w:proofErr w:type="spellStart"/>
            <w:r w:rsidRPr="008F38D8">
              <w:rPr>
                <w:color w:val="000000"/>
              </w:rPr>
              <w:t>Владе</w:t>
            </w:r>
            <w:proofErr w:type="spellEnd"/>
            <w:r w:rsidRPr="008F38D8">
              <w:rPr>
                <w:color w:val="000000"/>
              </w:rPr>
              <w:t xml:space="preserve"> РС</w:t>
            </w:r>
          </w:p>
        </w:tc>
      </w:tr>
    </w:tbl>
    <w:p w14:paraId="0BB0BF82" w14:textId="77777777" w:rsidR="00660673" w:rsidRDefault="00660673" w:rsidP="00660673">
      <w:pPr>
        <w:rPr>
          <w:lang w:val="sr-Cyrl-RS"/>
        </w:rPr>
      </w:pPr>
    </w:p>
    <w:p w14:paraId="248E9156" w14:textId="77777777" w:rsidR="00660673" w:rsidRDefault="00660673" w:rsidP="00660673">
      <w:pPr>
        <w:rPr>
          <w:lang w:val="sr-Cyrl-RS"/>
        </w:rPr>
      </w:pPr>
    </w:p>
    <w:tbl>
      <w:tblPr>
        <w:tblStyle w:val="TableGrid"/>
        <w:tblW w:w="9351" w:type="dxa"/>
        <w:tblLook w:val="04A0" w:firstRow="1" w:lastRow="0" w:firstColumn="1" w:lastColumn="0" w:noHBand="0" w:noVBand="1"/>
      </w:tblPr>
      <w:tblGrid>
        <w:gridCol w:w="2689"/>
        <w:gridCol w:w="3331"/>
        <w:gridCol w:w="3331"/>
      </w:tblGrid>
      <w:tr w:rsidR="00660673" w:rsidRPr="008F38D8" w14:paraId="19224DF0" w14:textId="77777777" w:rsidTr="00177258">
        <w:tc>
          <w:tcPr>
            <w:tcW w:w="2689" w:type="dxa"/>
            <w:shd w:val="clear" w:color="auto" w:fill="E7E6E6" w:themeFill="background2"/>
            <w:vAlign w:val="center"/>
          </w:tcPr>
          <w:p w14:paraId="0C6A5CAC" w14:textId="54EEA42D" w:rsidR="00660673" w:rsidRPr="008F38D8" w:rsidRDefault="00660673" w:rsidP="00177258">
            <w:pPr>
              <w:spacing w:after="150"/>
              <w:rPr>
                <w:b/>
                <w:color w:val="000000"/>
                <w:lang w:val="sr-Cyrl-RS"/>
              </w:rPr>
            </w:pPr>
            <w:r w:rsidRPr="008F38D8">
              <w:rPr>
                <w:b/>
                <w:color w:val="000000"/>
                <w:lang w:val="sr-Cyrl-RS"/>
              </w:rPr>
              <w:t xml:space="preserve">Мера </w:t>
            </w:r>
            <w:r w:rsidR="00CF64A5">
              <w:rPr>
                <w:b/>
                <w:color w:val="000000"/>
                <w:lang w:val="sr-Cyrl-RS"/>
              </w:rPr>
              <w:t>9</w:t>
            </w:r>
            <w:r w:rsidRPr="008F38D8">
              <w:rPr>
                <w:b/>
                <w:color w:val="000000"/>
                <w:lang w:val="sr-Cyrl-RS"/>
              </w:rPr>
              <w:t>.3</w:t>
            </w:r>
            <w:r w:rsidR="00177258">
              <w:rPr>
                <w:b/>
                <w:color w:val="000000"/>
                <w:lang w:val="sr-Cyrl-RS"/>
              </w:rPr>
              <w:t>.</w:t>
            </w:r>
          </w:p>
        </w:tc>
        <w:tc>
          <w:tcPr>
            <w:tcW w:w="6662" w:type="dxa"/>
            <w:gridSpan w:val="2"/>
            <w:shd w:val="clear" w:color="auto" w:fill="E7E6E6" w:themeFill="background2"/>
            <w:vAlign w:val="center"/>
          </w:tcPr>
          <w:p w14:paraId="6771F073" w14:textId="5C1EE06A" w:rsidR="00B12F35" w:rsidRPr="00132E78" w:rsidRDefault="00660673" w:rsidP="00177258">
            <w:pPr>
              <w:rPr>
                <w:b/>
                <w:color w:val="000000" w:themeColor="text1"/>
                <w:lang w:val="sr-Cyrl-RS"/>
              </w:rPr>
            </w:pPr>
            <w:r w:rsidRPr="008F38D8">
              <w:rPr>
                <w:b/>
                <w:color w:val="000000" w:themeColor="text1"/>
                <w:lang w:val="sr-Cyrl-RS"/>
              </w:rPr>
              <w:t>Унапређење наставне и ненанставне инфраструктуре у Средњој пољопривредној школи у Бачу</w:t>
            </w:r>
          </w:p>
        </w:tc>
      </w:tr>
      <w:tr w:rsidR="00660673" w:rsidRPr="008F38D8" w14:paraId="368CC5CB" w14:textId="77777777" w:rsidTr="00D76910">
        <w:tc>
          <w:tcPr>
            <w:tcW w:w="9351" w:type="dxa"/>
            <w:gridSpan w:val="3"/>
          </w:tcPr>
          <w:p w14:paraId="7EA25983" w14:textId="77777777" w:rsidR="008F38D8" w:rsidRPr="008F38D8" w:rsidRDefault="008F38D8" w:rsidP="008F38D8">
            <w:pPr>
              <w:spacing w:after="150"/>
              <w:jc w:val="both"/>
              <w:rPr>
                <w:color w:val="7030A0"/>
                <w:lang w:val="sr-Cyrl-RS"/>
              </w:rPr>
            </w:pPr>
            <w:r w:rsidRPr="008F38D8">
              <w:rPr>
                <w:b/>
                <w:color w:val="000000"/>
                <w:lang w:val="sr-Cyrl-RS"/>
              </w:rPr>
              <w:t>Начин на који мера доприноси остваривању приоритетног циља</w:t>
            </w:r>
            <w:r w:rsidRPr="008F38D8">
              <w:rPr>
                <w:color w:val="7030A0"/>
                <w:lang w:val="sr-Cyrl-RS"/>
              </w:rPr>
              <w:t xml:space="preserve"> </w:t>
            </w:r>
          </w:p>
          <w:p w14:paraId="275DB58C" w14:textId="786C0497" w:rsidR="00BC13F3" w:rsidRPr="000B39AD" w:rsidRDefault="00BC13F3" w:rsidP="00BC13F3">
            <w:pPr>
              <w:spacing w:after="150"/>
              <w:jc w:val="both"/>
              <w:rPr>
                <w:color w:val="000000" w:themeColor="text1"/>
                <w:lang w:val="sr-Cyrl-RS"/>
              </w:rPr>
            </w:pPr>
            <w:r>
              <w:rPr>
                <w:color w:val="000000"/>
                <w:lang w:val="sr-Cyrl-RS"/>
              </w:rPr>
              <w:t>Средња п</w:t>
            </w:r>
            <w:r w:rsidRPr="00BC13F3">
              <w:rPr>
                <w:color w:val="000000"/>
                <w:lang w:val="sr-Cyrl-RS"/>
              </w:rPr>
              <w:t>ољопривредна школа Бач не поседује зграду за извођење васпитно-образовног процеса</w:t>
            </w:r>
            <w:r>
              <w:rPr>
                <w:color w:val="000000"/>
                <w:lang w:val="sr-Latn-RS"/>
              </w:rPr>
              <w:t xml:space="preserve">, </w:t>
            </w:r>
            <w:r>
              <w:rPr>
                <w:color w:val="000000"/>
                <w:lang w:val="sr-Cyrl-RS"/>
              </w:rPr>
              <w:t>већ</w:t>
            </w:r>
            <w:r w:rsidRPr="00BC13F3">
              <w:rPr>
                <w:color w:val="000000"/>
                <w:lang w:val="sr-Cyrl-RS"/>
              </w:rPr>
              <w:t xml:space="preserve"> </w:t>
            </w:r>
            <w:r>
              <w:rPr>
                <w:color w:val="000000"/>
                <w:lang w:val="sr-Cyrl-RS"/>
              </w:rPr>
              <w:t>к</w:t>
            </w:r>
            <w:r w:rsidRPr="00BC13F3">
              <w:rPr>
                <w:color w:val="000000"/>
                <w:lang w:val="sr-Cyrl-RS"/>
              </w:rPr>
              <w:t>ористи кабинете и учионице ОШ “Вук Караџић” из Бача. У сарадњи са</w:t>
            </w:r>
            <w:r>
              <w:rPr>
                <w:color w:val="000000"/>
                <w:lang w:val="sr-Cyrl-RS"/>
              </w:rPr>
              <w:t xml:space="preserve"> </w:t>
            </w:r>
            <w:r w:rsidRPr="00BC13F3">
              <w:rPr>
                <w:color w:val="000000"/>
                <w:lang w:val="sr-Cyrl-RS"/>
              </w:rPr>
              <w:t>основном школом прешло се с</w:t>
            </w:r>
            <w:r w:rsidRPr="009F3FE9">
              <w:rPr>
                <w:color w:val="000000" w:themeColor="text1"/>
                <w:lang w:val="sr-Cyrl-RS"/>
              </w:rPr>
              <w:t xml:space="preserve">а учионица опште намене на специјализоване учионице и то </w:t>
            </w:r>
            <w:r w:rsidRPr="009F3FE9">
              <w:rPr>
                <w:color w:val="000000" w:themeColor="text1"/>
              </w:rPr>
              <w:t xml:space="preserve">12 </w:t>
            </w:r>
            <w:proofErr w:type="spellStart"/>
            <w:r w:rsidRPr="009F3FE9">
              <w:rPr>
                <w:color w:val="000000" w:themeColor="text1"/>
              </w:rPr>
              <w:t>специјализованих</w:t>
            </w:r>
            <w:proofErr w:type="spellEnd"/>
            <w:r w:rsidRPr="009F3FE9">
              <w:rPr>
                <w:color w:val="000000" w:themeColor="text1"/>
              </w:rPr>
              <w:t xml:space="preserve"> </w:t>
            </w:r>
            <w:proofErr w:type="spellStart"/>
            <w:r w:rsidRPr="009F3FE9">
              <w:rPr>
                <w:color w:val="000000" w:themeColor="text1"/>
              </w:rPr>
              <w:t>учионица</w:t>
            </w:r>
            <w:proofErr w:type="spellEnd"/>
            <w:r w:rsidRPr="009F3FE9">
              <w:rPr>
                <w:color w:val="000000" w:themeColor="text1"/>
                <w:lang w:val="sr-Cyrl-RS"/>
              </w:rPr>
              <w:t xml:space="preserve">, </w:t>
            </w:r>
            <w:r w:rsidRPr="009F3FE9">
              <w:rPr>
                <w:color w:val="000000" w:themeColor="text1"/>
              </w:rPr>
              <w:t xml:space="preserve">5 </w:t>
            </w:r>
            <w:proofErr w:type="spellStart"/>
            <w:r w:rsidRPr="009F3FE9">
              <w:rPr>
                <w:color w:val="000000" w:themeColor="text1"/>
              </w:rPr>
              <w:t>кабинета</w:t>
            </w:r>
            <w:proofErr w:type="spellEnd"/>
            <w:r w:rsidRPr="009F3FE9">
              <w:rPr>
                <w:color w:val="000000" w:themeColor="text1"/>
                <w:lang w:val="sr-Cyrl-RS"/>
              </w:rPr>
              <w:t xml:space="preserve">. </w:t>
            </w:r>
            <w:proofErr w:type="spellStart"/>
            <w:r w:rsidRPr="009F3FE9">
              <w:rPr>
                <w:color w:val="000000" w:themeColor="text1"/>
              </w:rPr>
              <w:t>Специјализоване</w:t>
            </w:r>
            <w:proofErr w:type="spellEnd"/>
            <w:r w:rsidRPr="009F3FE9">
              <w:rPr>
                <w:color w:val="000000" w:themeColor="text1"/>
              </w:rPr>
              <w:t xml:space="preserve"> </w:t>
            </w:r>
            <w:proofErr w:type="spellStart"/>
            <w:r w:rsidRPr="009F3FE9">
              <w:rPr>
                <w:color w:val="000000" w:themeColor="text1"/>
              </w:rPr>
              <w:t>учионице</w:t>
            </w:r>
            <w:proofErr w:type="spellEnd"/>
            <w:r w:rsidRPr="009F3FE9">
              <w:rPr>
                <w:color w:val="000000" w:themeColor="text1"/>
              </w:rPr>
              <w:t xml:space="preserve">, </w:t>
            </w:r>
            <w:proofErr w:type="spellStart"/>
            <w:r w:rsidRPr="009F3FE9">
              <w:rPr>
                <w:color w:val="000000" w:themeColor="text1"/>
              </w:rPr>
              <w:t>кабинете</w:t>
            </w:r>
            <w:proofErr w:type="spellEnd"/>
            <w:r w:rsidRPr="009F3FE9">
              <w:rPr>
                <w:color w:val="000000" w:themeColor="text1"/>
              </w:rPr>
              <w:t xml:space="preserve"> и </w:t>
            </w:r>
            <w:proofErr w:type="spellStart"/>
            <w:r w:rsidRPr="009F3FE9">
              <w:rPr>
                <w:color w:val="000000" w:themeColor="text1"/>
              </w:rPr>
              <w:t>други</w:t>
            </w:r>
            <w:proofErr w:type="spellEnd"/>
            <w:r w:rsidRPr="009F3FE9">
              <w:rPr>
                <w:color w:val="000000" w:themeColor="text1"/>
              </w:rPr>
              <w:t xml:space="preserve"> </w:t>
            </w:r>
            <w:proofErr w:type="spellStart"/>
            <w:r w:rsidRPr="009F3FE9">
              <w:rPr>
                <w:color w:val="000000" w:themeColor="text1"/>
              </w:rPr>
              <w:t>простор</w:t>
            </w:r>
            <w:proofErr w:type="spellEnd"/>
            <w:r w:rsidRPr="009F3FE9">
              <w:rPr>
                <w:color w:val="000000" w:themeColor="text1"/>
              </w:rPr>
              <w:t xml:space="preserve"> </w:t>
            </w:r>
            <w:proofErr w:type="spellStart"/>
            <w:r w:rsidRPr="009F3FE9">
              <w:rPr>
                <w:color w:val="000000" w:themeColor="text1"/>
              </w:rPr>
              <w:t>користе</w:t>
            </w:r>
            <w:proofErr w:type="spellEnd"/>
            <w:r w:rsidRPr="009F3FE9">
              <w:rPr>
                <w:color w:val="000000" w:themeColor="text1"/>
              </w:rPr>
              <w:t xml:space="preserve"> </w:t>
            </w:r>
            <w:proofErr w:type="spellStart"/>
            <w:r w:rsidRPr="009F3FE9">
              <w:rPr>
                <w:color w:val="000000" w:themeColor="text1"/>
              </w:rPr>
              <w:t>заједнички</w:t>
            </w:r>
            <w:proofErr w:type="spellEnd"/>
            <w:r w:rsidRPr="009F3FE9">
              <w:rPr>
                <w:color w:val="000000" w:themeColor="text1"/>
              </w:rPr>
              <w:t xml:space="preserve"> </w:t>
            </w:r>
            <w:r w:rsidR="009F3FE9" w:rsidRPr="009F3FE9">
              <w:rPr>
                <w:color w:val="000000" w:themeColor="text1"/>
                <w:lang w:val="sr-Cyrl-RS"/>
              </w:rPr>
              <w:t>ОШ и Средња п</w:t>
            </w:r>
            <w:proofErr w:type="spellStart"/>
            <w:r w:rsidRPr="009F3FE9">
              <w:rPr>
                <w:color w:val="000000" w:themeColor="text1"/>
              </w:rPr>
              <w:t>ољопривредна</w:t>
            </w:r>
            <w:proofErr w:type="spellEnd"/>
            <w:r w:rsidRPr="009F3FE9">
              <w:rPr>
                <w:color w:val="000000" w:themeColor="text1"/>
              </w:rPr>
              <w:t xml:space="preserve"> </w:t>
            </w:r>
            <w:proofErr w:type="spellStart"/>
            <w:r w:rsidRPr="009F3FE9">
              <w:rPr>
                <w:color w:val="000000" w:themeColor="text1"/>
              </w:rPr>
              <w:t>школа</w:t>
            </w:r>
            <w:proofErr w:type="spellEnd"/>
            <w:r w:rsidRPr="009F3FE9">
              <w:rPr>
                <w:color w:val="000000" w:themeColor="text1"/>
              </w:rPr>
              <w:t xml:space="preserve">, </w:t>
            </w:r>
            <w:proofErr w:type="spellStart"/>
            <w:r w:rsidRPr="009F3FE9">
              <w:rPr>
                <w:color w:val="000000" w:themeColor="text1"/>
              </w:rPr>
              <w:t>осим</w:t>
            </w:r>
            <w:proofErr w:type="spellEnd"/>
            <w:r w:rsidRPr="009F3FE9">
              <w:rPr>
                <w:color w:val="000000" w:themeColor="text1"/>
              </w:rPr>
              <w:t xml:space="preserve"> </w:t>
            </w:r>
            <w:proofErr w:type="spellStart"/>
            <w:r w:rsidRPr="009F3FE9">
              <w:rPr>
                <w:color w:val="000000" w:themeColor="text1"/>
              </w:rPr>
              <w:t>кабинета</w:t>
            </w:r>
            <w:proofErr w:type="spellEnd"/>
            <w:r w:rsidRPr="009F3FE9">
              <w:rPr>
                <w:color w:val="000000" w:themeColor="text1"/>
              </w:rPr>
              <w:t xml:space="preserve"> </w:t>
            </w:r>
            <w:proofErr w:type="spellStart"/>
            <w:r w:rsidRPr="009F3FE9">
              <w:rPr>
                <w:color w:val="000000" w:themeColor="text1"/>
              </w:rPr>
              <w:t>за</w:t>
            </w:r>
            <w:proofErr w:type="spellEnd"/>
            <w:r w:rsidRPr="009F3FE9">
              <w:rPr>
                <w:color w:val="000000" w:themeColor="text1"/>
              </w:rPr>
              <w:t xml:space="preserve"> </w:t>
            </w:r>
            <w:proofErr w:type="spellStart"/>
            <w:r w:rsidRPr="009F3FE9">
              <w:rPr>
                <w:color w:val="000000" w:themeColor="text1"/>
              </w:rPr>
              <w:t>рачунарство</w:t>
            </w:r>
            <w:proofErr w:type="spellEnd"/>
            <w:r w:rsidRPr="009F3FE9">
              <w:rPr>
                <w:color w:val="000000" w:themeColor="text1"/>
              </w:rPr>
              <w:t xml:space="preserve"> и </w:t>
            </w:r>
            <w:proofErr w:type="spellStart"/>
            <w:r w:rsidRPr="009F3FE9">
              <w:rPr>
                <w:color w:val="000000" w:themeColor="text1"/>
              </w:rPr>
              <w:t>информатику</w:t>
            </w:r>
            <w:proofErr w:type="spellEnd"/>
            <w:r w:rsidRPr="009F3FE9">
              <w:rPr>
                <w:color w:val="000000" w:themeColor="text1"/>
              </w:rPr>
              <w:t>.</w:t>
            </w:r>
            <w:r w:rsidR="000B39AD">
              <w:rPr>
                <w:color w:val="000000" w:themeColor="text1"/>
                <w:lang w:val="sr-Cyrl-RS"/>
              </w:rPr>
              <w:t xml:space="preserve"> </w:t>
            </w:r>
            <w:proofErr w:type="spellStart"/>
            <w:r w:rsidR="009F3FE9" w:rsidRPr="009F3FE9">
              <w:rPr>
                <w:color w:val="000000" w:themeColor="text1"/>
              </w:rPr>
              <w:t>За</w:t>
            </w:r>
            <w:proofErr w:type="spellEnd"/>
            <w:r w:rsidR="009F3FE9" w:rsidRPr="009F3FE9">
              <w:rPr>
                <w:color w:val="000000" w:themeColor="text1"/>
              </w:rPr>
              <w:t xml:space="preserve"> </w:t>
            </w:r>
            <w:proofErr w:type="spellStart"/>
            <w:r w:rsidR="009F3FE9" w:rsidRPr="009F3FE9">
              <w:rPr>
                <w:color w:val="000000" w:themeColor="text1"/>
              </w:rPr>
              <w:t>остваривање</w:t>
            </w:r>
            <w:proofErr w:type="spellEnd"/>
            <w:r w:rsidR="009F3FE9" w:rsidRPr="009F3FE9">
              <w:rPr>
                <w:color w:val="000000" w:themeColor="text1"/>
              </w:rPr>
              <w:t xml:space="preserve"> </w:t>
            </w:r>
            <w:proofErr w:type="spellStart"/>
            <w:r w:rsidR="009F3FE9" w:rsidRPr="009F3FE9">
              <w:rPr>
                <w:color w:val="000000" w:themeColor="text1"/>
              </w:rPr>
              <w:t>плана</w:t>
            </w:r>
            <w:proofErr w:type="spellEnd"/>
            <w:r w:rsidR="009F3FE9" w:rsidRPr="009F3FE9">
              <w:rPr>
                <w:color w:val="000000" w:themeColor="text1"/>
              </w:rPr>
              <w:t xml:space="preserve"> и </w:t>
            </w:r>
            <w:proofErr w:type="spellStart"/>
            <w:r w:rsidR="009F3FE9" w:rsidRPr="009F3FE9">
              <w:rPr>
                <w:color w:val="000000" w:themeColor="text1"/>
              </w:rPr>
              <w:t>програма</w:t>
            </w:r>
            <w:proofErr w:type="spellEnd"/>
            <w:r w:rsidR="009F3FE9" w:rsidRPr="009F3FE9">
              <w:rPr>
                <w:color w:val="000000" w:themeColor="text1"/>
              </w:rPr>
              <w:t xml:space="preserve"> </w:t>
            </w:r>
            <w:proofErr w:type="spellStart"/>
            <w:r w:rsidR="009F3FE9" w:rsidRPr="009F3FE9">
              <w:rPr>
                <w:color w:val="000000" w:themeColor="text1"/>
              </w:rPr>
              <w:t>стручних</w:t>
            </w:r>
            <w:proofErr w:type="spellEnd"/>
            <w:r w:rsidR="009F3FE9" w:rsidRPr="009F3FE9">
              <w:rPr>
                <w:color w:val="000000" w:themeColor="text1"/>
              </w:rPr>
              <w:t xml:space="preserve"> </w:t>
            </w:r>
            <w:proofErr w:type="spellStart"/>
            <w:r w:rsidR="009F3FE9" w:rsidRPr="009F3FE9">
              <w:rPr>
                <w:color w:val="000000" w:themeColor="text1"/>
              </w:rPr>
              <w:t>предмета</w:t>
            </w:r>
            <w:proofErr w:type="spellEnd"/>
            <w:r w:rsidR="009F3FE9" w:rsidRPr="009F3FE9">
              <w:rPr>
                <w:color w:val="000000" w:themeColor="text1"/>
              </w:rPr>
              <w:t xml:space="preserve"> </w:t>
            </w:r>
            <w:proofErr w:type="spellStart"/>
            <w:r w:rsidR="009F3FE9" w:rsidRPr="009F3FE9">
              <w:rPr>
                <w:color w:val="000000" w:themeColor="text1"/>
              </w:rPr>
              <w:t>за</w:t>
            </w:r>
            <w:proofErr w:type="spellEnd"/>
            <w:r w:rsidR="009F3FE9" w:rsidRPr="009F3FE9">
              <w:rPr>
                <w:color w:val="000000" w:themeColor="text1"/>
              </w:rPr>
              <w:t xml:space="preserve"> </w:t>
            </w:r>
            <w:proofErr w:type="spellStart"/>
            <w:r w:rsidR="009F3FE9" w:rsidRPr="009F3FE9">
              <w:rPr>
                <w:color w:val="000000" w:themeColor="text1"/>
              </w:rPr>
              <w:t>подручје</w:t>
            </w:r>
            <w:proofErr w:type="spellEnd"/>
            <w:r w:rsidR="009F3FE9" w:rsidRPr="009F3FE9">
              <w:rPr>
                <w:color w:val="000000" w:themeColor="text1"/>
              </w:rPr>
              <w:t xml:space="preserve"> </w:t>
            </w:r>
            <w:proofErr w:type="spellStart"/>
            <w:r w:rsidR="009F3FE9" w:rsidRPr="009F3FE9">
              <w:rPr>
                <w:color w:val="000000" w:themeColor="text1"/>
              </w:rPr>
              <w:t>рада</w:t>
            </w:r>
            <w:proofErr w:type="spellEnd"/>
            <w:r w:rsidR="009F3FE9" w:rsidRPr="009F3FE9">
              <w:rPr>
                <w:color w:val="000000" w:themeColor="text1"/>
              </w:rPr>
              <w:t xml:space="preserve"> </w:t>
            </w:r>
            <w:proofErr w:type="spellStart"/>
            <w:r w:rsidR="009F3FE9" w:rsidRPr="009F3FE9">
              <w:rPr>
                <w:color w:val="000000" w:themeColor="text1"/>
              </w:rPr>
              <w:t>пољопривреда</w:t>
            </w:r>
            <w:proofErr w:type="spellEnd"/>
            <w:r w:rsidR="009F3FE9" w:rsidRPr="009F3FE9">
              <w:rPr>
                <w:color w:val="000000" w:themeColor="text1"/>
              </w:rPr>
              <w:t>,</w:t>
            </w:r>
            <w:r w:rsidR="009F3FE9" w:rsidRPr="009F3FE9">
              <w:rPr>
                <w:color w:val="000000" w:themeColor="text1"/>
                <w:lang w:val="sr-Cyrl-RS"/>
              </w:rPr>
              <w:t xml:space="preserve"> </w:t>
            </w:r>
            <w:proofErr w:type="spellStart"/>
            <w:r w:rsidR="009F3FE9" w:rsidRPr="009F3FE9">
              <w:rPr>
                <w:color w:val="000000" w:themeColor="text1"/>
              </w:rPr>
              <w:t>производња</w:t>
            </w:r>
            <w:proofErr w:type="spellEnd"/>
            <w:r w:rsidR="009F3FE9" w:rsidRPr="009F3FE9">
              <w:rPr>
                <w:color w:val="000000" w:themeColor="text1"/>
              </w:rPr>
              <w:t xml:space="preserve"> и </w:t>
            </w:r>
            <w:proofErr w:type="spellStart"/>
            <w:r w:rsidR="009F3FE9" w:rsidRPr="009F3FE9">
              <w:rPr>
                <w:color w:val="000000" w:themeColor="text1"/>
              </w:rPr>
              <w:t>прерада</w:t>
            </w:r>
            <w:proofErr w:type="spellEnd"/>
            <w:r w:rsidR="009F3FE9" w:rsidRPr="009F3FE9">
              <w:rPr>
                <w:color w:val="000000" w:themeColor="text1"/>
              </w:rPr>
              <w:t xml:space="preserve"> </w:t>
            </w:r>
            <w:proofErr w:type="spellStart"/>
            <w:r w:rsidR="009F3FE9" w:rsidRPr="009F3FE9">
              <w:rPr>
                <w:color w:val="000000" w:themeColor="text1"/>
              </w:rPr>
              <w:t>хране</w:t>
            </w:r>
            <w:proofErr w:type="spellEnd"/>
            <w:r w:rsidR="009F3FE9" w:rsidRPr="009F3FE9">
              <w:rPr>
                <w:color w:val="000000" w:themeColor="text1"/>
                <w:lang w:val="sr-Cyrl-RS"/>
              </w:rPr>
              <w:t xml:space="preserve"> СШ</w:t>
            </w:r>
            <w:r w:rsidR="009F3FE9" w:rsidRPr="009F3FE9">
              <w:rPr>
                <w:color w:val="000000" w:themeColor="text1"/>
              </w:rPr>
              <w:t xml:space="preserve"> </w:t>
            </w:r>
            <w:proofErr w:type="spellStart"/>
            <w:r w:rsidR="009F3FE9" w:rsidRPr="009F3FE9">
              <w:rPr>
                <w:color w:val="000000" w:themeColor="text1"/>
              </w:rPr>
              <w:t>за</w:t>
            </w:r>
            <w:proofErr w:type="spellEnd"/>
            <w:r w:rsidR="009F3FE9" w:rsidRPr="009F3FE9">
              <w:rPr>
                <w:color w:val="000000" w:themeColor="text1"/>
              </w:rPr>
              <w:t xml:space="preserve"> </w:t>
            </w:r>
            <w:proofErr w:type="spellStart"/>
            <w:r w:rsidR="009F3FE9" w:rsidRPr="009F3FE9">
              <w:rPr>
                <w:color w:val="000000" w:themeColor="text1"/>
              </w:rPr>
              <w:t>сада</w:t>
            </w:r>
            <w:proofErr w:type="spellEnd"/>
            <w:r w:rsidR="009F3FE9" w:rsidRPr="009F3FE9">
              <w:rPr>
                <w:color w:val="000000" w:themeColor="text1"/>
              </w:rPr>
              <w:t xml:space="preserve"> </w:t>
            </w:r>
            <w:proofErr w:type="spellStart"/>
            <w:r w:rsidR="009F3FE9" w:rsidRPr="009F3FE9">
              <w:rPr>
                <w:color w:val="000000" w:themeColor="text1"/>
              </w:rPr>
              <w:t>поседује</w:t>
            </w:r>
            <w:proofErr w:type="spellEnd"/>
            <w:r w:rsidR="009F3FE9" w:rsidRPr="009F3FE9">
              <w:rPr>
                <w:color w:val="000000" w:themeColor="text1"/>
              </w:rPr>
              <w:t xml:space="preserve"> </w:t>
            </w:r>
            <w:proofErr w:type="spellStart"/>
            <w:r w:rsidR="009F3FE9" w:rsidRPr="009F3FE9">
              <w:rPr>
                <w:color w:val="000000" w:themeColor="text1"/>
              </w:rPr>
              <w:t>земљиште</w:t>
            </w:r>
            <w:proofErr w:type="spellEnd"/>
            <w:r w:rsidR="009F3FE9" w:rsidRPr="009F3FE9">
              <w:rPr>
                <w:color w:val="000000" w:themeColor="text1"/>
              </w:rPr>
              <w:t xml:space="preserve"> </w:t>
            </w:r>
            <w:proofErr w:type="spellStart"/>
            <w:r w:rsidR="009F3FE9" w:rsidRPr="009F3FE9">
              <w:rPr>
                <w:color w:val="000000" w:themeColor="text1"/>
              </w:rPr>
              <w:t>од</w:t>
            </w:r>
            <w:proofErr w:type="spellEnd"/>
            <w:r w:rsidR="009F3FE9" w:rsidRPr="009F3FE9">
              <w:rPr>
                <w:color w:val="000000" w:themeColor="text1"/>
              </w:rPr>
              <w:t xml:space="preserve"> 21,4165 </w:t>
            </w:r>
            <w:proofErr w:type="spellStart"/>
            <w:r w:rsidR="009F3FE9" w:rsidRPr="009F3FE9">
              <w:rPr>
                <w:color w:val="000000" w:themeColor="text1"/>
              </w:rPr>
              <w:t>хa</w:t>
            </w:r>
            <w:proofErr w:type="spellEnd"/>
            <w:r w:rsidR="009F3FE9" w:rsidRPr="009F3FE9">
              <w:rPr>
                <w:color w:val="000000" w:themeColor="text1"/>
              </w:rPr>
              <w:t xml:space="preserve"> </w:t>
            </w:r>
            <w:proofErr w:type="spellStart"/>
            <w:r w:rsidR="009F3FE9" w:rsidRPr="009F3FE9">
              <w:rPr>
                <w:color w:val="000000" w:themeColor="text1"/>
              </w:rPr>
              <w:t>на</w:t>
            </w:r>
            <w:proofErr w:type="spellEnd"/>
            <w:r w:rsidR="009F3FE9" w:rsidRPr="009F3FE9">
              <w:rPr>
                <w:color w:val="000000" w:themeColor="text1"/>
              </w:rPr>
              <w:t xml:space="preserve"> </w:t>
            </w:r>
            <w:proofErr w:type="spellStart"/>
            <w:r w:rsidR="009F3FE9" w:rsidRPr="009F3FE9">
              <w:rPr>
                <w:color w:val="000000" w:themeColor="text1"/>
              </w:rPr>
              <w:t>периферији</w:t>
            </w:r>
            <w:proofErr w:type="spellEnd"/>
            <w:r w:rsidR="009F3FE9" w:rsidRPr="009F3FE9">
              <w:rPr>
                <w:color w:val="000000" w:themeColor="text1"/>
                <w:lang w:val="sr-Cyrl-RS"/>
              </w:rPr>
              <w:t xml:space="preserve"> </w:t>
            </w:r>
            <w:proofErr w:type="spellStart"/>
            <w:proofErr w:type="gramStart"/>
            <w:r w:rsidR="009F3FE9" w:rsidRPr="009F3FE9">
              <w:rPr>
                <w:color w:val="000000" w:themeColor="text1"/>
              </w:rPr>
              <w:t>Бача</w:t>
            </w:r>
            <w:proofErr w:type="spellEnd"/>
            <w:r w:rsidR="009F3FE9" w:rsidRPr="009F3FE9">
              <w:rPr>
                <w:color w:val="000000" w:themeColor="text1"/>
              </w:rPr>
              <w:t xml:space="preserve"> ,</w:t>
            </w:r>
            <w:proofErr w:type="gramEnd"/>
            <w:r w:rsidR="009F3FE9" w:rsidRPr="009F3FE9">
              <w:rPr>
                <w:color w:val="000000" w:themeColor="text1"/>
              </w:rPr>
              <w:t xml:space="preserve"> </w:t>
            </w:r>
            <w:proofErr w:type="spellStart"/>
            <w:r w:rsidR="009F3FE9" w:rsidRPr="009F3FE9">
              <w:rPr>
                <w:color w:val="000000" w:themeColor="text1"/>
              </w:rPr>
              <w:t>на</w:t>
            </w:r>
            <w:proofErr w:type="spellEnd"/>
            <w:r w:rsidR="009F3FE9" w:rsidRPr="009F3FE9">
              <w:rPr>
                <w:color w:val="000000" w:themeColor="text1"/>
              </w:rPr>
              <w:t xml:space="preserve"> </w:t>
            </w:r>
            <w:proofErr w:type="spellStart"/>
            <w:r w:rsidR="009F3FE9" w:rsidRPr="009F3FE9">
              <w:rPr>
                <w:color w:val="000000" w:themeColor="text1"/>
              </w:rPr>
              <w:t>удаљености</w:t>
            </w:r>
            <w:proofErr w:type="spellEnd"/>
            <w:r w:rsidR="009F3FE9" w:rsidRPr="009F3FE9">
              <w:rPr>
                <w:color w:val="000000" w:themeColor="text1"/>
              </w:rPr>
              <w:t xml:space="preserve"> 2 </w:t>
            </w:r>
            <w:proofErr w:type="spellStart"/>
            <w:r w:rsidR="009F3FE9" w:rsidRPr="009F3FE9">
              <w:rPr>
                <w:color w:val="000000" w:themeColor="text1"/>
              </w:rPr>
              <w:t>км</w:t>
            </w:r>
            <w:proofErr w:type="spellEnd"/>
            <w:r w:rsidR="009F3FE9" w:rsidRPr="009F3FE9">
              <w:rPr>
                <w:color w:val="000000" w:themeColor="text1"/>
              </w:rPr>
              <w:t xml:space="preserve"> </w:t>
            </w:r>
            <w:proofErr w:type="spellStart"/>
            <w:r w:rsidR="009F3FE9" w:rsidRPr="009F3FE9">
              <w:rPr>
                <w:color w:val="000000" w:themeColor="text1"/>
              </w:rPr>
              <w:t>од</w:t>
            </w:r>
            <w:proofErr w:type="spellEnd"/>
            <w:r w:rsidR="009F3FE9" w:rsidRPr="009F3FE9">
              <w:rPr>
                <w:color w:val="000000" w:themeColor="text1"/>
              </w:rPr>
              <w:t xml:space="preserve"> </w:t>
            </w:r>
            <w:proofErr w:type="spellStart"/>
            <w:r w:rsidR="009F3FE9" w:rsidRPr="009F3FE9">
              <w:rPr>
                <w:color w:val="000000" w:themeColor="text1"/>
              </w:rPr>
              <w:t>школске</w:t>
            </w:r>
            <w:proofErr w:type="spellEnd"/>
            <w:r w:rsidR="009F3FE9" w:rsidRPr="009F3FE9">
              <w:rPr>
                <w:color w:val="000000" w:themeColor="text1"/>
              </w:rPr>
              <w:t xml:space="preserve"> </w:t>
            </w:r>
            <w:proofErr w:type="spellStart"/>
            <w:r w:rsidR="009F3FE9" w:rsidRPr="009F3FE9">
              <w:rPr>
                <w:color w:val="000000" w:themeColor="text1"/>
              </w:rPr>
              <w:t>зграде</w:t>
            </w:r>
            <w:proofErr w:type="spellEnd"/>
            <w:r w:rsidR="009F3FE9" w:rsidRPr="009F3FE9">
              <w:rPr>
                <w:color w:val="000000" w:themeColor="text1"/>
              </w:rPr>
              <w:t xml:space="preserve">, у </w:t>
            </w:r>
            <w:proofErr w:type="spellStart"/>
            <w:r w:rsidR="009F3FE9" w:rsidRPr="009F3FE9">
              <w:rPr>
                <w:color w:val="000000" w:themeColor="text1"/>
              </w:rPr>
              <w:t>оквиру</w:t>
            </w:r>
            <w:proofErr w:type="spellEnd"/>
            <w:r w:rsidR="009F3FE9" w:rsidRPr="009F3FE9">
              <w:rPr>
                <w:color w:val="000000" w:themeColor="text1"/>
              </w:rPr>
              <w:t xml:space="preserve"> </w:t>
            </w:r>
            <w:proofErr w:type="spellStart"/>
            <w:r w:rsidR="009F3FE9" w:rsidRPr="009F3FE9">
              <w:rPr>
                <w:color w:val="000000" w:themeColor="text1"/>
              </w:rPr>
              <w:t>којих</w:t>
            </w:r>
            <w:proofErr w:type="spellEnd"/>
            <w:r w:rsidR="009F3FE9" w:rsidRPr="009F3FE9">
              <w:rPr>
                <w:color w:val="000000" w:themeColor="text1"/>
              </w:rPr>
              <w:t xml:space="preserve"> </w:t>
            </w:r>
            <w:proofErr w:type="spellStart"/>
            <w:r w:rsidR="009F3FE9" w:rsidRPr="009F3FE9">
              <w:rPr>
                <w:color w:val="000000" w:themeColor="text1"/>
              </w:rPr>
              <w:t>се</w:t>
            </w:r>
            <w:proofErr w:type="spellEnd"/>
            <w:r w:rsidR="009F3FE9" w:rsidRPr="009F3FE9">
              <w:rPr>
                <w:color w:val="000000" w:themeColor="text1"/>
              </w:rPr>
              <w:t xml:space="preserve"> </w:t>
            </w:r>
            <w:proofErr w:type="spellStart"/>
            <w:r w:rsidR="009F3FE9" w:rsidRPr="009F3FE9">
              <w:rPr>
                <w:color w:val="000000" w:themeColor="text1"/>
              </w:rPr>
              <w:t>налази</w:t>
            </w:r>
            <w:proofErr w:type="spellEnd"/>
            <w:r w:rsidR="000B39AD">
              <w:rPr>
                <w:color w:val="000000" w:themeColor="text1"/>
                <w:lang w:val="sr-Cyrl-RS"/>
              </w:rPr>
              <w:t>:</w:t>
            </w:r>
            <w:r w:rsidR="009F3FE9" w:rsidRPr="009F3FE9">
              <w:rPr>
                <w:color w:val="000000" w:themeColor="text1"/>
              </w:rPr>
              <w:t xml:space="preserve"> 3 </w:t>
            </w:r>
            <w:proofErr w:type="spellStart"/>
            <w:r w:rsidR="009F3FE9" w:rsidRPr="009F3FE9">
              <w:rPr>
                <w:color w:val="000000" w:themeColor="text1"/>
              </w:rPr>
              <w:t>ха</w:t>
            </w:r>
            <w:proofErr w:type="spellEnd"/>
            <w:r w:rsidR="009F3FE9" w:rsidRPr="009F3FE9">
              <w:rPr>
                <w:color w:val="000000" w:themeColor="text1"/>
              </w:rPr>
              <w:t xml:space="preserve"> </w:t>
            </w:r>
            <w:proofErr w:type="spellStart"/>
            <w:r w:rsidR="009F3FE9" w:rsidRPr="009F3FE9">
              <w:rPr>
                <w:color w:val="000000" w:themeColor="text1"/>
              </w:rPr>
              <w:t>шуме</w:t>
            </w:r>
            <w:proofErr w:type="spellEnd"/>
            <w:r w:rsidR="009F3FE9" w:rsidRPr="009F3FE9">
              <w:rPr>
                <w:color w:val="000000" w:themeColor="text1"/>
              </w:rPr>
              <w:t xml:space="preserve">. </w:t>
            </w:r>
            <w:r w:rsidR="000B39AD">
              <w:rPr>
                <w:color w:val="000000" w:themeColor="text1"/>
                <w:lang w:val="sr-Cyrl-RS"/>
              </w:rPr>
              <w:t xml:space="preserve">Пластеник </w:t>
            </w:r>
            <w:r w:rsidR="009F3FE9" w:rsidRPr="009F3FE9">
              <w:rPr>
                <w:color w:val="000000" w:themeColor="text1"/>
              </w:rPr>
              <w:t>400м2</w:t>
            </w:r>
            <w:r w:rsidR="009F3FE9" w:rsidRPr="009F3FE9">
              <w:rPr>
                <w:color w:val="000000" w:themeColor="text1"/>
                <w:lang w:val="sr-Cyrl-RS"/>
              </w:rPr>
              <w:t xml:space="preserve">, </w:t>
            </w:r>
            <w:r w:rsidR="009F3FE9" w:rsidRPr="009F3FE9">
              <w:rPr>
                <w:color w:val="000000" w:themeColor="text1"/>
              </w:rPr>
              <w:t xml:space="preserve">2 </w:t>
            </w:r>
            <w:proofErr w:type="spellStart"/>
            <w:r w:rsidR="009F3FE9" w:rsidRPr="009F3FE9">
              <w:rPr>
                <w:color w:val="000000" w:themeColor="text1"/>
              </w:rPr>
              <w:t>пластеника</w:t>
            </w:r>
            <w:proofErr w:type="spellEnd"/>
            <w:r w:rsidR="009F3FE9" w:rsidRPr="009F3FE9">
              <w:rPr>
                <w:color w:val="000000" w:themeColor="text1"/>
              </w:rPr>
              <w:t xml:space="preserve"> 512м2</w:t>
            </w:r>
            <w:r w:rsidR="009F3FE9" w:rsidRPr="009F3FE9">
              <w:rPr>
                <w:color w:val="000000" w:themeColor="text1"/>
                <w:lang w:val="sr-Cyrl-RS"/>
              </w:rPr>
              <w:t xml:space="preserve">, </w:t>
            </w:r>
            <w:proofErr w:type="spellStart"/>
            <w:r w:rsidR="009F3FE9" w:rsidRPr="009F3FE9">
              <w:rPr>
                <w:color w:val="000000" w:themeColor="text1"/>
              </w:rPr>
              <w:t>стакленик</w:t>
            </w:r>
            <w:proofErr w:type="spellEnd"/>
            <w:r w:rsidR="009F3FE9" w:rsidRPr="009F3FE9">
              <w:rPr>
                <w:color w:val="000000" w:themeColor="text1"/>
              </w:rPr>
              <w:t xml:space="preserve"> </w:t>
            </w:r>
            <w:proofErr w:type="spellStart"/>
            <w:r w:rsidR="009F3FE9" w:rsidRPr="009F3FE9">
              <w:rPr>
                <w:color w:val="000000" w:themeColor="text1"/>
              </w:rPr>
              <w:t>са</w:t>
            </w:r>
            <w:proofErr w:type="spellEnd"/>
            <w:r w:rsidR="009F3FE9" w:rsidRPr="009F3FE9">
              <w:rPr>
                <w:color w:val="000000" w:themeColor="text1"/>
              </w:rPr>
              <w:t xml:space="preserve"> </w:t>
            </w:r>
            <w:proofErr w:type="spellStart"/>
            <w:r w:rsidR="009F3FE9" w:rsidRPr="009F3FE9">
              <w:rPr>
                <w:color w:val="000000" w:themeColor="text1"/>
              </w:rPr>
              <w:t>грејањем</w:t>
            </w:r>
            <w:proofErr w:type="spellEnd"/>
            <w:r w:rsidR="009F3FE9" w:rsidRPr="009F3FE9">
              <w:rPr>
                <w:color w:val="000000" w:themeColor="text1"/>
              </w:rPr>
              <w:t xml:space="preserve"> </w:t>
            </w:r>
            <w:proofErr w:type="spellStart"/>
            <w:r w:rsidR="009F3FE9" w:rsidRPr="009F3FE9">
              <w:rPr>
                <w:color w:val="000000" w:themeColor="text1"/>
              </w:rPr>
              <w:t>на</w:t>
            </w:r>
            <w:proofErr w:type="spellEnd"/>
            <w:r w:rsidR="009F3FE9" w:rsidRPr="009F3FE9">
              <w:rPr>
                <w:color w:val="000000" w:themeColor="text1"/>
              </w:rPr>
              <w:t xml:space="preserve"> </w:t>
            </w:r>
            <w:proofErr w:type="spellStart"/>
            <w:r w:rsidR="009F3FE9" w:rsidRPr="009F3FE9">
              <w:rPr>
                <w:color w:val="000000" w:themeColor="text1"/>
              </w:rPr>
              <w:t>био</w:t>
            </w:r>
            <w:proofErr w:type="spellEnd"/>
            <w:r w:rsidR="009F3FE9" w:rsidRPr="009F3FE9">
              <w:rPr>
                <w:color w:val="000000" w:themeColor="text1"/>
              </w:rPr>
              <w:t xml:space="preserve"> </w:t>
            </w:r>
            <w:proofErr w:type="spellStart"/>
            <w:r w:rsidR="009F3FE9" w:rsidRPr="009F3FE9">
              <w:rPr>
                <w:color w:val="000000" w:themeColor="text1"/>
              </w:rPr>
              <w:t>масу</w:t>
            </w:r>
            <w:proofErr w:type="spellEnd"/>
            <w:r w:rsidR="009F3FE9" w:rsidRPr="009F3FE9">
              <w:rPr>
                <w:color w:val="000000" w:themeColor="text1"/>
              </w:rPr>
              <w:t xml:space="preserve"> 155m2</w:t>
            </w:r>
            <w:r w:rsidR="009F3FE9" w:rsidRPr="009F3FE9">
              <w:rPr>
                <w:color w:val="000000" w:themeColor="text1"/>
                <w:lang w:val="sr-Cyrl-RS"/>
              </w:rPr>
              <w:t xml:space="preserve">, </w:t>
            </w:r>
            <w:proofErr w:type="spellStart"/>
            <w:r w:rsidR="009F3FE9" w:rsidRPr="009F3FE9">
              <w:rPr>
                <w:color w:val="000000" w:themeColor="text1"/>
              </w:rPr>
              <w:t>надстрешница</w:t>
            </w:r>
            <w:proofErr w:type="spellEnd"/>
            <w:r w:rsidR="009F3FE9" w:rsidRPr="009F3FE9">
              <w:rPr>
                <w:color w:val="000000" w:themeColor="text1"/>
              </w:rPr>
              <w:t xml:space="preserve"> </w:t>
            </w:r>
            <w:proofErr w:type="spellStart"/>
            <w:r w:rsidR="009F3FE9" w:rsidRPr="009F3FE9">
              <w:rPr>
                <w:color w:val="000000" w:themeColor="text1"/>
              </w:rPr>
              <w:t>за</w:t>
            </w:r>
            <w:proofErr w:type="spellEnd"/>
            <w:r w:rsidR="009F3FE9" w:rsidRPr="009F3FE9">
              <w:rPr>
                <w:color w:val="000000" w:themeColor="text1"/>
              </w:rPr>
              <w:t xml:space="preserve"> </w:t>
            </w:r>
            <w:proofErr w:type="spellStart"/>
            <w:r w:rsidR="009F3FE9" w:rsidRPr="009F3FE9">
              <w:rPr>
                <w:color w:val="000000" w:themeColor="text1"/>
              </w:rPr>
              <w:t>смештај</w:t>
            </w:r>
            <w:proofErr w:type="spellEnd"/>
            <w:r w:rsidR="009F3FE9" w:rsidRPr="009F3FE9">
              <w:rPr>
                <w:color w:val="000000" w:themeColor="text1"/>
              </w:rPr>
              <w:t xml:space="preserve"> </w:t>
            </w:r>
            <w:proofErr w:type="spellStart"/>
            <w:r w:rsidR="009F3FE9" w:rsidRPr="009F3FE9">
              <w:rPr>
                <w:color w:val="000000" w:themeColor="text1"/>
              </w:rPr>
              <w:t>пољопривредних</w:t>
            </w:r>
            <w:proofErr w:type="spellEnd"/>
            <w:r w:rsidR="009F3FE9" w:rsidRPr="009F3FE9">
              <w:rPr>
                <w:color w:val="000000" w:themeColor="text1"/>
              </w:rPr>
              <w:t xml:space="preserve"> </w:t>
            </w:r>
            <w:proofErr w:type="spellStart"/>
            <w:r w:rsidR="009F3FE9" w:rsidRPr="009F3FE9">
              <w:rPr>
                <w:color w:val="000000" w:themeColor="text1"/>
              </w:rPr>
              <w:t>машина</w:t>
            </w:r>
            <w:proofErr w:type="spellEnd"/>
            <w:r w:rsidR="009F3FE9" w:rsidRPr="009F3FE9">
              <w:rPr>
                <w:color w:val="000000" w:themeColor="text1"/>
              </w:rPr>
              <w:t xml:space="preserve"> 280 м</w:t>
            </w:r>
            <w:r w:rsidR="009F3FE9" w:rsidRPr="009F3FE9">
              <w:rPr>
                <w:color w:val="000000" w:themeColor="text1"/>
                <w:lang w:val="sr-Cyrl-RS"/>
              </w:rPr>
              <w:t xml:space="preserve">2. За извођење практичне наставе пекара, користи се кухиња ОШ, бе постојања опреме за пекарство. Даље, не постоје адекватна радионица </w:t>
            </w:r>
            <w:proofErr w:type="spellStart"/>
            <w:r w:rsidR="009F3FE9" w:rsidRPr="009F3FE9">
              <w:rPr>
                <w:color w:val="000000" w:themeColor="text1"/>
              </w:rPr>
              <w:t>за</w:t>
            </w:r>
            <w:proofErr w:type="spellEnd"/>
            <w:r w:rsidR="009F3FE9" w:rsidRPr="009F3FE9">
              <w:rPr>
                <w:color w:val="000000" w:themeColor="text1"/>
              </w:rPr>
              <w:t xml:space="preserve"> </w:t>
            </w:r>
            <w:proofErr w:type="spellStart"/>
            <w:r w:rsidR="009F3FE9" w:rsidRPr="009F3FE9">
              <w:rPr>
                <w:color w:val="000000" w:themeColor="text1"/>
              </w:rPr>
              <w:t>извођење</w:t>
            </w:r>
            <w:proofErr w:type="spellEnd"/>
            <w:r w:rsidR="009F3FE9" w:rsidRPr="009F3FE9">
              <w:rPr>
                <w:color w:val="000000" w:themeColor="text1"/>
              </w:rPr>
              <w:t xml:space="preserve"> </w:t>
            </w:r>
            <w:proofErr w:type="spellStart"/>
            <w:r w:rsidR="009F3FE9" w:rsidRPr="009F3FE9">
              <w:rPr>
                <w:color w:val="000000" w:themeColor="text1"/>
              </w:rPr>
              <w:t>праксе</w:t>
            </w:r>
            <w:proofErr w:type="spellEnd"/>
            <w:r w:rsidR="009F3FE9" w:rsidRPr="009F3FE9">
              <w:rPr>
                <w:color w:val="000000" w:themeColor="text1"/>
              </w:rPr>
              <w:t xml:space="preserve"> </w:t>
            </w:r>
            <w:proofErr w:type="spellStart"/>
            <w:r w:rsidR="009F3FE9" w:rsidRPr="009F3FE9">
              <w:rPr>
                <w:color w:val="000000" w:themeColor="text1"/>
              </w:rPr>
              <w:t>механичар-руковалац</w:t>
            </w:r>
            <w:proofErr w:type="spellEnd"/>
            <w:r w:rsidR="009F3FE9" w:rsidRPr="009F3FE9">
              <w:rPr>
                <w:color w:val="000000" w:themeColor="text1"/>
                <w:lang w:val="sr-Cyrl-RS"/>
              </w:rPr>
              <w:t>. На економији не постоје објекти за реализацију вежби у практичној настави.</w:t>
            </w:r>
            <w:r w:rsidR="009F3FE9" w:rsidRPr="009F3FE9">
              <w:rPr>
                <w:color w:val="000000" w:themeColor="text1"/>
              </w:rPr>
              <w:t xml:space="preserve"> </w:t>
            </w:r>
            <w:r w:rsidR="000B39AD">
              <w:rPr>
                <w:color w:val="000000" w:themeColor="text1"/>
                <w:lang w:val="sr-Cyrl-RS"/>
              </w:rPr>
              <w:t xml:space="preserve"> </w:t>
            </w:r>
          </w:p>
          <w:p w14:paraId="5414A1B7" w14:textId="12827A5B" w:rsidR="00F654F4" w:rsidRPr="008F38D8" w:rsidRDefault="00BC13F3" w:rsidP="00BC13F3">
            <w:pPr>
              <w:spacing w:after="150"/>
              <w:jc w:val="both"/>
              <w:rPr>
                <w:color w:val="000000"/>
                <w:lang w:val="sr-Cyrl-RS"/>
              </w:rPr>
            </w:pPr>
            <w:r w:rsidRPr="00BC13F3">
              <w:rPr>
                <w:color w:val="000000"/>
                <w:lang w:val="sr-Cyrl-RS"/>
              </w:rPr>
              <w:t>Мера подразумева изградњу учионице на отвореном за потребе извођења стручне наставе на екон</w:t>
            </w:r>
            <w:r>
              <w:rPr>
                <w:color w:val="000000"/>
                <w:lang w:val="sr-Cyrl-RS"/>
              </w:rPr>
              <w:t>о</w:t>
            </w:r>
            <w:r w:rsidRPr="00BC13F3">
              <w:rPr>
                <w:color w:val="000000"/>
                <w:lang w:val="sr-Cyrl-RS"/>
              </w:rPr>
              <w:t xml:space="preserve">мији школе, </w:t>
            </w:r>
            <w:r>
              <w:rPr>
                <w:color w:val="000000"/>
                <w:lang w:val="sr-Cyrl-RS"/>
              </w:rPr>
              <w:t>обезбеђивање</w:t>
            </w:r>
            <w:r w:rsidRPr="00BC13F3">
              <w:rPr>
                <w:color w:val="000000"/>
                <w:lang w:val="sr-Cyrl-RS"/>
              </w:rPr>
              <w:t xml:space="preserve"> опрем</w:t>
            </w:r>
            <w:r>
              <w:rPr>
                <w:color w:val="000000"/>
                <w:lang w:val="sr-Cyrl-RS"/>
              </w:rPr>
              <w:t>е</w:t>
            </w:r>
            <w:r w:rsidRPr="00BC13F3">
              <w:rPr>
                <w:color w:val="000000"/>
                <w:lang w:val="sr-Cyrl-RS"/>
              </w:rPr>
              <w:t xml:space="preserve"> и простор</w:t>
            </w:r>
            <w:r>
              <w:rPr>
                <w:color w:val="000000"/>
                <w:lang w:val="sr-Cyrl-RS"/>
              </w:rPr>
              <w:t>а</w:t>
            </w:r>
            <w:r w:rsidRPr="00BC13F3">
              <w:rPr>
                <w:color w:val="000000"/>
                <w:lang w:val="sr-Cyrl-RS"/>
              </w:rPr>
              <w:t xml:space="preserve"> за школску пекару за извођење практичне наставе, </w:t>
            </w:r>
            <w:r>
              <w:rPr>
                <w:color w:val="000000"/>
                <w:lang w:val="sr-Cyrl-RS"/>
              </w:rPr>
              <w:t xml:space="preserve">као и </w:t>
            </w:r>
            <w:r w:rsidRPr="00BC13F3">
              <w:rPr>
                <w:color w:val="000000"/>
                <w:lang w:val="sr-Cyrl-RS"/>
              </w:rPr>
              <w:t>радионицу за механичаре</w:t>
            </w:r>
            <w:r>
              <w:rPr>
                <w:color w:val="000000"/>
                <w:lang w:val="sr-Cyrl-RS"/>
              </w:rPr>
              <w:t>.</w:t>
            </w:r>
            <w:r w:rsidR="000B39AD">
              <w:rPr>
                <w:color w:val="000000"/>
                <w:lang w:val="sr-Cyrl-RS"/>
              </w:rPr>
              <w:t xml:space="preserve"> </w:t>
            </w:r>
            <w:r w:rsidR="000B39AD" w:rsidRPr="00BC13F3">
              <w:rPr>
                <w:color w:val="000000"/>
                <w:lang w:val="sr-Cyrl-RS"/>
              </w:rPr>
              <w:t xml:space="preserve">Унапређење наставне инфракструктуре </w:t>
            </w:r>
            <w:r w:rsidR="000B39AD">
              <w:rPr>
                <w:color w:val="000000"/>
                <w:lang w:val="sr-Cyrl-RS"/>
              </w:rPr>
              <w:t>предвиђено је и на школској економији.</w:t>
            </w:r>
          </w:p>
        </w:tc>
      </w:tr>
      <w:tr w:rsidR="00660673" w:rsidRPr="008F38D8" w14:paraId="20F172E5" w14:textId="77777777" w:rsidTr="008F38D8">
        <w:tc>
          <w:tcPr>
            <w:tcW w:w="2689" w:type="dxa"/>
            <w:vAlign w:val="center"/>
          </w:tcPr>
          <w:p w14:paraId="518CCE31" w14:textId="37F02996" w:rsidR="00660673" w:rsidRPr="008F38D8" w:rsidRDefault="00660673" w:rsidP="008F38D8">
            <w:pPr>
              <w:spacing w:after="150"/>
              <w:rPr>
                <w:b/>
                <w:color w:val="000000"/>
                <w:lang w:val="sr-Cyrl-RS"/>
              </w:rPr>
            </w:pPr>
            <w:r w:rsidRPr="008F38D8">
              <w:rPr>
                <w:b/>
                <w:color w:val="000000"/>
                <w:lang w:val="sr-Cyrl-RS"/>
              </w:rPr>
              <w:t>Врста мере</w:t>
            </w:r>
          </w:p>
        </w:tc>
        <w:tc>
          <w:tcPr>
            <w:tcW w:w="6662" w:type="dxa"/>
            <w:gridSpan w:val="2"/>
          </w:tcPr>
          <w:p w14:paraId="21CF18A7" w14:textId="4C6F7650" w:rsidR="00660673" w:rsidRPr="00BC13F3" w:rsidRDefault="00BC13F3" w:rsidP="00D76910">
            <w:pPr>
              <w:spacing w:after="150"/>
              <w:rPr>
                <w:color w:val="000000"/>
                <w:lang w:val="sr-Cyrl-RS"/>
              </w:rPr>
            </w:pPr>
            <w:r>
              <w:rPr>
                <w:color w:val="000000"/>
                <w:lang w:val="sr-Cyrl-RS"/>
              </w:rPr>
              <w:t>Обезбеђење добара и пружање услуга</w:t>
            </w:r>
          </w:p>
        </w:tc>
      </w:tr>
      <w:tr w:rsidR="00660673" w:rsidRPr="008F38D8" w14:paraId="3BC7CB98" w14:textId="77777777" w:rsidTr="008F38D8">
        <w:tc>
          <w:tcPr>
            <w:tcW w:w="2689" w:type="dxa"/>
            <w:vAlign w:val="center"/>
          </w:tcPr>
          <w:p w14:paraId="69D185D1" w14:textId="61489104" w:rsidR="00660673" w:rsidRPr="008F38D8" w:rsidRDefault="00660673" w:rsidP="008F38D8">
            <w:pPr>
              <w:spacing w:after="150"/>
              <w:rPr>
                <w:b/>
                <w:color w:val="000000"/>
                <w:lang w:val="sr-Cyrl-RS"/>
              </w:rPr>
            </w:pPr>
            <w:r w:rsidRPr="008F38D8">
              <w:rPr>
                <w:b/>
                <w:color w:val="000000"/>
                <w:lang w:val="sr-Cyrl-RS"/>
              </w:rPr>
              <w:t>Показатељи резултата</w:t>
            </w:r>
          </w:p>
        </w:tc>
        <w:tc>
          <w:tcPr>
            <w:tcW w:w="3331" w:type="dxa"/>
          </w:tcPr>
          <w:p w14:paraId="02C0701C" w14:textId="77777777" w:rsidR="00660673" w:rsidRDefault="00660673" w:rsidP="00D76910">
            <w:pPr>
              <w:spacing w:after="150"/>
              <w:rPr>
                <w:color w:val="000000"/>
                <w:lang w:val="sr-Cyrl-RS"/>
              </w:rPr>
            </w:pPr>
            <w:r w:rsidRPr="008F38D8">
              <w:rPr>
                <w:color w:val="000000"/>
                <w:lang w:val="sr-Cyrl-RS"/>
              </w:rPr>
              <w:t>Базни (2021.)</w:t>
            </w:r>
          </w:p>
          <w:p w14:paraId="26079FD5" w14:textId="3B2CD318" w:rsidR="00C44CFD" w:rsidRPr="00E13931" w:rsidRDefault="00BC13F3" w:rsidP="00D9268D">
            <w:pPr>
              <w:pStyle w:val="ListParagraph"/>
              <w:numPr>
                <w:ilvl w:val="0"/>
                <w:numId w:val="23"/>
              </w:numPr>
              <w:spacing w:after="150"/>
              <w:ind w:left="180" w:hanging="180"/>
              <w:rPr>
                <w:color w:val="000000" w:themeColor="text1"/>
                <w:lang w:val="sr-Cyrl-RS"/>
              </w:rPr>
            </w:pPr>
            <w:r w:rsidRPr="00BC13F3">
              <w:rPr>
                <w:color w:val="000000" w:themeColor="text1"/>
                <w:lang w:val="sr-Cyrl-RS"/>
              </w:rPr>
              <w:t>Неадекватни просторни услови</w:t>
            </w:r>
          </w:p>
        </w:tc>
        <w:tc>
          <w:tcPr>
            <w:tcW w:w="3331" w:type="dxa"/>
          </w:tcPr>
          <w:p w14:paraId="1612AA5C" w14:textId="77777777" w:rsidR="00C44CFD" w:rsidRDefault="00660673" w:rsidP="00D76910">
            <w:pPr>
              <w:spacing w:after="150"/>
              <w:rPr>
                <w:color w:val="000000"/>
                <w:lang w:val="sr-Cyrl-RS"/>
              </w:rPr>
            </w:pPr>
            <w:r w:rsidRPr="008F38D8">
              <w:rPr>
                <w:color w:val="000000"/>
                <w:lang w:val="sr-Cyrl-RS"/>
              </w:rPr>
              <w:t>Циљни (год.?</w:t>
            </w:r>
          </w:p>
          <w:p w14:paraId="0D8B805B" w14:textId="298F3708" w:rsidR="00660673" w:rsidRPr="008F38D8" w:rsidRDefault="00BC13F3" w:rsidP="00D9268D">
            <w:pPr>
              <w:pStyle w:val="ListParagraph"/>
              <w:numPr>
                <w:ilvl w:val="0"/>
                <w:numId w:val="23"/>
              </w:numPr>
              <w:spacing w:after="150"/>
              <w:ind w:left="180" w:hanging="180"/>
              <w:rPr>
                <w:color w:val="000000"/>
                <w:lang w:val="sr-Cyrl-RS"/>
              </w:rPr>
            </w:pPr>
            <w:r w:rsidRPr="00BC13F3">
              <w:rPr>
                <w:color w:val="000000" w:themeColor="text1"/>
                <w:lang w:val="sr-Cyrl-RS"/>
              </w:rPr>
              <w:t>Обезбеђени адекватни просторни услови</w:t>
            </w:r>
          </w:p>
        </w:tc>
      </w:tr>
      <w:tr w:rsidR="00660673" w:rsidRPr="008F38D8" w14:paraId="7E14B6BE" w14:textId="77777777" w:rsidTr="008F38D8">
        <w:tc>
          <w:tcPr>
            <w:tcW w:w="2689" w:type="dxa"/>
            <w:vAlign w:val="center"/>
          </w:tcPr>
          <w:p w14:paraId="7ADA6A52" w14:textId="55BD520C" w:rsidR="00660673" w:rsidRPr="008F38D8" w:rsidRDefault="000C25D3" w:rsidP="008F38D8">
            <w:pPr>
              <w:spacing w:after="150"/>
              <w:rPr>
                <w:b/>
                <w:color w:val="000000"/>
                <w:lang w:val="sr-Cyrl-RS"/>
              </w:rPr>
            </w:pPr>
            <w:r w:rsidRPr="000C25D3">
              <w:rPr>
                <w:b/>
                <w:color w:val="000000"/>
                <w:lang w:val="sr-Cyrl-RS"/>
              </w:rPr>
              <w:t>Опис мере и активности за спровођење мере</w:t>
            </w:r>
          </w:p>
        </w:tc>
        <w:tc>
          <w:tcPr>
            <w:tcW w:w="6662" w:type="dxa"/>
            <w:gridSpan w:val="2"/>
          </w:tcPr>
          <w:p w14:paraId="282DBF68" w14:textId="1D775808" w:rsidR="00BC13F3" w:rsidRPr="00BC13F3" w:rsidRDefault="00BC13F3" w:rsidP="00BC13F3">
            <w:pPr>
              <w:spacing w:after="150"/>
              <w:jc w:val="both"/>
              <w:rPr>
                <w:color w:val="000000"/>
                <w:highlight w:val="yellow"/>
                <w:lang w:val="sr-Cyrl-RS"/>
              </w:rPr>
            </w:pPr>
            <w:r w:rsidRPr="00BC13F3">
              <w:rPr>
                <w:color w:val="000000"/>
                <w:lang w:val="sr-Cyrl-RS"/>
              </w:rPr>
              <w:t>Примарна активност је обезбеђивање легализације и права власништва над земљиштем, коо и припрема пројектне документације.</w:t>
            </w:r>
          </w:p>
        </w:tc>
      </w:tr>
      <w:tr w:rsidR="00660673" w:rsidRPr="008F38D8" w14:paraId="534FC518" w14:textId="77777777" w:rsidTr="003505AE">
        <w:tc>
          <w:tcPr>
            <w:tcW w:w="2689" w:type="dxa"/>
            <w:vAlign w:val="center"/>
          </w:tcPr>
          <w:p w14:paraId="7BB39F8A" w14:textId="5B017093" w:rsidR="00660673" w:rsidRPr="008F38D8" w:rsidRDefault="00660673" w:rsidP="008F38D8">
            <w:pPr>
              <w:spacing w:after="150"/>
              <w:rPr>
                <w:b/>
                <w:color w:val="000000"/>
                <w:lang w:val="sr-Cyrl-RS"/>
              </w:rPr>
            </w:pPr>
            <w:r w:rsidRPr="008F38D8">
              <w:rPr>
                <w:b/>
                <w:color w:val="000000"/>
                <w:lang w:val="sr-Cyrl-RS"/>
              </w:rPr>
              <w:lastRenderedPageBreak/>
              <w:t>Одговорна институција</w:t>
            </w:r>
          </w:p>
        </w:tc>
        <w:tc>
          <w:tcPr>
            <w:tcW w:w="6662" w:type="dxa"/>
            <w:gridSpan w:val="2"/>
            <w:vAlign w:val="center"/>
          </w:tcPr>
          <w:p w14:paraId="34FC6F8A" w14:textId="349604AB" w:rsidR="00660673" w:rsidRPr="003505AE" w:rsidRDefault="00E04B28" w:rsidP="003505AE">
            <w:pPr>
              <w:spacing w:after="150"/>
              <w:rPr>
                <w:color w:val="000000" w:themeColor="text1"/>
                <w:lang w:val="sr-Cyrl-RS"/>
              </w:rPr>
            </w:pPr>
            <w:r w:rsidRPr="003505AE">
              <w:rPr>
                <w:color w:val="000000" w:themeColor="text1"/>
                <w:lang w:val="sr-Cyrl-RS"/>
              </w:rPr>
              <w:t>Општина Бач</w:t>
            </w:r>
          </w:p>
        </w:tc>
      </w:tr>
      <w:tr w:rsidR="00660673" w:rsidRPr="008F38D8" w14:paraId="3DFE8F42" w14:textId="77777777" w:rsidTr="003505AE">
        <w:tc>
          <w:tcPr>
            <w:tcW w:w="2689" w:type="dxa"/>
            <w:vAlign w:val="center"/>
          </w:tcPr>
          <w:p w14:paraId="3648F9E5" w14:textId="13781EE2" w:rsidR="00660673" w:rsidRPr="008F38D8" w:rsidRDefault="00660673" w:rsidP="008F38D8">
            <w:pPr>
              <w:spacing w:after="150"/>
              <w:rPr>
                <w:b/>
                <w:color w:val="000000"/>
                <w:lang w:val="sr-Cyrl-RS"/>
              </w:rPr>
            </w:pPr>
            <w:r w:rsidRPr="008F38D8">
              <w:rPr>
                <w:b/>
                <w:color w:val="000000"/>
                <w:lang w:val="sr-Cyrl-RS"/>
              </w:rPr>
              <w:t>Процењена финансијска средства за спровођење мере</w:t>
            </w:r>
          </w:p>
        </w:tc>
        <w:tc>
          <w:tcPr>
            <w:tcW w:w="6662" w:type="dxa"/>
            <w:gridSpan w:val="2"/>
            <w:vAlign w:val="center"/>
          </w:tcPr>
          <w:p w14:paraId="28A7874E" w14:textId="3E29D819" w:rsidR="00660673" w:rsidRPr="003505AE" w:rsidRDefault="00BF28D9" w:rsidP="003505AE">
            <w:pPr>
              <w:spacing w:after="150"/>
              <w:rPr>
                <w:color w:val="000000" w:themeColor="text1"/>
                <w:lang w:val="sr-Cyrl-RS"/>
              </w:rPr>
            </w:pPr>
            <w:r w:rsidRPr="003505AE">
              <w:rPr>
                <w:color w:val="000000" w:themeColor="text1"/>
                <w:lang w:val="sr-Cyrl-RS"/>
              </w:rPr>
              <w:t>17.000.000,00 динара</w:t>
            </w:r>
          </w:p>
        </w:tc>
      </w:tr>
      <w:tr w:rsidR="00660673" w:rsidRPr="008F38D8" w14:paraId="7C3B8D75" w14:textId="77777777" w:rsidTr="003505AE">
        <w:tc>
          <w:tcPr>
            <w:tcW w:w="2689" w:type="dxa"/>
            <w:vAlign w:val="center"/>
          </w:tcPr>
          <w:p w14:paraId="69CA9B3C" w14:textId="02459135" w:rsidR="00660673" w:rsidRPr="008F38D8" w:rsidRDefault="00660673" w:rsidP="008F38D8">
            <w:pPr>
              <w:spacing w:after="150"/>
              <w:rPr>
                <w:b/>
                <w:color w:val="000000"/>
                <w:lang w:val="sr-Cyrl-RS"/>
              </w:rPr>
            </w:pPr>
            <w:r w:rsidRPr="008F38D8">
              <w:rPr>
                <w:b/>
                <w:color w:val="000000"/>
                <w:lang w:val="sr-Cyrl-RS"/>
              </w:rPr>
              <w:t>Потенцијални извор финансирања</w:t>
            </w:r>
          </w:p>
        </w:tc>
        <w:tc>
          <w:tcPr>
            <w:tcW w:w="6662" w:type="dxa"/>
            <w:gridSpan w:val="2"/>
            <w:vAlign w:val="center"/>
          </w:tcPr>
          <w:p w14:paraId="1CB238D9" w14:textId="7778FBF7" w:rsidR="00660673" w:rsidRPr="003505AE" w:rsidRDefault="00BF28D9" w:rsidP="003505AE">
            <w:pPr>
              <w:spacing w:after="150"/>
              <w:rPr>
                <w:color w:val="000000" w:themeColor="text1"/>
                <w:lang w:val="sr-Cyrl-RS"/>
              </w:rPr>
            </w:pPr>
            <w:r w:rsidRPr="003505AE">
              <w:rPr>
                <w:color w:val="000000" w:themeColor="text1"/>
                <w:lang w:val="sr-Cyrl-RS"/>
              </w:rPr>
              <w:t>Општина Бач, Покрајински секретаријат за пољопривреду, Управа за капитална улагања</w:t>
            </w:r>
          </w:p>
        </w:tc>
      </w:tr>
    </w:tbl>
    <w:p w14:paraId="13AEBD4A" w14:textId="77777777" w:rsidR="00660673" w:rsidRDefault="00660673" w:rsidP="00660673">
      <w:pPr>
        <w:rPr>
          <w:lang w:val="sr-Cyrl-RS"/>
        </w:rPr>
      </w:pPr>
    </w:p>
    <w:tbl>
      <w:tblPr>
        <w:tblStyle w:val="TableGrid"/>
        <w:tblW w:w="9351" w:type="dxa"/>
        <w:tblLook w:val="04A0" w:firstRow="1" w:lastRow="0" w:firstColumn="1" w:lastColumn="0" w:noHBand="0" w:noVBand="1"/>
      </w:tblPr>
      <w:tblGrid>
        <w:gridCol w:w="2689"/>
        <w:gridCol w:w="3331"/>
        <w:gridCol w:w="3331"/>
      </w:tblGrid>
      <w:tr w:rsidR="00111FCF" w:rsidRPr="002806F4" w14:paraId="2BFDBDAE" w14:textId="77777777" w:rsidTr="00177258">
        <w:tc>
          <w:tcPr>
            <w:tcW w:w="2689" w:type="dxa"/>
            <w:shd w:val="clear" w:color="auto" w:fill="E7E6E6" w:themeFill="background2"/>
            <w:vAlign w:val="center"/>
          </w:tcPr>
          <w:p w14:paraId="6B2A5A22" w14:textId="4840E59A" w:rsidR="00111FCF" w:rsidRPr="002806F4" w:rsidRDefault="00111FCF" w:rsidP="00177258">
            <w:pPr>
              <w:spacing w:after="150"/>
              <w:rPr>
                <w:b/>
                <w:color w:val="000000"/>
                <w:lang w:val="sr-Cyrl-RS"/>
              </w:rPr>
            </w:pPr>
            <w:r w:rsidRPr="002806F4">
              <w:rPr>
                <w:b/>
                <w:color w:val="000000"/>
                <w:lang w:val="sr-Cyrl-RS"/>
              </w:rPr>
              <w:t xml:space="preserve">Мера </w:t>
            </w:r>
            <w:r w:rsidR="00CF64A5">
              <w:rPr>
                <w:b/>
                <w:color w:val="000000"/>
                <w:lang w:val="sr-Cyrl-RS"/>
              </w:rPr>
              <w:t>9</w:t>
            </w:r>
            <w:r w:rsidRPr="002806F4">
              <w:rPr>
                <w:b/>
                <w:color w:val="000000"/>
                <w:lang w:val="sr-Cyrl-RS"/>
              </w:rPr>
              <w:t>.</w:t>
            </w:r>
            <w:r>
              <w:rPr>
                <w:b/>
                <w:color w:val="000000"/>
                <w:lang w:val="sr-Cyrl-RS"/>
              </w:rPr>
              <w:t>4</w:t>
            </w:r>
            <w:r w:rsidR="00177258">
              <w:rPr>
                <w:b/>
                <w:color w:val="000000"/>
                <w:lang w:val="sr-Cyrl-RS"/>
              </w:rPr>
              <w:t>.</w:t>
            </w:r>
          </w:p>
        </w:tc>
        <w:tc>
          <w:tcPr>
            <w:tcW w:w="6662" w:type="dxa"/>
            <w:gridSpan w:val="2"/>
            <w:shd w:val="clear" w:color="auto" w:fill="E7E6E6" w:themeFill="background2"/>
            <w:vAlign w:val="center"/>
          </w:tcPr>
          <w:p w14:paraId="52D0B6B2" w14:textId="4238F401" w:rsidR="00111FCF" w:rsidRPr="006F15C9" w:rsidRDefault="00111FCF" w:rsidP="004765C8">
            <w:pPr>
              <w:jc w:val="both"/>
              <w:rPr>
                <w:b/>
                <w:color w:val="000000" w:themeColor="text1"/>
                <w:lang w:val="sr-Cyrl-RS"/>
              </w:rPr>
            </w:pPr>
            <w:r>
              <w:rPr>
                <w:b/>
                <w:color w:val="000000" w:themeColor="text1"/>
                <w:lang w:val="sr-Cyrl-RS"/>
              </w:rPr>
              <w:t>Успостављање Центра за обуку деце у руралним срединама за информационе технологије</w:t>
            </w:r>
          </w:p>
        </w:tc>
      </w:tr>
      <w:tr w:rsidR="00111FCF" w:rsidRPr="002806F4" w14:paraId="51227E40" w14:textId="77777777" w:rsidTr="00A03FE5">
        <w:tc>
          <w:tcPr>
            <w:tcW w:w="9351" w:type="dxa"/>
            <w:gridSpan w:val="3"/>
          </w:tcPr>
          <w:p w14:paraId="40628F15" w14:textId="77777777" w:rsidR="00111FCF" w:rsidRPr="002806F4" w:rsidRDefault="00111FCF" w:rsidP="00A03FE5">
            <w:pPr>
              <w:spacing w:after="150"/>
              <w:jc w:val="both"/>
              <w:rPr>
                <w:color w:val="7030A0"/>
                <w:lang w:val="sr-Cyrl-RS"/>
              </w:rPr>
            </w:pPr>
            <w:r w:rsidRPr="002806F4">
              <w:rPr>
                <w:b/>
                <w:color w:val="000000"/>
                <w:lang w:val="sr-Cyrl-RS"/>
              </w:rPr>
              <w:t>Начин на који мера доприноси остваривању приоритетног циља</w:t>
            </w:r>
            <w:r w:rsidRPr="002806F4">
              <w:rPr>
                <w:color w:val="7030A0"/>
                <w:lang w:val="sr-Cyrl-RS"/>
              </w:rPr>
              <w:t xml:space="preserve"> </w:t>
            </w:r>
          </w:p>
          <w:p w14:paraId="2017EE6D" w14:textId="42494B99" w:rsidR="00111FCF" w:rsidRPr="002806F4" w:rsidRDefault="00111FCF" w:rsidP="004765C8">
            <w:pPr>
              <w:spacing w:after="150"/>
              <w:jc w:val="both"/>
              <w:rPr>
                <w:color w:val="000000"/>
                <w:lang w:val="sr-Cyrl-RS"/>
              </w:rPr>
            </w:pPr>
            <w:r>
              <w:rPr>
                <w:color w:val="000000"/>
                <w:lang w:val="sr-Cyrl-RS"/>
              </w:rPr>
              <w:t xml:space="preserve">Дигиталне вештине су неопходност савременог света и то у свим секторима привреде и свим областима живота и рада. </w:t>
            </w:r>
            <w:r w:rsidR="003505AE">
              <w:rPr>
                <w:color w:val="000000"/>
                <w:lang w:val="sr-Cyrl-RS"/>
              </w:rPr>
              <w:t xml:space="preserve">Кроз меру се планира успостављање центра за обуку деце за коришћење </w:t>
            </w:r>
            <w:r w:rsidR="007244D4">
              <w:rPr>
                <w:color w:val="000000"/>
                <w:lang w:val="sr-Cyrl-RS"/>
              </w:rPr>
              <w:t xml:space="preserve">и примену </w:t>
            </w:r>
            <w:r w:rsidR="003505AE">
              <w:rPr>
                <w:color w:val="000000"/>
                <w:lang w:val="sr-Cyrl-RS"/>
              </w:rPr>
              <w:t>информационих технологија.</w:t>
            </w:r>
          </w:p>
        </w:tc>
      </w:tr>
      <w:tr w:rsidR="00111FCF" w:rsidRPr="002806F4" w14:paraId="5B821CBD" w14:textId="77777777" w:rsidTr="00A03FE5">
        <w:tc>
          <w:tcPr>
            <w:tcW w:w="2689" w:type="dxa"/>
            <w:vAlign w:val="center"/>
          </w:tcPr>
          <w:p w14:paraId="33522EFF" w14:textId="77777777" w:rsidR="00111FCF" w:rsidRPr="002806F4" w:rsidRDefault="00111FCF" w:rsidP="00A03FE5">
            <w:pPr>
              <w:spacing w:after="150"/>
              <w:rPr>
                <w:b/>
                <w:color w:val="000000"/>
                <w:lang w:val="sr-Cyrl-RS"/>
              </w:rPr>
            </w:pPr>
            <w:r w:rsidRPr="002806F4">
              <w:rPr>
                <w:b/>
                <w:color w:val="000000"/>
                <w:lang w:val="sr-Cyrl-RS"/>
              </w:rPr>
              <w:t>Врста мере</w:t>
            </w:r>
          </w:p>
        </w:tc>
        <w:tc>
          <w:tcPr>
            <w:tcW w:w="6662" w:type="dxa"/>
            <w:gridSpan w:val="2"/>
          </w:tcPr>
          <w:p w14:paraId="72E1CCFE" w14:textId="77777777" w:rsidR="00111FCF" w:rsidRPr="002806F4" w:rsidRDefault="00111FCF" w:rsidP="00A03FE5">
            <w:pPr>
              <w:spacing w:after="150"/>
              <w:rPr>
                <w:color w:val="000000"/>
                <w:lang w:val="sr-Cyrl-RS"/>
              </w:rPr>
            </w:pPr>
            <w:r w:rsidRPr="002806F4">
              <w:rPr>
                <w:color w:val="000000"/>
                <w:lang w:val="sr-Cyrl-RS"/>
              </w:rPr>
              <w:t>Обезбеђивање добара и пружање услуга</w:t>
            </w:r>
          </w:p>
        </w:tc>
      </w:tr>
      <w:tr w:rsidR="00111FCF" w:rsidRPr="002806F4" w14:paraId="0474E260" w14:textId="77777777" w:rsidTr="00A03FE5">
        <w:tc>
          <w:tcPr>
            <w:tcW w:w="2689" w:type="dxa"/>
            <w:vAlign w:val="center"/>
          </w:tcPr>
          <w:p w14:paraId="2995713A" w14:textId="77777777" w:rsidR="00111FCF" w:rsidRPr="002806F4" w:rsidRDefault="00111FCF" w:rsidP="00A03FE5">
            <w:pPr>
              <w:spacing w:after="150"/>
              <w:rPr>
                <w:b/>
                <w:color w:val="000000"/>
                <w:lang w:val="sr-Cyrl-RS"/>
              </w:rPr>
            </w:pPr>
            <w:r w:rsidRPr="002806F4">
              <w:rPr>
                <w:b/>
                <w:color w:val="000000"/>
                <w:lang w:val="sr-Cyrl-RS"/>
              </w:rPr>
              <w:t>Показатељи резултата</w:t>
            </w:r>
          </w:p>
        </w:tc>
        <w:tc>
          <w:tcPr>
            <w:tcW w:w="3331" w:type="dxa"/>
          </w:tcPr>
          <w:p w14:paraId="65258D7E" w14:textId="77777777" w:rsidR="00111FCF" w:rsidRPr="003505AE" w:rsidRDefault="00111FCF" w:rsidP="00A03FE5">
            <w:pPr>
              <w:spacing w:after="150"/>
              <w:rPr>
                <w:b/>
                <w:color w:val="000000"/>
                <w:lang w:val="sr-Cyrl-RS"/>
              </w:rPr>
            </w:pPr>
            <w:r w:rsidRPr="003505AE">
              <w:rPr>
                <w:b/>
                <w:color w:val="000000"/>
                <w:lang w:val="sr-Cyrl-RS"/>
              </w:rPr>
              <w:t>Базни (2021.)</w:t>
            </w:r>
          </w:p>
          <w:p w14:paraId="6CB2094A" w14:textId="7D1A8C5D" w:rsidR="00111FCF" w:rsidRPr="002806F4" w:rsidRDefault="00111FCF" w:rsidP="00A03FE5">
            <w:pPr>
              <w:spacing w:after="150"/>
              <w:rPr>
                <w:color w:val="000000"/>
                <w:lang w:val="sr-Cyrl-RS"/>
              </w:rPr>
            </w:pPr>
            <w:r>
              <w:rPr>
                <w:color w:val="000000"/>
                <w:lang w:val="sr-Cyrl-RS"/>
              </w:rPr>
              <w:t>Не по</w:t>
            </w:r>
            <w:r w:rsidR="007244D4">
              <w:rPr>
                <w:color w:val="000000"/>
                <w:lang w:val="sr-Cyrl-RS"/>
              </w:rPr>
              <w:t>с</w:t>
            </w:r>
            <w:r>
              <w:rPr>
                <w:color w:val="000000"/>
                <w:lang w:val="sr-Cyrl-RS"/>
              </w:rPr>
              <w:t>тоји овакав центар у општини Бач</w:t>
            </w:r>
          </w:p>
        </w:tc>
        <w:tc>
          <w:tcPr>
            <w:tcW w:w="3331" w:type="dxa"/>
          </w:tcPr>
          <w:p w14:paraId="051B5904" w14:textId="77777777" w:rsidR="00111FCF" w:rsidRPr="003505AE" w:rsidRDefault="00111FCF" w:rsidP="00A03FE5">
            <w:pPr>
              <w:spacing w:after="150"/>
              <w:rPr>
                <w:b/>
                <w:color w:val="000000"/>
                <w:lang w:val="sr-Cyrl-RS"/>
              </w:rPr>
            </w:pPr>
            <w:r w:rsidRPr="003505AE">
              <w:rPr>
                <w:b/>
                <w:color w:val="000000"/>
                <w:lang w:val="sr-Cyrl-RS"/>
              </w:rPr>
              <w:t>Циљни (2023.)</w:t>
            </w:r>
          </w:p>
          <w:p w14:paraId="0532AF1F" w14:textId="77777777" w:rsidR="00111FCF" w:rsidRPr="002806F4" w:rsidRDefault="00111FCF" w:rsidP="00A03FE5">
            <w:pPr>
              <w:spacing w:after="150"/>
              <w:rPr>
                <w:color w:val="000000"/>
                <w:lang w:val="sr-Cyrl-RS"/>
              </w:rPr>
            </w:pPr>
            <w:r>
              <w:rPr>
                <w:color w:val="000000"/>
                <w:lang w:val="sr-Cyrl-RS"/>
              </w:rPr>
              <w:t>Успостављен и оперативан Центар кроз који је обуку за дигиталне вештине и програмирање прошло 100 деце.</w:t>
            </w:r>
          </w:p>
        </w:tc>
      </w:tr>
      <w:tr w:rsidR="00111FCF" w:rsidRPr="002806F4" w14:paraId="512554F2" w14:textId="77777777" w:rsidTr="00A03FE5">
        <w:tc>
          <w:tcPr>
            <w:tcW w:w="2689" w:type="dxa"/>
            <w:vAlign w:val="center"/>
          </w:tcPr>
          <w:p w14:paraId="131D3380" w14:textId="77777777" w:rsidR="00111FCF" w:rsidRPr="002806F4" w:rsidRDefault="00111FCF" w:rsidP="00A03FE5">
            <w:pPr>
              <w:spacing w:after="150"/>
              <w:rPr>
                <w:b/>
                <w:color w:val="000000"/>
                <w:lang w:val="sr-Cyrl-RS"/>
              </w:rPr>
            </w:pPr>
            <w:r w:rsidRPr="002806F4">
              <w:rPr>
                <w:b/>
                <w:color w:val="000000"/>
                <w:lang w:val="sr-Cyrl-RS"/>
              </w:rPr>
              <w:t>Опис мере и активности за спровођење мере</w:t>
            </w:r>
          </w:p>
        </w:tc>
        <w:tc>
          <w:tcPr>
            <w:tcW w:w="6662" w:type="dxa"/>
            <w:gridSpan w:val="2"/>
          </w:tcPr>
          <w:p w14:paraId="624D78EF" w14:textId="622F1BDC" w:rsidR="00177345" w:rsidRPr="00F01599" w:rsidRDefault="00D24D84" w:rsidP="00D24D84">
            <w:pPr>
              <w:spacing w:after="150"/>
              <w:jc w:val="both"/>
              <w:rPr>
                <w:color w:val="000000"/>
                <w:lang w:val="sr-Cyrl-RS"/>
              </w:rPr>
            </w:pPr>
            <w:r>
              <w:rPr>
                <w:color w:val="000000"/>
                <w:lang w:val="sr-Cyrl-RS"/>
              </w:rPr>
              <w:t>Реализацијом пројекта, о</w:t>
            </w:r>
            <w:r w:rsidR="00111FCF">
              <w:rPr>
                <w:color w:val="000000"/>
                <w:lang w:val="sr-Cyrl-RS"/>
              </w:rPr>
              <w:t>безбеди</w:t>
            </w:r>
            <w:r>
              <w:rPr>
                <w:color w:val="000000"/>
                <w:lang w:val="sr-Cyrl-RS"/>
              </w:rPr>
              <w:t>ће се</w:t>
            </w:r>
            <w:r w:rsidR="00111FCF">
              <w:rPr>
                <w:color w:val="000000"/>
                <w:lang w:val="sr-Cyrl-RS"/>
              </w:rPr>
              <w:t xml:space="preserve"> услов</w:t>
            </w:r>
            <w:r>
              <w:rPr>
                <w:color w:val="000000"/>
                <w:lang w:val="sr-Cyrl-RS"/>
              </w:rPr>
              <w:t>и</w:t>
            </w:r>
            <w:r w:rsidR="00111FCF">
              <w:rPr>
                <w:color w:val="000000"/>
                <w:lang w:val="sr-Cyrl-RS"/>
              </w:rPr>
              <w:t xml:space="preserve"> за одвијање наставе уживо и онлајн, за децу и омладину из општине</w:t>
            </w:r>
            <w:r>
              <w:rPr>
                <w:color w:val="000000"/>
                <w:lang w:val="sr-Cyrl-RS"/>
              </w:rPr>
              <w:t xml:space="preserve"> и региона</w:t>
            </w:r>
            <w:r w:rsidR="00177345">
              <w:rPr>
                <w:color w:val="000000"/>
                <w:lang w:val="sr-Cyrl-RS"/>
              </w:rPr>
              <w:t>.</w:t>
            </w:r>
            <w:r>
              <w:rPr>
                <w:color w:val="000000"/>
                <w:lang w:val="sr-Cyrl-RS"/>
              </w:rPr>
              <w:t xml:space="preserve"> Пројекат уједно обухвата и а</w:t>
            </w:r>
            <w:r w:rsidR="00F01599">
              <w:rPr>
                <w:color w:val="000000"/>
                <w:lang w:val="sr-Cyrl-RS"/>
              </w:rPr>
              <w:t>даптациј</w:t>
            </w:r>
            <w:r>
              <w:rPr>
                <w:color w:val="000000"/>
                <w:lang w:val="sr-Cyrl-RS"/>
              </w:rPr>
              <w:t>у</w:t>
            </w:r>
            <w:r w:rsidR="00F01599">
              <w:rPr>
                <w:color w:val="000000"/>
                <w:lang w:val="sr-Cyrl-RS"/>
              </w:rPr>
              <w:t xml:space="preserve"> простора</w:t>
            </w:r>
            <w:r>
              <w:rPr>
                <w:color w:val="000000"/>
                <w:lang w:val="sr-Cyrl-RS"/>
              </w:rPr>
              <w:t xml:space="preserve"> и набавку и </w:t>
            </w:r>
            <w:r w:rsidR="00F01599">
              <w:rPr>
                <w:color w:val="000000"/>
                <w:lang w:val="sr-Cyrl-RS"/>
              </w:rPr>
              <w:t>инсталациј</w:t>
            </w:r>
            <w:r>
              <w:rPr>
                <w:color w:val="000000"/>
                <w:lang w:val="sr-Cyrl-RS"/>
              </w:rPr>
              <w:t>у</w:t>
            </w:r>
            <w:r w:rsidR="00F01599">
              <w:rPr>
                <w:color w:val="000000"/>
                <w:lang w:val="sr-Cyrl-RS"/>
              </w:rPr>
              <w:t xml:space="preserve"> опреме</w:t>
            </w:r>
            <w:r>
              <w:rPr>
                <w:color w:val="000000"/>
                <w:lang w:val="sr-Cyrl-RS"/>
              </w:rPr>
              <w:t>.</w:t>
            </w:r>
          </w:p>
        </w:tc>
      </w:tr>
      <w:tr w:rsidR="00111FCF" w:rsidRPr="002806F4" w14:paraId="16D6CA66" w14:textId="77777777" w:rsidTr="00177345">
        <w:tc>
          <w:tcPr>
            <w:tcW w:w="2689" w:type="dxa"/>
            <w:vAlign w:val="center"/>
          </w:tcPr>
          <w:p w14:paraId="2038A5E0" w14:textId="77777777" w:rsidR="00111FCF" w:rsidRPr="002806F4" w:rsidRDefault="00111FCF" w:rsidP="00A03FE5">
            <w:pPr>
              <w:spacing w:after="150"/>
              <w:rPr>
                <w:b/>
                <w:color w:val="000000"/>
                <w:lang w:val="sr-Cyrl-RS"/>
              </w:rPr>
            </w:pPr>
            <w:r w:rsidRPr="002806F4">
              <w:rPr>
                <w:b/>
                <w:color w:val="000000"/>
                <w:lang w:val="sr-Cyrl-RS"/>
              </w:rPr>
              <w:t>Одговорна институција</w:t>
            </w:r>
          </w:p>
        </w:tc>
        <w:tc>
          <w:tcPr>
            <w:tcW w:w="6662" w:type="dxa"/>
            <w:gridSpan w:val="2"/>
            <w:vAlign w:val="center"/>
          </w:tcPr>
          <w:p w14:paraId="384053AC" w14:textId="77777777" w:rsidR="00111FCF" w:rsidRPr="002806F4" w:rsidRDefault="00111FCF" w:rsidP="00177345">
            <w:pPr>
              <w:spacing w:after="150"/>
              <w:rPr>
                <w:color w:val="000000"/>
                <w:lang w:val="sr-Cyrl-RS"/>
              </w:rPr>
            </w:pPr>
            <w:r>
              <w:rPr>
                <w:color w:val="000000"/>
                <w:lang w:val="sr-Cyrl-RS"/>
              </w:rPr>
              <w:t>Општина Бач</w:t>
            </w:r>
          </w:p>
        </w:tc>
      </w:tr>
      <w:tr w:rsidR="00111FCF" w:rsidRPr="002806F4" w14:paraId="48B9D089" w14:textId="77777777" w:rsidTr="00177345">
        <w:tc>
          <w:tcPr>
            <w:tcW w:w="2689" w:type="dxa"/>
            <w:vAlign w:val="center"/>
          </w:tcPr>
          <w:p w14:paraId="491F6786" w14:textId="77777777" w:rsidR="00111FCF" w:rsidRPr="002806F4" w:rsidRDefault="00111FCF" w:rsidP="00A03FE5">
            <w:pPr>
              <w:spacing w:after="150"/>
              <w:rPr>
                <w:b/>
                <w:color w:val="000000"/>
                <w:lang w:val="sr-Cyrl-RS"/>
              </w:rPr>
            </w:pPr>
            <w:r w:rsidRPr="002806F4">
              <w:rPr>
                <w:b/>
                <w:color w:val="000000"/>
                <w:lang w:val="sr-Cyrl-RS"/>
              </w:rPr>
              <w:t>Процењена финансијска средства за спровођење мере</w:t>
            </w:r>
          </w:p>
        </w:tc>
        <w:tc>
          <w:tcPr>
            <w:tcW w:w="6662" w:type="dxa"/>
            <w:gridSpan w:val="2"/>
            <w:vAlign w:val="center"/>
          </w:tcPr>
          <w:p w14:paraId="54D3498F" w14:textId="5076A97B" w:rsidR="00111FCF" w:rsidRPr="002806F4" w:rsidRDefault="00111FCF" w:rsidP="00177345">
            <w:pPr>
              <w:spacing w:after="150"/>
              <w:rPr>
                <w:color w:val="000000"/>
                <w:lang w:val="sr-Cyrl-RS"/>
              </w:rPr>
            </w:pPr>
            <w:r>
              <w:rPr>
                <w:color w:val="000000"/>
                <w:lang w:val="sr-Cyrl-RS"/>
              </w:rPr>
              <w:t>6.000.000</w:t>
            </w:r>
            <w:r w:rsidR="00F01599">
              <w:rPr>
                <w:color w:val="000000"/>
                <w:lang w:val="sr-Cyrl-RS"/>
              </w:rPr>
              <w:t>,00</w:t>
            </w:r>
          </w:p>
        </w:tc>
      </w:tr>
      <w:tr w:rsidR="00111FCF" w:rsidRPr="002806F4" w14:paraId="5131B5AF" w14:textId="77777777" w:rsidTr="00177345">
        <w:tc>
          <w:tcPr>
            <w:tcW w:w="2689" w:type="dxa"/>
            <w:vAlign w:val="center"/>
          </w:tcPr>
          <w:p w14:paraId="1B81EC97" w14:textId="77777777" w:rsidR="00111FCF" w:rsidRPr="002806F4" w:rsidRDefault="00111FCF" w:rsidP="00A03FE5">
            <w:pPr>
              <w:spacing w:after="150"/>
              <w:rPr>
                <w:b/>
                <w:color w:val="000000"/>
                <w:lang w:val="sr-Cyrl-RS"/>
              </w:rPr>
            </w:pPr>
            <w:r w:rsidRPr="002806F4">
              <w:rPr>
                <w:b/>
                <w:color w:val="000000"/>
                <w:lang w:val="sr-Cyrl-RS"/>
              </w:rPr>
              <w:t>Потенцијални извор финансирања</w:t>
            </w:r>
          </w:p>
        </w:tc>
        <w:tc>
          <w:tcPr>
            <w:tcW w:w="6662" w:type="dxa"/>
            <w:gridSpan w:val="2"/>
            <w:vAlign w:val="center"/>
          </w:tcPr>
          <w:p w14:paraId="625E2802" w14:textId="77777777" w:rsidR="00111FCF" w:rsidRPr="002806F4" w:rsidRDefault="00111FCF" w:rsidP="00177345">
            <w:pPr>
              <w:spacing w:after="150"/>
              <w:rPr>
                <w:color w:val="000000"/>
                <w:lang w:val="sr-Cyrl-RS"/>
              </w:rPr>
            </w:pPr>
            <w:r>
              <w:rPr>
                <w:color w:val="000000"/>
                <w:lang w:val="sr-Cyrl-RS"/>
              </w:rPr>
              <w:t>Општина Бач, Покрајинска Влада, Министарство ТТТ</w:t>
            </w:r>
          </w:p>
        </w:tc>
      </w:tr>
    </w:tbl>
    <w:p w14:paraId="6B19E3C7" w14:textId="77777777" w:rsidR="00BC13F3" w:rsidRDefault="00BC13F3" w:rsidP="00660673">
      <w:pPr>
        <w:jc w:val="both"/>
        <w:rPr>
          <w:color w:val="7030A0"/>
          <w:lang w:val="sr-Cyrl-RS"/>
        </w:rPr>
      </w:pPr>
    </w:p>
    <w:p w14:paraId="10329BB4" w14:textId="77777777" w:rsidR="00177345" w:rsidRDefault="00177345" w:rsidP="00660673">
      <w:pPr>
        <w:jc w:val="both"/>
        <w:rPr>
          <w:color w:val="7030A0"/>
          <w:lang w:val="sr-Cyrl-RS"/>
        </w:rPr>
      </w:pPr>
    </w:p>
    <w:p w14:paraId="56FDDEF9" w14:textId="04FA4960" w:rsidR="00660673" w:rsidRDefault="00660673" w:rsidP="00660673">
      <w:pPr>
        <w:jc w:val="both"/>
        <w:rPr>
          <w:color w:val="7030A0"/>
          <w:lang w:val="sr-Cyrl-RS"/>
        </w:rPr>
      </w:pPr>
      <w:r>
        <w:rPr>
          <w:noProof/>
          <w:lang w:val="sr-Cyrl-RS"/>
        </w:rPr>
        <mc:AlternateContent>
          <mc:Choice Requires="wps">
            <w:drawing>
              <wp:anchor distT="0" distB="0" distL="114300" distR="114300" simplePos="0" relativeHeight="251674624" behindDoc="0" locked="0" layoutInCell="1" allowOverlap="1" wp14:anchorId="22EA14F7" wp14:editId="4224DF18">
                <wp:simplePos x="0" y="0"/>
                <wp:positionH relativeFrom="column">
                  <wp:posOffset>0</wp:posOffset>
                </wp:positionH>
                <wp:positionV relativeFrom="paragraph">
                  <wp:posOffset>177742</wp:posOffset>
                </wp:positionV>
                <wp:extent cx="5841365" cy="775855"/>
                <wp:effectExtent l="0" t="0" r="13335" b="12065"/>
                <wp:wrapNone/>
                <wp:docPr id="9" name="Text Box 9"/>
                <wp:cNvGraphicFramePr/>
                <a:graphic xmlns:a="http://schemas.openxmlformats.org/drawingml/2006/main">
                  <a:graphicData uri="http://schemas.microsoft.com/office/word/2010/wordprocessingShape">
                    <wps:wsp>
                      <wps:cNvSpPr txBox="1"/>
                      <wps:spPr>
                        <a:xfrm>
                          <a:off x="0" y="0"/>
                          <a:ext cx="5841365" cy="775855"/>
                        </a:xfrm>
                        <a:prstGeom prst="rect">
                          <a:avLst/>
                        </a:prstGeom>
                        <a:solidFill>
                          <a:schemeClr val="lt1"/>
                        </a:solidFill>
                        <a:ln w="6350">
                          <a:solidFill>
                            <a:prstClr val="black"/>
                          </a:solidFill>
                        </a:ln>
                      </wps:spPr>
                      <wps:txbx>
                        <w:txbxContent>
                          <w:p w14:paraId="0BE2A003" w14:textId="4DE61A1C" w:rsidR="00BE6602" w:rsidRDefault="00BE6602" w:rsidP="00660673">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Pr>
                                <w:b/>
                                <w:sz w:val="28"/>
                                <w:szCs w:val="28"/>
                                <w:lang w:val="sr-Latn-RS"/>
                              </w:rPr>
                              <w:t>1</w:t>
                            </w:r>
                            <w:r w:rsidR="00CF64A5">
                              <w:rPr>
                                <w:b/>
                                <w:sz w:val="28"/>
                                <w:szCs w:val="28"/>
                                <w:lang w:val="sr-Cyrl-RS"/>
                              </w:rPr>
                              <w:t>0</w:t>
                            </w:r>
                            <w:r w:rsidRPr="00DA7A4F">
                              <w:rPr>
                                <w:b/>
                                <w:sz w:val="28"/>
                                <w:szCs w:val="28"/>
                                <w:lang w:val="sr-Cyrl-RS"/>
                              </w:rPr>
                              <w:t>:</w:t>
                            </w:r>
                          </w:p>
                          <w:p w14:paraId="666C480E" w14:textId="7CFDF4A6" w:rsidR="00BE6602" w:rsidRPr="00BD635E" w:rsidRDefault="00BE6602" w:rsidP="00660673">
                            <w:pPr>
                              <w:jc w:val="center"/>
                              <w:rPr>
                                <w:b/>
                                <w:sz w:val="28"/>
                                <w:szCs w:val="28"/>
                                <w:lang w:val="sr-Cyrl-RS"/>
                              </w:rPr>
                            </w:pPr>
                            <w:r w:rsidRPr="00660673">
                              <w:rPr>
                                <w:b/>
                                <w:sz w:val="28"/>
                                <w:szCs w:val="28"/>
                                <w:lang w:val="sr-Cyrl-RS"/>
                              </w:rPr>
                              <w:t>Повећање доступности и квалитета социјалних услуга у локалној заједници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A14F7" id="Text Box 9" o:spid="_x0000_s1042" type="#_x0000_t202" style="position:absolute;left:0;text-align:left;margin-left:0;margin-top:14pt;width:459.95pt;height:61.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" fillcolor="white [3201]" strokeweight=".5pt">
                <v:textbox>
                  <w:txbxContent>
                    <w:p w14:paraId="0BE2A003" w14:textId="4DE61A1C" w:rsidR="00BE6602" w:rsidRDefault="00BE6602" w:rsidP="00660673">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Pr>
                          <w:b/>
                          <w:sz w:val="28"/>
                          <w:szCs w:val="28"/>
                          <w:lang w:val="sr-Latn-RS"/>
                        </w:rPr>
                        <w:t>1</w:t>
                      </w:r>
                      <w:r w:rsidR="00CF64A5">
                        <w:rPr>
                          <w:b/>
                          <w:sz w:val="28"/>
                          <w:szCs w:val="28"/>
                          <w:lang w:val="sr-Cyrl-RS"/>
                        </w:rPr>
                        <w:t>0</w:t>
                      </w:r>
                      <w:r w:rsidRPr="00DA7A4F">
                        <w:rPr>
                          <w:b/>
                          <w:sz w:val="28"/>
                          <w:szCs w:val="28"/>
                          <w:lang w:val="sr-Cyrl-RS"/>
                        </w:rPr>
                        <w:t>:</w:t>
                      </w:r>
                    </w:p>
                    <w:p w14:paraId="666C480E" w14:textId="7CFDF4A6" w:rsidR="00BE6602" w:rsidRPr="00BD635E" w:rsidRDefault="00BE6602" w:rsidP="00660673">
                      <w:pPr>
                        <w:jc w:val="center"/>
                        <w:rPr>
                          <w:b/>
                          <w:sz w:val="28"/>
                          <w:szCs w:val="28"/>
                          <w:lang w:val="sr-Cyrl-RS"/>
                        </w:rPr>
                      </w:pPr>
                      <w:r w:rsidRPr="00660673">
                        <w:rPr>
                          <w:b/>
                          <w:sz w:val="28"/>
                          <w:szCs w:val="28"/>
                          <w:lang w:val="sr-Cyrl-RS"/>
                        </w:rPr>
                        <w:t>Повећање доступности и квалитета социјалних услуга у локалној заједници</w:t>
                      </w:r>
                    </w:p>
                  </w:txbxContent>
                </v:textbox>
              </v:shape>
            </w:pict>
          </mc:Fallback>
        </mc:AlternateContent>
      </w:r>
    </w:p>
    <w:p w14:paraId="4BA9DB10" w14:textId="77777777" w:rsidR="00660673" w:rsidRDefault="00660673" w:rsidP="00660673">
      <w:pPr>
        <w:jc w:val="both"/>
        <w:rPr>
          <w:color w:val="7030A0"/>
          <w:lang w:val="sr-Cyrl-RS"/>
        </w:rPr>
      </w:pPr>
    </w:p>
    <w:p w14:paraId="69F86D1A" w14:textId="77777777" w:rsidR="00660673" w:rsidRDefault="00660673" w:rsidP="00660673">
      <w:pPr>
        <w:jc w:val="both"/>
        <w:rPr>
          <w:color w:val="7030A0"/>
          <w:lang w:val="sr-Cyrl-RS"/>
        </w:rPr>
      </w:pPr>
    </w:p>
    <w:p w14:paraId="5E3E40F9" w14:textId="77777777" w:rsidR="00660673" w:rsidRDefault="00660673" w:rsidP="00660673">
      <w:pPr>
        <w:jc w:val="both"/>
        <w:rPr>
          <w:color w:val="7030A0"/>
          <w:lang w:val="sr-Cyrl-RS"/>
        </w:rPr>
      </w:pPr>
    </w:p>
    <w:p w14:paraId="22ECF470" w14:textId="77777777" w:rsidR="00660673" w:rsidRDefault="00660673" w:rsidP="00660673">
      <w:pPr>
        <w:jc w:val="both"/>
        <w:rPr>
          <w:color w:val="7030A0"/>
          <w:lang w:val="sr-Cyrl-RS"/>
        </w:rPr>
      </w:pPr>
    </w:p>
    <w:p w14:paraId="73DDDD6F" w14:textId="6152C037" w:rsidR="00660673" w:rsidRDefault="00660673" w:rsidP="00660673">
      <w:pPr>
        <w:rPr>
          <w:lang w:val="sr-Cyrl-RS"/>
        </w:rPr>
      </w:pPr>
    </w:p>
    <w:p w14:paraId="248B6B79" w14:textId="5AEC65B8" w:rsidR="0062650B" w:rsidRPr="0062650B" w:rsidRDefault="0062650B" w:rsidP="00A12E5A">
      <w:pPr>
        <w:jc w:val="both"/>
        <w:rPr>
          <w:lang w:val="sr-Cyrl-RS"/>
        </w:rPr>
      </w:pPr>
      <w:r>
        <w:rPr>
          <w:lang w:val="sr-Cyrl-RS"/>
        </w:rPr>
        <w:t>У складу са Законом о социјалној заштити, јединица локалне самоуправе утврђује мере и активности за подстицај и развој постојећих и нових услуга социјалне заштите.</w:t>
      </w:r>
    </w:p>
    <w:p w14:paraId="18F3C8A5" w14:textId="6E7FDF94" w:rsidR="00182C48" w:rsidRPr="00182C48" w:rsidRDefault="003315C5" w:rsidP="00A12E5A">
      <w:pPr>
        <w:jc w:val="both"/>
        <w:rPr>
          <w:lang w:val="sr-Cyrl-RS"/>
        </w:rPr>
      </w:pPr>
      <w:proofErr w:type="spellStart"/>
      <w:r w:rsidRPr="00D80625">
        <w:lastRenderedPageBreak/>
        <w:t>Општина</w:t>
      </w:r>
      <w:proofErr w:type="spellEnd"/>
      <w:r w:rsidRPr="00D80625">
        <w:t xml:space="preserve"> </w:t>
      </w:r>
      <w:proofErr w:type="spellStart"/>
      <w:r w:rsidRPr="00D80625">
        <w:t>Бач</w:t>
      </w:r>
      <w:proofErr w:type="spellEnd"/>
      <w:r w:rsidRPr="00D80625">
        <w:t xml:space="preserve"> </w:t>
      </w:r>
      <w:proofErr w:type="spellStart"/>
      <w:r w:rsidRPr="00D80625">
        <w:t>се</w:t>
      </w:r>
      <w:proofErr w:type="spellEnd"/>
      <w:r w:rsidRPr="00D80625">
        <w:t xml:space="preserve"> у </w:t>
      </w:r>
      <w:proofErr w:type="spellStart"/>
      <w:r w:rsidRPr="00D80625">
        <w:t>позитивном</w:t>
      </w:r>
      <w:proofErr w:type="spellEnd"/>
      <w:r w:rsidRPr="00D80625">
        <w:t xml:space="preserve"> </w:t>
      </w:r>
      <w:proofErr w:type="spellStart"/>
      <w:r w:rsidRPr="00D80625">
        <w:t>смислу</w:t>
      </w:r>
      <w:proofErr w:type="spellEnd"/>
      <w:r w:rsidRPr="00D80625">
        <w:t xml:space="preserve"> </w:t>
      </w:r>
      <w:proofErr w:type="spellStart"/>
      <w:r w:rsidRPr="00D80625">
        <w:t>издваја</w:t>
      </w:r>
      <w:proofErr w:type="spellEnd"/>
      <w:r w:rsidRPr="00D80625">
        <w:t xml:space="preserve"> </w:t>
      </w:r>
      <w:proofErr w:type="spellStart"/>
      <w:r w:rsidRPr="00D80625">
        <w:t>по</w:t>
      </w:r>
      <w:proofErr w:type="spellEnd"/>
      <w:r w:rsidRPr="00D80625">
        <w:t xml:space="preserve"> </w:t>
      </w:r>
      <w:proofErr w:type="spellStart"/>
      <w:r w:rsidRPr="003315C5">
        <w:t>разноврсности</w:t>
      </w:r>
      <w:proofErr w:type="spellEnd"/>
      <w:r w:rsidRPr="003315C5">
        <w:t xml:space="preserve"> </w:t>
      </w:r>
      <w:proofErr w:type="spellStart"/>
      <w:r w:rsidRPr="003315C5">
        <w:t>услуга</w:t>
      </w:r>
      <w:proofErr w:type="spellEnd"/>
      <w:r w:rsidRPr="003315C5">
        <w:t xml:space="preserve"> </w:t>
      </w:r>
      <w:proofErr w:type="spellStart"/>
      <w:r w:rsidRPr="003315C5">
        <w:t>социјалне</w:t>
      </w:r>
      <w:proofErr w:type="spellEnd"/>
      <w:r w:rsidRPr="003315C5">
        <w:t xml:space="preserve"> </w:t>
      </w:r>
      <w:proofErr w:type="spellStart"/>
      <w:r w:rsidRPr="003315C5">
        <w:t>заштите</w:t>
      </w:r>
      <w:proofErr w:type="spellEnd"/>
      <w:r w:rsidRPr="003315C5">
        <w:t>.</w:t>
      </w:r>
      <w:r w:rsidRPr="00D80625">
        <w:t xml:space="preserve"> </w:t>
      </w:r>
      <w:proofErr w:type="spellStart"/>
      <w:r w:rsidRPr="00D80625">
        <w:t>Индикатори</w:t>
      </w:r>
      <w:proofErr w:type="spellEnd"/>
      <w:r w:rsidRPr="00D80625">
        <w:t xml:space="preserve"> </w:t>
      </w:r>
      <w:proofErr w:type="spellStart"/>
      <w:r w:rsidRPr="00D80625">
        <w:t>доступности</w:t>
      </w:r>
      <w:proofErr w:type="spellEnd"/>
      <w:r w:rsidRPr="00D80625">
        <w:t xml:space="preserve"> и </w:t>
      </w:r>
      <w:proofErr w:type="spellStart"/>
      <w:r w:rsidRPr="00D80625">
        <w:t>ефикасности</w:t>
      </w:r>
      <w:proofErr w:type="spellEnd"/>
      <w:r w:rsidRPr="00D80625">
        <w:t xml:space="preserve"> </w:t>
      </w:r>
      <w:proofErr w:type="spellStart"/>
      <w:r w:rsidRPr="00D80625">
        <w:t>за</w:t>
      </w:r>
      <w:proofErr w:type="spellEnd"/>
      <w:r w:rsidRPr="00D80625">
        <w:t xml:space="preserve"> </w:t>
      </w:r>
      <w:proofErr w:type="spellStart"/>
      <w:r w:rsidRPr="00D80625">
        <w:t>услугу</w:t>
      </w:r>
      <w:proofErr w:type="spellEnd"/>
      <w:r w:rsidRPr="00D80625">
        <w:t xml:space="preserve"> </w:t>
      </w:r>
      <w:proofErr w:type="spellStart"/>
      <w:r w:rsidRPr="00D80625">
        <w:t>помоћ</w:t>
      </w:r>
      <w:proofErr w:type="spellEnd"/>
      <w:r w:rsidRPr="00D80625">
        <w:t xml:space="preserve"> у </w:t>
      </w:r>
      <w:proofErr w:type="spellStart"/>
      <w:r w:rsidRPr="00D80625">
        <w:t>кући</w:t>
      </w:r>
      <w:proofErr w:type="spellEnd"/>
      <w:r w:rsidRPr="00D80625">
        <w:t xml:space="preserve"> </w:t>
      </w:r>
      <w:proofErr w:type="spellStart"/>
      <w:r w:rsidRPr="00D80625">
        <w:t>за</w:t>
      </w:r>
      <w:proofErr w:type="spellEnd"/>
      <w:r w:rsidRPr="00D80625">
        <w:t xml:space="preserve"> </w:t>
      </w:r>
      <w:proofErr w:type="spellStart"/>
      <w:r w:rsidRPr="00D80625">
        <w:t>старе</w:t>
      </w:r>
      <w:proofErr w:type="spellEnd"/>
      <w:r w:rsidRPr="00D80625">
        <w:t xml:space="preserve"> </w:t>
      </w:r>
      <w:proofErr w:type="spellStart"/>
      <w:r w:rsidRPr="00D80625">
        <w:t>су</w:t>
      </w:r>
      <w:proofErr w:type="spellEnd"/>
      <w:r w:rsidRPr="00D80625">
        <w:t xml:space="preserve"> </w:t>
      </w:r>
      <w:proofErr w:type="spellStart"/>
      <w:r w:rsidRPr="00D80625">
        <w:t>значајно</w:t>
      </w:r>
      <w:proofErr w:type="spellEnd"/>
      <w:r w:rsidRPr="00D80625">
        <w:t xml:space="preserve"> </w:t>
      </w:r>
      <w:proofErr w:type="spellStart"/>
      <w:r w:rsidRPr="00D80625">
        <w:t>изнад</w:t>
      </w:r>
      <w:proofErr w:type="spellEnd"/>
      <w:r w:rsidRPr="00D80625">
        <w:t xml:space="preserve"> </w:t>
      </w:r>
      <w:proofErr w:type="spellStart"/>
      <w:r w:rsidRPr="00D80625">
        <w:t>републичког</w:t>
      </w:r>
      <w:proofErr w:type="spellEnd"/>
      <w:r w:rsidRPr="00D80625">
        <w:t xml:space="preserve"> </w:t>
      </w:r>
      <w:proofErr w:type="spellStart"/>
      <w:r w:rsidRPr="00D80625">
        <w:t>просека</w:t>
      </w:r>
      <w:proofErr w:type="spellEnd"/>
      <w:r w:rsidRPr="00D80625">
        <w:t xml:space="preserve"> и </w:t>
      </w:r>
      <w:proofErr w:type="spellStart"/>
      <w:r w:rsidRPr="00D80625">
        <w:t>веома</w:t>
      </w:r>
      <w:proofErr w:type="spellEnd"/>
      <w:r w:rsidRPr="00D80625">
        <w:t xml:space="preserve"> </w:t>
      </w:r>
      <w:proofErr w:type="spellStart"/>
      <w:r w:rsidRPr="00D80625">
        <w:t>су</w:t>
      </w:r>
      <w:proofErr w:type="spellEnd"/>
      <w:r w:rsidRPr="00D80625">
        <w:t xml:space="preserve"> </w:t>
      </w:r>
      <w:proofErr w:type="spellStart"/>
      <w:r w:rsidRPr="00D80625">
        <w:t>унапређени</w:t>
      </w:r>
      <w:proofErr w:type="spellEnd"/>
      <w:r w:rsidRPr="00D80625">
        <w:t xml:space="preserve"> </w:t>
      </w:r>
      <w:proofErr w:type="spellStart"/>
      <w:r w:rsidRPr="00D80625">
        <w:t>посматрајући</w:t>
      </w:r>
      <w:proofErr w:type="spellEnd"/>
      <w:r w:rsidRPr="00D80625">
        <w:t xml:space="preserve"> </w:t>
      </w:r>
      <w:proofErr w:type="spellStart"/>
      <w:r w:rsidRPr="00D80625">
        <w:t>раније</w:t>
      </w:r>
      <w:proofErr w:type="spellEnd"/>
      <w:r w:rsidRPr="00D80625">
        <w:t xml:space="preserve"> </w:t>
      </w:r>
      <w:proofErr w:type="spellStart"/>
      <w:r w:rsidRPr="00D80625">
        <w:t>године</w:t>
      </w:r>
      <w:proofErr w:type="spellEnd"/>
      <w:r w:rsidRPr="00D80625">
        <w:t>.</w:t>
      </w:r>
      <w:r>
        <w:rPr>
          <w:lang w:val="sr-Cyrl-RS"/>
        </w:rPr>
        <w:t xml:space="preserve"> Међутим велики проблем је што је највећи део услуга које се пружају на подручју општине Бач привремене, односно финансирање истих се обезбеђује из различитих донаторских програма и средстава, због чега немају континуитет. </w:t>
      </w:r>
      <w:r w:rsidR="00192C60">
        <w:rPr>
          <w:lang w:val="sr-Cyrl-RS"/>
        </w:rPr>
        <w:t xml:space="preserve">У општини Бач нису развијене веома значајне локалне услуге као што су: дневни боравак за децу и младе, породично саветовалиште, помоћ у кући и нега особа са инвалидитетом. Уместо дневног боравка као лиценциране услуге функционише дневни боравак као  нестандардизована услуга која се финансира углавном пројектно, што значи да је њено пружање повремено. Ову услугу пружа невладина организација „Искон“ из Бача. Када је реч о породичном саветовалишту, ову услуга пружа Центар за социјални рад, али такође пројектно, тј. повремено. Услуга помоћ у кући и нега особа са инвалидитетом се не пружа на </w:t>
      </w:r>
      <w:r w:rsidR="00A12E5A">
        <w:rPr>
          <w:lang w:val="sr-Cyrl-RS"/>
        </w:rPr>
        <w:t>подручју које покрива Центар за социјални рад општине Бач, односно и ова услуга се пружала повремено, преко пројеката (донаторских средстава)</w:t>
      </w:r>
      <w:r w:rsidR="00192C60">
        <w:rPr>
          <w:lang w:val="sr-Cyrl-RS"/>
        </w:rPr>
        <w:t xml:space="preserve">. Све побројане услуге се налазе у </w:t>
      </w:r>
      <w:r w:rsidR="00192C60" w:rsidRPr="00182C48">
        <w:rPr>
          <w:b/>
          <w:color w:val="2F5496" w:themeColor="accent1" w:themeShade="BF"/>
          <w:lang w:val="sr-Cyrl-RS"/>
        </w:rPr>
        <w:t>Одлуци о правима социјалне заштит</w:t>
      </w:r>
      <w:r w:rsidR="00A12E5A" w:rsidRPr="00182C48">
        <w:rPr>
          <w:b/>
          <w:color w:val="2F5496" w:themeColor="accent1" w:themeShade="BF"/>
          <w:lang w:val="sr-Latn-RS"/>
        </w:rPr>
        <w:t xml:space="preserve">e </w:t>
      </w:r>
      <w:r w:rsidR="00A12E5A" w:rsidRPr="00182C48">
        <w:rPr>
          <w:b/>
          <w:color w:val="2F5496" w:themeColor="accent1" w:themeShade="BF"/>
          <w:lang w:val="sr-Cyrl-RS"/>
        </w:rPr>
        <w:t>општине Бач усвојене у јануару 2017</w:t>
      </w:r>
      <w:r w:rsidR="00A12E5A">
        <w:rPr>
          <w:lang w:val="sr-Cyrl-RS"/>
        </w:rPr>
        <w:t xml:space="preserve">. године. </w:t>
      </w:r>
      <w:r w:rsidR="00192C60">
        <w:rPr>
          <w:lang w:val="sr-Cyrl-RS"/>
        </w:rPr>
        <w:t xml:space="preserve">Једина </w:t>
      </w:r>
      <w:r w:rsidR="00A12E5A">
        <w:rPr>
          <w:lang w:val="sr-Cyrl-RS"/>
        </w:rPr>
        <w:t>услуга социјалне заштите</w:t>
      </w:r>
      <w:r w:rsidR="00192C60">
        <w:rPr>
          <w:lang w:val="sr-Cyrl-RS"/>
        </w:rPr>
        <w:t xml:space="preserve"> која се редовно</w:t>
      </w:r>
      <w:r w:rsidR="00A12E5A">
        <w:rPr>
          <w:lang w:val="sr-Cyrl-RS"/>
        </w:rPr>
        <w:t xml:space="preserve"> и континуирано </w:t>
      </w:r>
      <w:r w:rsidR="00192C60">
        <w:rPr>
          <w:lang w:val="sr-Cyrl-RS"/>
        </w:rPr>
        <w:t>пружа је услуга личног пратиоца</w:t>
      </w:r>
      <w:r w:rsidR="00A12E5A">
        <w:rPr>
          <w:lang w:val="sr-Cyrl-RS"/>
        </w:rPr>
        <w:t>.</w:t>
      </w:r>
      <w:r w:rsidR="00331644">
        <w:rPr>
          <w:lang w:val="sr-Cyrl-RS"/>
        </w:rPr>
        <w:t xml:space="preserve"> У области социјалне заштите на снази је</w:t>
      </w:r>
      <w:r w:rsidR="00182C48">
        <w:rPr>
          <w:lang w:val="sr-Cyrl-RS"/>
        </w:rPr>
        <w:t xml:space="preserve"> </w:t>
      </w:r>
      <w:r w:rsidR="00182C48" w:rsidRPr="00C37C6E">
        <w:rPr>
          <w:color w:val="2F5496" w:themeColor="accent1" w:themeShade="BF"/>
          <w:lang w:val="sr-Cyrl-RS"/>
        </w:rPr>
        <w:t>Стратегија социјалне заштите у Републици Србији до 2025. години</w:t>
      </w:r>
      <w:r w:rsidR="00182C48">
        <w:rPr>
          <w:lang w:val="sr-Cyrl-RS"/>
        </w:rPr>
        <w:t>, са посебно наглашеном улогом локалне самоуправе када су ове услуге у питању. Оно што је кључни проблем децентрализације социјалних услуга су финансијски капацитети локалне самоуправе за финансирање услуга на локалном нивоу, а тиме и питање права корисника да задовоље задовоље своје услуге на локалном нивоу.</w:t>
      </w:r>
    </w:p>
    <w:p w14:paraId="3EA4E2C2" w14:textId="77777777" w:rsidR="00192C60" w:rsidRDefault="00192C60" w:rsidP="00660673">
      <w:pPr>
        <w:rPr>
          <w:lang w:val="sr-Cyrl-RS"/>
        </w:rPr>
      </w:pPr>
    </w:p>
    <w:tbl>
      <w:tblPr>
        <w:tblStyle w:val="TableGrid"/>
        <w:tblW w:w="0" w:type="auto"/>
        <w:tblLook w:val="04A0" w:firstRow="1" w:lastRow="0" w:firstColumn="1" w:lastColumn="0" w:noHBand="0" w:noVBand="1"/>
      </w:tblPr>
      <w:tblGrid>
        <w:gridCol w:w="5240"/>
        <w:gridCol w:w="3827"/>
      </w:tblGrid>
      <w:tr w:rsidR="00660673" w:rsidRPr="002C043C" w14:paraId="04CE23B4" w14:textId="77777777" w:rsidTr="00D76910">
        <w:trPr>
          <w:trHeight w:val="710"/>
        </w:trPr>
        <w:tc>
          <w:tcPr>
            <w:tcW w:w="9067" w:type="dxa"/>
            <w:gridSpan w:val="2"/>
            <w:shd w:val="clear" w:color="auto" w:fill="B4C6E7" w:themeFill="accent1" w:themeFillTint="66"/>
            <w:vAlign w:val="center"/>
          </w:tcPr>
          <w:p w14:paraId="2184F02D" w14:textId="6A52FA35" w:rsidR="00660673" w:rsidRPr="000C0A63" w:rsidRDefault="00660673" w:rsidP="00D76910">
            <w:pPr>
              <w:jc w:val="center"/>
              <w:rPr>
                <w:b/>
                <w:color w:val="000000" w:themeColor="text1"/>
                <w:lang w:val="sr-Cyrl-RS"/>
              </w:rPr>
            </w:pPr>
            <w:r w:rsidRPr="000C0A63">
              <w:rPr>
                <w:b/>
                <w:color w:val="000000" w:themeColor="text1"/>
                <w:lang w:val="sr-Cyrl-RS"/>
              </w:rPr>
              <w:t xml:space="preserve">Приоритетни циљ </w:t>
            </w:r>
            <w:r w:rsidR="00111C50">
              <w:rPr>
                <w:b/>
                <w:color w:val="000000" w:themeColor="text1"/>
                <w:lang w:val="sr-Cyrl-RS"/>
              </w:rPr>
              <w:t>1</w:t>
            </w:r>
            <w:r w:rsidR="00CF64A5">
              <w:rPr>
                <w:b/>
                <w:color w:val="000000" w:themeColor="text1"/>
                <w:lang w:val="sr-Cyrl-RS"/>
              </w:rPr>
              <w:t>0</w:t>
            </w:r>
            <w:r w:rsidRPr="000C0A63">
              <w:rPr>
                <w:b/>
                <w:color w:val="000000" w:themeColor="text1"/>
                <w:lang w:val="sr-Cyrl-RS"/>
              </w:rPr>
              <w:t>:</w:t>
            </w:r>
          </w:p>
          <w:p w14:paraId="03FEA3C7" w14:textId="77777777" w:rsidR="00660673" w:rsidRPr="000C0A63" w:rsidRDefault="00660673" w:rsidP="00D76910">
            <w:pPr>
              <w:jc w:val="center"/>
              <w:rPr>
                <w:color w:val="000000" w:themeColor="text1"/>
                <w:lang w:val="sr-Latn-RS"/>
              </w:rPr>
            </w:pPr>
            <w:r w:rsidRPr="000C0A63">
              <w:rPr>
                <w:b/>
                <w:color w:val="000000" w:themeColor="text1"/>
                <w:lang w:val="sr-Cyrl-RS"/>
              </w:rPr>
              <w:t>Повећање доступности и квалитета социјалних услуга у локалној заједници</w:t>
            </w:r>
          </w:p>
          <w:p w14:paraId="5ADDA9F6" w14:textId="77777777" w:rsidR="00660673" w:rsidRPr="000C0A63" w:rsidRDefault="00660673" w:rsidP="00D76910">
            <w:pPr>
              <w:jc w:val="center"/>
              <w:rPr>
                <w:color w:val="000000" w:themeColor="text1"/>
                <w:lang w:val="sr-Latn-RS"/>
              </w:rPr>
            </w:pPr>
          </w:p>
        </w:tc>
      </w:tr>
      <w:tr w:rsidR="00660673" w:rsidRPr="002C043C" w14:paraId="79BB84FC" w14:textId="77777777" w:rsidTr="003055CA">
        <w:trPr>
          <w:trHeight w:val="564"/>
        </w:trPr>
        <w:tc>
          <w:tcPr>
            <w:tcW w:w="5240" w:type="dxa"/>
            <w:shd w:val="clear" w:color="auto" w:fill="D9E2F3" w:themeFill="accent1" w:themeFillTint="33"/>
            <w:vAlign w:val="center"/>
          </w:tcPr>
          <w:p w14:paraId="733C61FE" w14:textId="77777777" w:rsidR="00660673" w:rsidRPr="002C043C" w:rsidRDefault="00660673" w:rsidP="00D76910">
            <w:pPr>
              <w:jc w:val="center"/>
              <w:rPr>
                <w:lang w:val="sr-Cyrl-RS"/>
              </w:rPr>
            </w:pPr>
            <w:r w:rsidRPr="002C043C">
              <w:rPr>
                <w:lang w:val="sr-Cyrl-RS"/>
              </w:rPr>
              <w:t>Веза – ЦОР/Подциљеви Агенда 2030</w:t>
            </w:r>
          </w:p>
        </w:tc>
        <w:tc>
          <w:tcPr>
            <w:tcW w:w="3827" w:type="dxa"/>
            <w:shd w:val="clear" w:color="auto" w:fill="D9E2F3" w:themeFill="accent1" w:themeFillTint="33"/>
            <w:vAlign w:val="center"/>
          </w:tcPr>
          <w:p w14:paraId="6E88308D" w14:textId="77777777" w:rsidR="00660673" w:rsidRPr="002C043C" w:rsidRDefault="00660673" w:rsidP="00D76910">
            <w:pPr>
              <w:jc w:val="center"/>
              <w:rPr>
                <w:lang w:val="sr-Latn-RS"/>
              </w:rPr>
            </w:pPr>
            <w:r w:rsidRPr="002C043C">
              <w:rPr>
                <w:lang w:val="sr-Cyrl-RS"/>
              </w:rPr>
              <w:t>Веза – преговарачка поглавља са ЕУ</w:t>
            </w:r>
          </w:p>
        </w:tc>
      </w:tr>
      <w:tr w:rsidR="0045384E" w:rsidRPr="009219E6" w14:paraId="041882D6" w14:textId="77777777" w:rsidTr="00253D7F">
        <w:trPr>
          <w:trHeight w:val="2506"/>
        </w:trPr>
        <w:tc>
          <w:tcPr>
            <w:tcW w:w="5240" w:type="dxa"/>
            <w:shd w:val="clear" w:color="auto" w:fill="auto"/>
            <w:vAlign w:val="center"/>
          </w:tcPr>
          <w:p w14:paraId="260B249E" w14:textId="28B79BBA" w:rsidR="0045384E" w:rsidRDefault="0045384E" w:rsidP="00F41D0A">
            <w:pPr>
              <w:rPr>
                <w:lang w:val="sr-Cyrl-RS"/>
              </w:rPr>
            </w:pPr>
            <w:r w:rsidRPr="003055CA">
              <w:rPr>
                <w:lang w:val="sr-Cyrl-RS"/>
              </w:rPr>
              <w:t>Циљ 1</w:t>
            </w:r>
            <w:r>
              <w:rPr>
                <w:lang w:val="sr-Cyrl-RS"/>
              </w:rPr>
              <w:t>.</w:t>
            </w:r>
            <w:r w:rsidRPr="003055CA">
              <w:rPr>
                <w:lang w:val="sr-Cyrl-RS"/>
              </w:rPr>
              <w:t xml:space="preserve"> Окончати сиромаштво свуда и у свим облицима</w:t>
            </w:r>
          </w:p>
          <w:p w14:paraId="26DDE63E" w14:textId="77777777" w:rsidR="00195575" w:rsidRDefault="00195575" w:rsidP="00F41D0A">
            <w:pPr>
              <w:rPr>
                <w:lang w:val="sr-Cyrl-RS"/>
              </w:rPr>
            </w:pPr>
          </w:p>
          <w:p w14:paraId="29E9A9D0" w14:textId="1A7795C5" w:rsidR="0045384E" w:rsidRPr="003055CA" w:rsidRDefault="0045384E" w:rsidP="00F41D0A">
            <w:pPr>
              <w:rPr>
                <w:color w:val="FF0000"/>
                <w:lang w:val="sr-Cyrl-RS"/>
              </w:rPr>
            </w:pPr>
            <w:r w:rsidRPr="003055CA">
              <w:rPr>
                <w:lang w:val="sr-Cyrl-RS"/>
              </w:rPr>
              <w:t>Подциљ 1.3. Применити одговарајуће националне системе социјалне заштите и мере за све, укључујући најугроженије, и до краја 2030. постићи довољно велики обухват сиромашних и рањивих</w:t>
            </w:r>
          </w:p>
        </w:tc>
        <w:tc>
          <w:tcPr>
            <w:tcW w:w="3827" w:type="dxa"/>
            <w:shd w:val="clear" w:color="auto" w:fill="auto"/>
            <w:vAlign w:val="center"/>
          </w:tcPr>
          <w:p w14:paraId="04246A8E" w14:textId="2CDF7E31" w:rsidR="0045384E" w:rsidRPr="004D0C38" w:rsidRDefault="0045384E" w:rsidP="00D76910">
            <w:pPr>
              <w:jc w:val="center"/>
              <w:rPr>
                <w:lang w:val="sr-Latn-RS"/>
              </w:rPr>
            </w:pPr>
            <w:r w:rsidRPr="003055CA">
              <w:rPr>
                <w:lang w:val="sr-Latn-RS"/>
              </w:rPr>
              <w:t>Поглавље 19. Социјална политика и запошљавање</w:t>
            </w:r>
          </w:p>
        </w:tc>
      </w:tr>
    </w:tbl>
    <w:p w14:paraId="7B04A03F" w14:textId="77777777" w:rsidR="00660673" w:rsidRDefault="00660673" w:rsidP="00660673">
      <w:pPr>
        <w:rPr>
          <w:lang w:val="sr-Cyrl-RS"/>
        </w:rPr>
      </w:pPr>
    </w:p>
    <w:tbl>
      <w:tblPr>
        <w:tblStyle w:val="TableGrid"/>
        <w:tblpPr w:leftFromText="180" w:rightFromText="180" w:vertAnchor="text" w:tblpY="1"/>
        <w:tblOverlap w:val="never"/>
        <w:tblW w:w="0" w:type="auto"/>
        <w:tblLook w:val="04A0" w:firstRow="1" w:lastRow="0" w:firstColumn="1" w:lastColumn="0" w:noHBand="0" w:noVBand="1"/>
      </w:tblPr>
      <w:tblGrid>
        <w:gridCol w:w="3539"/>
        <w:gridCol w:w="2977"/>
        <w:gridCol w:w="2835"/>
      </w:tblGrid>
      <w:tr w:rsidR="00660673" w:rsidRPr="002C043C" w14:paraId="701BC128" w14:textId="77777777" w:rsidTr="00D26F39">
        <w:tc>
          <w:tcPr>
            <w:tcW w:w="3539" w:type="dxa"/>
            <w:shd w:val="clear" w:color="auto" w:fill="D9E2F3" w:themeFill="accent1" w:themeFillTint="33"/>
            <w:vAlign w:val="center"/>
          </w:tcPr>
          <w:p w14:paraId="7B847C7B" w14:textId="1A7C31DD" w:rsidR="00660673" w:rsidRPr="003021C6" w:rsidRDefault="00660673" w:rsidP="00D76910">
            <w:pPr>
              <w:jc w:val="center"/>
              <w:rPr>
                <w:lang w:val="sr-Latn-RS"/>
              </w:rPr>
            </w:pPr>
            <w:r w:rsidRPr="002C043C">
              <w:rPr>
                <w:lang w:val="sr-Cyrl-RS"/>
              </w:rPr>
              <w:t>Показатељи исхода (базни)</w:t>
            </w:r>
            <w:r>
              <w:rPr>
                <w:lang w:val="sr-Cyrl-RS"/>
              </w:rPr>
              <w:t xml:space="preserve"> – 20</w:t>
            </w:r>
            <w:r w:rsidR="00D26F39">
              <w:rPr>
                <w:lang w:val="sr-Cyrl-RS"/>
              </w:rPr>
              <w:t>21</w:t>
            </w:r>
            <w:r>
              <w:rPr>
                <w:lang w:val="sr-Cyrl-RS"/>
              </w:rPr>
              <w:t>. год.</w:t>
            </w:r>
          </w:p>
        </w:tc>
        <w:tc>
          <w:tcPr>
            <w:tcW w:w="2977" w:type="dxa"/>
            <w:shd w:val="clear" w:color="auto" w:fill="D9E2F3" w:themeFill="accent1" w:themeFillTint="33"/>
            <w:vAlign w:val="center"/>
          </w:tcPr>
          <w:p w14:paraId="24A87498" w14:textId="77777777" w:rsidR="00660673" w:rsidRPr="002C043C" w:rsidRDefault="00660673" w:rsidP="00D76910">
            <w:pPr>
              <w:jc w:val="center"/>
              <w:rPr>
                <w:lang w:val="sr-Cyrl-RS"/>
              </w:rPr>
            </w:pPr>
            <w:r w:rsidRPr="002C043C">
              <w:rPr>
                <w:lang w:val="sr-Cyrl-RS"/>
              </w:rPr>
              <w:t>Показатељи исхода (циљни) 2028.</w:t>
            </w:r>
          </w:p>
        </w:tc>
        <w:tc>
          <w:tcPr>
            <w:tcW w:w="2835" w:type="dxa"/>
            <w:shd w:val="clear" w:color="auto" w:fill="D9E2F3" w:themeFill="accent1" w:themeFillTint="33"/>
            <w:vAlign w:val="center"/>
          </w:tcPr>
          <w:p w14:paraId="6D8DB313" w14:textId="77777777" w:rsidR="00660673" w:rsidRPr="002C043C" w:rsidRDefault="00660673" w:rsidP="00D76910">
            <w:pPr>
              <w:jc w:val="center"/>
              <w:rPr>
                <w:lang w:val="sr-Cyrl-RS"/>
              </w:rPr>
            </w:pPr>
            <w:r w:rsidRPr="002C043C">
              <w:rPr>
                <w:lang w:val="sr-Cyrl-RS"/>
              </w:rPr>
              <w:t>Допринос показатељима ЦОР 6 – Агенда 2030</w:t>
            </w:r>
          </w:p>
        </w:tc>
      </w:tr>
      <w:tr w:rsidR="00660673" w:rsidRPr="002C043C" w14:paraId="3A879883" w14:textId="77777777" w:rsidTr="00177345">
        <w:trPr>
          <w:trHeight w:val="553"/>
        </w:trPr>
        <w:tc>
          <w:tcPr>
            <w:tcW w:w="3539" w:type="dxa"/>
            <w:vAlign w:val="center"/>
          </w:tcPr>
          <w:p w14:paraId="73CE130A" w14:textId="7363F39A" w:rsidR="00660673" w:rsidRPr="007F79EE" w:rsidRDefault="00D26F39" w:rsidP="00D26F39">
            <w:pPr>
              <w:jc w:val="center"/>
              <w:rPr>
                <w:lang w:val="sr-Cyrl-RS"/>
              </w:rPr>
            </w:pPr>
            <w:r>
              <w:rPr>
                <w:lang w:val="sr-Cyrl-RS"/>
              </w:rPr>
              <w:t xml:space="preserve">Континуираном услугом Центра за социјални рад </w:t>
            </w:r>
            <w:r w:rsidRPr="00663339">
              <w:rPr>
                <w:color w:val="000000" w:themeColor="text1"/>
                <w:lang w:val="sr-Cyrl-RS"/>
              </w:rPr>
              <w:t xml:space="preserve">обухваћено је </w:t>
            </w:r>
            <w:r w:rsidR="00C75F50" w:rsidRPr="00663339">
              <w:rPr>
                <w:color w:val="000000" w:themeColor="text1"/>
                <w:lang w:val="sr-Cyrl-RS"/>
              </w:rPr>
              <w:t>2441 становника 16,94</w:t>
            </w:r>
            <w:r w:rsidRPr="00663339">
              <w:rPr>
                <w:color w:val="000000" w:themeColor="text1"/>
                <w:lang w:val="sr-Cyrl-RS"/>
              </w:rPr>
              <w:t xml:space="preserve">% становника </w:t>
            </w:r>
            <w:r>
              <w:rPr>
                <w:lang w:val="sr-Cyrl-RS"/>
              </w:rPr>
              <w:t xml:space="preserve">који имају потребу за услугама: </w:t>
            </w:r>
            <w:r>
              <w:t xml:space="preserve"> </w:t>
            </w:r>
            <w:r>
              <w:rPr>
                <w:lang w:val="sr-Cyrl-RS"/>
              </w:rPr>
              <w:t>п</w:t>
            </w:r>
            <w:r w:rsidRPr="00D26F39">
              <w:rPr>
                <w:lang w:val="sr-Cyrl-RS"/>
              </w:rPr>
              <w:t>ородично саветовалиште</w:t>
            </w:r>
            <w:r>
              <w:rPr>
                <w:lang w:val="sr-Cyrl-RS"/>
              </w:rPr>
              <w:t>, д</w:t>
            </w:r>
            <w:r w:rsidRPr="00D26F39">
              <w:rPr>
                <w:lang w:val="sr-Cyrl-RS"/>
              </w:rPr>
              <w:t xml:space="preserve">невни боравак као </w:t>
            </w:r>
            <w:r w:rsidRPr="00D26F39">
              <w:rPr>
                <w:lang w:val="sr-Cyrl-RS"/>
              </w:rPr>
              <w:lastRenderedPageBreak/>
              <w:t>стандардизована услуга</w:t>
            </w:r>
            <w:r>
              <w:rPr>
                <w:lang w:val="sr-Cyrl-RS"/>
              </w:rPr>
              <w:t>, п</w:t>
            </w:r>
            <w:r w:rsidRPr="00D26F39">
              <w:rPr>
                <w:lang w:val="sr-Cyrl-RS"/>
              </w:rPr>
              <w:t>омоћ у кући и нега ОСИ</w:t>
            </w:r>
          </w:p>
        </w:tc>
        <w:tc>
          <w:tcPr>
            <w:tcW w:w="2977" w:type="dxa"/>
            <w:vAlign w:val="center"/>
          </w:tcPr>
          <w:p w14:paraId="43BD5C0C" w14:textId="2C508576" w:rsidR="00660673" w:rsidRPr="007F79EE" w:rsidRDefault="00D26F39" w:rsidP="00D76910">
            <w:pPr>
              <w:jc w:val="center"/>
              <w:rPr>
                <w:lang w:val="sr-Cyrl-RS"/>
              </w:rPr>
            </w:pPr>
            <w:r>
              <w:rPr>
                <w:lang w:val="sr-Cyrl-RS"/>
              </w:rPr>
              <w:lastRenderedPageBreak/>
              <w:t xml:space="preserve">Континуираном услугом Центра за социјални рад </w:t>
            </w:r>
            <w:r w:rsidRPr="00F41D0A">
              <w:rPr>
                <w:color w:val="000000" w:themeColor="text1"/>
                <w:lang w:val="sr-Cyrl-RS"/>
              </w:rPr>
              <w:t xml:space="preserve">обухваћено је </w:t>
            </w:r>
            <w:r w:rsidR="00C75F50" w:rsidRPr="00F41D0A">
              <w:rPr>
                <w:color w:val="000000" w:themeColor="text1"/>
                <w:lang w:val="sr-Cyrl-RS"/>
              </w:rPr>
              <w:t>12</w:t>
            </w:r>
            <w:r w:rsidRPr="00F41D0A">
              <w:rPr>
                <w:color w:val="000000" w:themeColor="text1"/>
                <w:lang w:val="sr-Cyrl-RS"/>
              </w:rPr>
              <w:t xml:space="preserve">% становника који имају </w:t>
            </w:r>
            <w:r>
              <w:rPr>
                <w:lang w:val="sr-Cyrl-RS"/>
              </w:rPr>
              <w:t xml:space="preserve">потребу за услугама: </w:t>
            </w:r>
            <w:r>
              <w:t xml:space="preserve"> </w:t>
            </w:r>
            <w:r>
              <w:rPr>
                <w:lang w:val="sr-Cyrl-RS"/>
              </w:rPr>
              <w:t>п</w:t>
            </w:r>
            <w:r w:rsidRPr="00D26F39">
              <w:rPr>
                <w:lang w:val="sr-Cyrl-RS"/>
              </w:rPr>
              <w:t>ородично саветовалиште</w:t>
            </w:r>
            <w:r>
              <w:rPr>
                <w:lang w:val="sr-Cyrl-RS"/>
              </w:rPr>
              <w:t>, д</w:t>
            </w:r>
            <w:r w:rsidRPr="00D26F39">
              <w:rPr>
                <w:lang w:val="sr-Cyrl-RS"/>
              </w:rPr>
              <w:t xml:space="preserve">невни боравак као </w:t>
            </w:r>
            <w:r w:rsidRPr="00D26F39">
              <w:rPr>
                <w:lang w:val="sr-Cyrl-RS"/>
              </w:rPr>
              <w:lastRenderedPageBreak/>
              <w:t>стандардизована услуга</w:t>
            </w:r>
            <w:r>
              <w:rPr>
                <w:lang w:val="sr-Cyrl-RS"/>
              </w:rPr>
              <w:t>, п</w:t>
            </w:r>
            <w:r w:rsidRPr="00D26F39">
              <w:rPr>
                <w:lang w:val="sr-Cyrl-RS"/>
              </w:rPr>
              <w:t>омоћ у кући и нега ОСИ</w:t>
            </w:r>
          </w:p>
        </w:tc>
        <w:tc>
          <w:tcPr>
            <w:tcW w:w="2835" w:type="dxa"/>
            <w:vAlign w:val="center"/>
          </w:tcPr>
          <w:p w14:paraId="5C455184" w14:textId="77777777" w:rsidR="00E13931" w:rsidRDefault="00E13931" w:rsidP="00177345">
            <w:pPr>
              <w:jc w:val="center"/>
              <w:rPr>
                <w:color w:val="000000" w:themeColor="text1"/>
                <w:lang w:val="sr-Cyrl-RS"/>
              </w:rPr>
            </w:pPr>
          </w:p>
          <w:p w14:paraId="5281041C" w14:textId="41AB1B5B" w:rsidR="00660673" w:rsidRPr="00C44CFD" w:rsidRDefault="00D26F39" w:rsidP="00177345">
            <w:pPr>
              <w:jc w:val="center"/>
              <w:rPr>
                <w:lang w:val="sr-Cyrl-RS"/>
              </w:rPr>
            </w:pPr>
            <w:r w:rsidRPr="00D26F39">
              <w:rPr>
                <w:color w:val="000000" w:themeColor="text1"/>
                <w:lang w:val="sr-Cyrl-RS"/>
              </w:rPr>
              <w:t xml:space="preserve">Модификован </w:t>
            </w:r>
            <w:r w:rsidR="0045384E" w:rsidRPr="00D26F39">
              <w:rPr>
                <w:color w:val="000000" w:themeColor="text1"/>
                <w:lang w:val="sr-Cyrl-RS"/>
              </w:rPr>
              <w:t>1.3.1. Удео становника обухваћених системима социјалне заштите</w:t>
            </w:r>
          </w:p>
        </w:tc>
      </w:tr>
    </w:tbl>
    <w:p w14:paraId="1FE87211" w14:textId="77777777" w:rsidR="00660673" w:rsidRPr="005750FC" w:rsidRDefault="00660673" w:rsidP="00660673">
      <w:pPr>
        <w:rPr>
          <w:lang w:val="sr-Cyrl-RS"/>
        </w:rPr>
      </w:pPr>
    </w:p>
    <w:tbl>
      <w:tblPr>
        <w:tblStyle w:val="TableGrid"/>
        <w:tblW w:w="9351" w:type="dxa"/>
        <w:tblLook w:val="04A0" w:firstRow="1" w:lastRow="0" w:firstColumn="1" w:lastColumn="0" w:noHBand="0" w:noVBand="1"/>
      </w:tblPr>
      <w:tblGrid>
        <w:gridCol w:w="2689"/>
        <w:gridCol w:w="3118"/>
        <w:gridCol w:w="3544"/>
      </w:tblGrid>
      <w:tr w:rsidR="00660673" w:rsidRPr="005750FC" w14:paraId="7CD4782B" w14:textId="77777777" w:rsidTr="00177258">
        <w:tc>
          <w:tcPr>
            <w:tcW w:w="2689" w:type="dxa"/>
            <w:shd w:val="clear" w:color="auto" w:fill="E7E6E6" w:themeFill="background2"/>
            <w:vAlign w:val="center"/>
          </w:tcPr>
          <w:p w14:paraId="336CB5DE" w14:textId="4CD7239D" w:rsidR="00660673" w:rsidRPr="005750FC" w:rsidRDefault="00660673" w:rsidP="00177258">
            <w:pPr>
              <w:spacing w:after="150"/>
              <w:rPr>
                <w:b/>
                <w:color w:val="000000"/>
                <w:lang w:val="sr-Cyrl-RS"/>
              </w:rPr>
            </w:pPr>
            <w:r w:rsidRPr="005750FC">
              <w:rPr>
                <w:b/>
                <w:color w:val="000000"/>
                <w:lang w:val="sr-Cyrl-RS"/>
              </w:rPr>
              <w:t xml:space="preserve">Мера </w:t>
            </w:r>
            <w:r w:rsidR="008E4EC4">
              <w:rPr>
                <w:b/>
                <w:color w:val="000000"/>
                <w:lang w:val="sr-Cyrl-RS"/>
              </w:rPr>
              <w:t>1</w:t>
            </w:r>
            <w:r w:rsidR="00CF64A5">
              <w:rPr>
                <w:b/>
                <w:color w:val="000000"/>
                <w:lang w:val="sr-Cyrl-RS"/>
              </w:rPr>
              <w:t>0</w:t>
            </w:r>
            <w:r w:rsidRPr="005750FC">
              <w:rPr>
                <w:b/>
                <w:color w:val="000000"/>
                <w:lang w:val="sr-Cyrl-RS"/>
              </w:rPr>
              <w:t>.</w:t>
            </w:r>
            <w:r w:rsidR="00C510D7">
              <w:rPr>
                <w:b/>
                <w:color w:val="000000"/>
                <w:lang w:val="sr-Cyrl-RS"/>
              </w:rPr>
              <w:t>1</w:t>
            </w:r>
            <w:r w:rsidR="00177258">
              <w:rPr>
                <w:b/>
                <w:color w:val="000000"/>
                <w:lang w:val="sr-Cyrl-RS"/>
              </w:rPr>
              <w:t>.</w:t>
            </w:r>
          </w:p>
        </w:tc>
        <w:tc>
          <w:tcPr>
            <w:tcW w:w="6662" w:type="dxa"/>
            <w:gridSpan w:val="2"/>
            <w:shd w:val="clear" w:color="auto" w:fill="E7E6E6" w:themeFill="background2"/>
            <w:vAlign w:val="center"/>
          </w:tcPr>
          <w:p w14:paraId="6C89C842" w14:textId="71BB87AC" w:rsidR="00660673" w:rsidRPr="005750FC" w:rsidRDefault="00494FB2" w:rsidP="00177258">
            <w:pPr>
              <w:rPr>
                <w:b/>
                <w:color w:val="7030A0"/>
                <w:lang w:val="sr-Cyrl-RS"/>
              </w:rPr>
            </w:pPr>
            <w:r>
              <w:rPr>
                <w:b/>
                <w:color w:val="000000" w:themeColor="text1"/>
                <w:lang w:val="sr-Cyrl-RS"/>
              </w:rPr>
              <w:t>У</w:t>
            </w:r>
            <w:r w:rsidR="00660673" w:rsidRPr="005750FC">
              <w:rPr>
                <w:b/>
                <w:color w:val="000000" w:themeColor="text1"/>
                <w:lang w:val="sr-Cyrl-RS"/>
              </w:rPr>
              <w:t>вођење нових социјалних услуга на основу локалних потреба</w:t>
            </w:r>
          </w:p>
        </w:tc>
      </w:tr>
      <w:tr w:rsidR="00660673" w:rsidRPr="005750FC" w14:paraId="3D162242" w14:textId="77777777" w:rsidTr="00D76910">
        <w:tc>
          <w:tcPr>
            <w:tcW w:w="9351" w:type="dxa"/>
            <w:gridSpan w:val="3"/>
          </w:tcPr>
          <w:p w14:paraId="0BFDD04F" w14:textId="77777777" w:rsidR="005750FC" w:rsidRPr="008F38D8" w:rsidRDefault="005750FC" w:rsidP="005750FC">
            <w:pPr>
              <w:spacing w:after="150"/>
              <w:jc w:val="both"/>
              <w:rPr>
                <w:color w:val="7030A0"/>
                <w:lang w:val="sr-Cyrl-RS"/>
              </w:rPr>
            </w:pPr>
            <w:r w:rsidRPr="008F38D8">
              <w:rPr>
                <w:b/>
                <w:color w:val="000000"/>
                <w:lang w:val="sr-Cyrl-RS"/>
              </w:rPr>
              <w:t>Начин на који мера доприноси остваривању приоритетног циља</w:t>
            </w:r>
            <w:r w:rsidRPr="008F38D8">
              <w:rPr>
                <w:color w:val="7030A0"/>
                <w:lang w:val="sr-Cyrl-RS"/>
              </w:rPr>
              <w:t xml:space="preserve"> </w:t>
            </w:r>
          </w:p>
          <w:p w14:paraId="0DA7134E" w14:textId="4F4F8305" w:rsidR="00660673" w:rsidRPr="008E4EC4" w:rsidRDefault="0088569C" w:rsidP="0088569C">
            <w:pPr>
              <w:spacing w:after="150"/>
              <w:jc w:val="both"/>
              <w:rPr>
                <w:color w:val="000000" w:themeColor="text1"/>
                <w:lang w:val="sr-Cyrl-RS"/>
              </w:rPr>
            </w:pPr>
            <w:r w:rsidRPr="008E4EC4">
              <w:rPr>
                <w:color w:val="000000" w:themeColor="text1"/>
                <w:lang w:val="sr-Cyrl-RS"/>
              </w:rPr>
              <w:t xml:space="preserve">Законом о социјалној заштити </w:t>
            </w:r>
            <w:r w:rsidR="008E4EC4" w:rsidRPr="008E4EC4">
              <w:rPr>
                <w:color w:val="000000" w:themeColor="text1"/>
                <w:lang w:val="sr-Cyrl-RS"/>
              </w:rPr>
              <w:t>локале самоуправе</w:t>
            </w:r>
            <w:r w:rsidRPr="008E4EC4">
              <w:rPr>
                <w:color w:val="000000" w:themeColor="text1"/>
                <w:lang w:val="sr-Cyrl-RS"/>
              </w:rPr>
              <w:t xml:space="preserve"> препознати су као важни актери обезбеђивању услуга социјалне заштите. Исту улогу даје им и Закон о локално самоуправи, према коме општина доноси програме развоја, укључујући и развој социјалне заштите, а у области социјалне заштите још оснива установе, прати и обезбеђује њихово функционисање, доноси прописе о правима у социјалној заштити и др. Потреба за развојем већег броја услуга у заједници усмерена је ка повећању капацитета система социјалне заштите да омогући останак корисника у свом окружењу и њихову интеграцију у средину у којој живе.</w:t>
            </w:r>
          </w:p>
          <w:p w14:paraId="7E1314E9" w14:textId="386249AF" w:rsidR="004B4D0D" w:rsidRPr="00A4574D" w:rsidRDefault="004B4D0D" w:rsidP="004B4D0D">
            <w:pPr>
              <w:spacing w:after="150"/>
              <w:jc w:val="both"/>
              <w:rPr>
                <w:color w:val="000000"/>
                <w:lang w:val="sr-Cyrl-RS"/>
              </w:rPr>
            </w:pPr>
            <w:r w:rsidRPr="008E4EC4">
              <w:rPr>
                <w:color w:val="000000" w:themeColor="text1"/>
                <w:lang w:val="sr-Cyrl-RS"/>
              </w:rPr>
              <w:t>Ова мера подразумева одржавање постојећих социјалних услуга (лични пратилац) и увођење нових (помоћ у кући старима и ОСИ, дневни боравак за децу са посебним потребама, породично саветовалиште).</w:t>
            </w:r>
          </w:p>
        </w:tc>
      </w:tr>
      <w:tr w:rsidR="00660673" w:rsidRPr="005750FC" w14:paraId="694275AA" w14:textId="77777777" w:rsidTr="000C25D3">
        <w:tc>
          <w:tcPr>
            <w:tcW w:w="2689" w:type="dxa"/>
            <w:vAlign w:val="center"/>
          </w:tcPr>
          <w:p w14:paraId="152D224F" w14:textId="0D31772E" w:rsidR="00660673" w:rsidRPr="000C25D3" w:rsidRDefault="00660673" w:rsidP="000C25D3">
            <w:pPr>
              <w:spacing w:after="150"/>
              <w:rPr>
                <w:b/>
                <w:color w:val="000000"/>
                <w:lang w:val="sr-Cyrl-RS"/>
              </w:rPr>
            </w:pPr>
            <w:r w:rsidRPr="000C25D3">
              <w:rPr>
                <w:b/>
                <w:color w:val="000000"/>
                <w:lang w:val="sr-Cyrl-RS"/>
              </w:rPr>
              <w:t>Врста мере</w:t>
            </w:r>
          </w:p>
        </w:tc>
        <w:tc>
          <w:tcPr>
            <w:tcW w:w="6662" w:type="dxa"/>
            <w:gridSpan w:val="2"/>
          </w:tcPr>
          <w:p w14:paraId="7F89EC7D" w14:textId="76DC3ACA" w:rsidR="00660673" w:rsidRPr="005750FC" w:rsidRDefault="00C510D7" w:rsidP="00D76910">
            <w:pPr>
              <w:spacing w:after="150"/>
              <w:rPr>
                <w:color w:val="000000"/>
              </w:rPr>
            </w:pPr>
            <w:r w:rsidRPr="008F38D8">
              <w:rPr>
                <w:color w:val="000000"/>
                <w:lang w:val="sr-Cyrl-RS"/>
              </w:rPr>
              <w:t>Обезбеђивање добара и пружање услуга</w:t>
            </w:r>
          </w:p>
        </w:tc>
      </w:tr>
      <w:tr w:rsidR="00660673" w:rsidRPr="005750FC" w14:paraId="1ECE917C" w14:textId="77777777" w:rsidTr="00A4574D">
        <w:tc>
          <w:tcPr>
            <w:tcW w:w="2689" w:type="dxa"/>
            <w:vAlign w:val="center"/>
          </w:tcPr>
          <w:p w14:paraId="35A8D725" w14:textId="41484951" w:rsidR="00660673" w:rsidRPr="000C25D3" w:rsidRDefault="00660673" w:rsidP="000C25D3">
            <w:pPr>
              <w:spacing w:after="150"/>
              <w:rPr>
                <w:b/>
                <w:color w:val="000000"/>
                <w:lang w:val="sr-Cyrl-RS"/>
              </w:rPr>
            </w:pPr>
            <w:r w:rsidRPr="000C25D3">
              <w:rPr>
                <w:b/>
                <w:color w:val="000000"/>
                <w:lang w:val="sr-Cyrl-RS"/>
              </w:rPr>
              <w:t>Показатељи резултата</w:t>
            </w:r>
          </w:p>
        </w:tc>
        <w:tc>
          <w:tcPr>
            <w:tcW w:w="3118" w:type="dxa"/>
          </w:tcPr>
          <w:p w14:paraId="406303D6" w14:textId="77777777" w:rsidR="00660673" w:rsidRPr="005750FC" w:rsidRDefault="00660673" w:rsidP="00D76910">
            <w:pPr>
              <w:spacing w:after="150"/>
              <w:rPr>
                <w:b/>
                <w:color w:val="000000"/>
                <w:lang w:val="sr-Cyrl-RS"/>
              </w:rPr>
            </w:pPr>
            <w:r w:rsidRPr="005750FC">
              <w:rPr>
                <w:b/>
                <w:color w:val="000000"/>
                <w:lang w:val="sr-Cyrl-RS"/>
              </w:rPr>
              <w:t>Базни (2021.)</w:t>
            </w:r>
          </w:p>
          <w:p w14:paraId="310F9386" w14:textId="77777777" w:rsidR="005750FC" w:rsidRPr="00C403D7" w:rsidRDefault="00C403D7" w:rsidP="00D76910">
            <w:pPr>
              <w:spacing w:after="150"/>
              <w:rPr>
                <w:color w:val="000000"/>
                <w:lang w:val="sr-Cyrl-RS"/>
              </w:rPr>
            </w:pPr>
            <w:r w:rsidRPr="00C403D7">
              <w:rPr>
                <w:color w:val="000000"/>
                <w:lang w:val="sr-Cyrl-RS"/>
              </w:rPr>
              <w:t>ЦСР континуирано пружа 1 услугу социјалне заштите:</w:t>
            </w:r>
          </w:p>
          <w:p w14:paraId="29527EDC" w14:textId="537E1D8F" w:rsidR="00C403D7" w:rsidRPr="00C403D7" w:rsidRDefault="00C403D7" w:rsidP="00D9268D">
            <w:pPr>
              <w:pStyle w:val="ListParagraph"/>
              <w:numPr>
                <w:ilvl w:val="0"/>
                <w:numId w:val="19"/>
              </w:numPr>
              <w:spacing w:after="150"/>
              <w:ind w:left="170" w:hanging="170"/>
              <w:rPr>
                <w:color w:val="000000"/>
                <w:sz w:val="24"/>
                <w:szCs w:val="24"/>
                <w:lang w:val="sr-Cyrl-RS"/>
              </w:rPr>
            </w:pPr>
            <w:r w:rsidRPr="00C403D7">
              <w:rPr>
                <w:color w:val="000000"/>
                <w:sz w:val="24"/>
                <w:szCs w:val="24"/>
                <w:lang w:val="sr-Cyrl-RS"/>
              </w:rPr>
              <w:t>Лични пратилац</w:t>
            </w:r>
          </w:p>
        </w:tc>
        <w:tc>
          <w:tcPr>
            <w:tcW w:w="3544" w:type="dxa"/>
          </w:tcPr>
          <w:p w14:paraId="5414B206" w14:textId="34A24729" w:rsidR="00660673" w:rsidRPr="005750FC" w:rsidRDefault="00660673" w:rsidP="00D76910">
            <w:pPr>
              <w:spacing w:after="150"/>
              <w:rPr>
                <w:b/>
                <w:color w:val="000000"/>
                <w:lang w:val="sr-Cyrl-RS"/>
              </w:rPr>
            </w:pPr>
            <w:r w:rsidRPr="005750FC">
              <w:rPr>
                <w:b/>
                <w:color w:val="000000"/>
                <w:lang w:val="sr-Cyrl-RS"/>
              </w:rPr>
              <w:t xml:space="preserve">Циљни </w:t>
            </w:r>
            <w:r w:rsidRPr="00C403D7">
              <w:rPr>
                <w:b/>
                <w:color w:val="000000"/>
                <w:lang w:val="sr-Cyrl-RS"/>
              </w:rPr>
              <w:t>(</w:t>
            </w:r>
            <w:r w:rsidR="00C403D7" w:rsidRPr="00C403D7">
              <w:rPr>
                <w:b/>
                <w:color w:val="000000"/>
                <w:lang w:val="sr-Cyrl-RS"/>
              </w:rPr>
              <w:t>2024.)</w:t>
            </w:r>
          </w:p>
          <w:p w14:paraId="4157A7E6" w14:textId="4CF38829" w:rsidR="00C403D7" w:rsidRPr="00C403D7" w:rsidRDefault="00C403D7" w:rsidP="00C403D7">
            <w:pPr>
              <w:spacing w:after="150"/>
              <w:rPr>
                <w:color w:val="000000"/>
                <w:lang w:val="sr-Cyrl-RS"/>
              </w:rPr>
            </w:pPr>
            <w:r w:rsidRPr="00C403D7">
              <w:rPr>
                <w:color w:val="000000"/>
                <w:lang w:val="sr-Cyrl-RS"/>
              </w:rPr>
              <w:t>ЦСР континуирано пружа 4 услуге социјалне заштите:</w:t>
            </w:r>
          </w:p>
          <w:p w14:paraId="72AE7CF7" w14:textId="77777777" w:rsidR="005750FC" w:rsidRPr="00C403D7" w:rsidRDefault="00C403D7" w:rsidP="00D9268D">
            <w:pPr>
              <w:pStyle w:val="ListParagraph"/>
              <w:numPr>
                <w:ilvl w:val="0"/>
                <w:numId w:val="18"/>
              </w:numPr>
              <w:spacing w:after="150"/>
              <w:ind w:left="245" w:hanging="245"/>
              <w:rPr>
                <w:color w:val="000000"/>
                <w:sz w:val="24"/>
                <w:szCs w:val="24"/>
                <w:lang w:val="sr-Cyrl-RS"/>
              </w:rPr>
            </w:pPr>
            <w:r w:rsidRPr="00C403D7">
              <w:rPr>
                <w:color w:val="000000"/>
                <w:sz w:val="24"/>
                <w:szCs w:val="24"/>
                <w:lang w:val="sr-Cyrl-RS"/>
              </w:rPr>
              <w:t>Лични пратилац</w:t>
            </w:r>
          </w:p>
          <w:p w14:paraId="3D6085C6" w14:textId="77777777" w:rsidR="00C403D7" w:rsidRPr="00C403D7" w:rsidRDefault="00C403D7" w:rsidP="00D9268D">
            <w:pPr>
              <w:pStyle w:val="ListParagraph"/>
              <w:numPr>
                <w:ilvl w:val="0"/>
                <w:numId w:val="18"/>
              </w:numPr>
              <w:spacing w:after="150"/>
              <w:ind w:left="245" w:hanging="245"/>
              <w:rPr>
                <w:color w:val="000000"/>
                <w:sz w:val="24"/>
                <w:szCs w:val="24"/>
                <w:lang w:val="sr-Cyrl-RS"/>
              </w:rPr>
            </w:pPr>
            <w:r w:rsidRPr="00C403D7">
              <w:rPr>
                <w:color w:val="000000"/>
                <w:sz w:val="24"/>
                <w:szCs w:val="24"/>
                <w:lang w:val="sr-Cyrl-RS"/>
              </w:rPr>
              <w:t>Породично саветовалиште при ЦСР</w:t>
            </w:r>
          </w:p>
          <w:p w14:paraId="3AF8E395" w14:textId="77777777" w:rsidR="00C403D7" w:rsidRPr="00C403D7" w:rsidRDefault="00C403D7" w:rsidP="00D9268D">
            <w:pPr>
              <w:pStyle w:val="ListParagraph"/>
              <w:numPr>
                <w:ilvl w:val="0"/>
                <w:numId w:val="18"/>
              </w:numPr>
              <w:spacing w:after="150"/>
              <w:ind w:left="245" w:hanging="245"/>
              <w:rPr>
                <w:color w:val="000000"/>
                <w:sz w:val="24"/>
                <w:szCs w:val="24"/>
                <w:lang w:val="sr-Cyrl-RS"/>
              </w:rPr>
            </w:pPr>
            <w:r w:rsidRPr="00C403D7">
              <w:rPr>
                <w:color w:val="000000"/>
                <w:sz w:val="24"/>
                <w:szCs w:val="24"/>
                <w:lang w:val="sr-Cyrl-RS"/>
              </w:rPr>
              <w:t>Дневни боравак као стандардизована услуга</w:t>
            </w:r>
          </w:p>
          <w:p w14:paraId="7B67D2BD" w14:textId="77777777" w:rsidR="00C403D7" w:rsidRPr="00C403D7" w:rsidRDefault="00C403D7" w:rsidP="00D9268D">
            <w:pPr>
              <w:pStyle w:val="ListParagraph"/>
              <w:numPr>
                <w:ilvl w:val="0"/>
                <w:numId w:val="18"/>
              </w:numPr>
              <w:spacing w:after="150"/>
              <w:ind w:left="245" w:hanging="245"/>
              <w:rPr>
                <w:color w:val="000000"/>
                <w:lang w:val="sr-Cyrl-RS"/>
              </w:rPr>
            </w:pPr>
            <w:r w:rsidRPr="00C403D7">
              <w:rPr>
                <w:color w:val="000000"/>
                <w:sz w:val="24"/>
                <w:szCs w:val="24"/>
                <w:lang w:val="sr-Cyrl-RS"/>
              </w:rPr>
              <w:t>Помоћ у кући и нега ОСИ</w:t>
            </w:r>
          </w:p>
          <w:p w14:paraId="5CD97E49" w14:textId="6B8E78C8" w:rsidR="00C403D7" w:rsidRPr="00C403D7" w:rsidRDefault="00C403D7" w:rsidP="00C403D7">
            <w:pPr>
              <w:spacing w:after="150"/>
              <w:rPr>
                <w:color w:val="000000"/>
                <w:lang w:val="sr-Cyrl-RS"/>
              </w:rPr>
            </w:pPr>
            <w:r w:rsidRPr="00C403D7">
              <w:rPr>
                <w:color w:val="000000"/>
                <w:u w:val="single"/>
                <w:lang w:val="sr-Cyrl-RS"/>
              </w:rPr>
              <w:t>Извор верификације:</w:t>
            </w:r>
            <w:r>
              <w:rPr>
                <w:color w:val="000000"/>
                <w:lang w:val="sr-Cyrl-RS"/>
              </w:rPr>
              <w:t xml:space="preserve"> Извештај ЦСР</w:t>
            </w:r>
          </w:p>
        </w:tc>
      </w:tr>
      <w:tr w:rsidR="00660673" w:rsidRPr="005750FC" w14:paraId="4E4AA070" w14:textId="77777777" w:rsidTr="000C25D3">
        <w:tc>
          <w:tcPr>
            <w:tcW w:w="2689" w:type="dxa"/>
            <w:vAlign w:val="center"/>
          </w:tcPr>
          <w:p w14:paraId="75B00927" w14:textId="50EB31F3" w:rsidR="00660673" w:rsidRPr="0084391E" w:rsidRDefault="000C25D3" w:rsidP="000C25D3">
            <w:pPr>
              <w:spacing w:after="150"/>
              <w:rPr>
                <w:b/>
                <w:color w:val="000000" w:themeColor="text1"/>
                <w:lang w:val="sr-Cyrl-RS"/>
              </w:rPr>
            </w:pPr>
            <w:r w:rsidRPr="0084391E">
              <w:rPr>
                <w:b/>
                <w:color w:val="000000" w:themeColor="text1"/>
                <w:lang w:val="sr-Cyrl-RS"/>
              </w:rPr>
              <w:t>Опис мере и активности за спровођење мере</w:t>
            </w:r>
          </w:p>
        </w:tc>
        <w:tc>
          <w:tcPr>
            <w:tcW w:w="6662" w:type="dxa"/>
            <w:gridSpan w:val="2"/>
          </w:tcPr>
          <w:p w14:paraId="0E0EF044" w14:textId="763F80DA" w:rsidR="008E4EC4" w:rsidRPr="0084391E" w:rsidRDefault="008E4EC4" w:rsidP="008E4EC4">
            <w:pPr>
              <w:spacing w:after="150"/>
              <w:rPr>
                <w:color w:val="000000" w:themeColor="text1"/>
                <w:lang w:val="sr-Cyrl-RS"/>
              </w:rPr>
            </w:pPr>
            <w:r w:rsidRPr="0084391E">
              <w:rPr>
                <w:color w:val="000000" w:themeColor="text1"/>
                <w:lang w:val="sr-Cyrl-RS"/>
              </w:rPr>
              <w:t>Мера обухвата следеће активности:</w:t>
            </w:r>
          </w:p>
          <w:p w14:paraId="4A51ACB6" w14:textId="2DB18382" w:rsidR="00660673" w:rsidRPr="0084391E" w:rsidRDefault="004B4D0D" w:rsidP="00D9268D">
            <w:pPr>
              <w:pStyle w:val="ListParagraph"/>
              <w:numPr>
                <w:ilvl w:val="0"/>
                <w:numId w:val="29"/>
              </w:numPr>
              <w:spacing w:after="150"/>
              <w:ind w:left="458" w:hanging="426"/>
              <w:rPr>
                <w:color w:val="000000" w:themeColor="text1"/>
                <w:sz w:val="24"/>
                <w:szCs w:val="24"/>
                <w:lang w:val="sr-Cyrl-RS"/>
              </w:rPr>
            </w:pPr>
            <w:r w:rsidRPr="0084391E">
              <w:rPr>
                <w:color w:val="000000" w:themeColor="text1"/>
                <w:sz w:val="24"/>
                <w:szCs w:val="24"/>
                <w:lang w:val="sr-Cyrl-RS"/>
              </w:rPr>
              <w:t xml:space="preserve">Измена и допуна локалне одлуке </w:t>
            </w:r>
            <w:r w:rsidR="00A37518" w:rsidRPr="0084391E">
              <w:rPr>
                <w:color w:val="000000" w:themeColor="text1"/>
                <w:sz w:val="24"/>
                <w:szCs w:val="24"/>
                <w:lang w:val="sr-Cyrl-RS"/>
              </w:rPr>
              <w:t>о социјалној заштити и увођење нових услуга,</w:t>
            </w:r>
          </w:p>
          <w:p w14:paraId="5C0E53C1" w14:textId="77777777" w:rsidR="00A37518" w:rsidRPr="0084391E" w:rsidRDefault="00A37518" w:rsidP="00D9268D">
            <w:pPr>
              <w:pStyle w:val="ListParagraph"/>
              <w:numPr>
                <w:ilvl w:val="0"/>
                <w:numId w:val="29"/>
              </w:numPr>
              <w:spacing w:after="150"/>
              <w:ind w:left="458" w:hanging="426"/>
              <w:rPr>
                <w:color w:val="000000" w:themeColor="text1"/>
                <w:sz w:val="24"/>
                <w:szCs w:val="24"/>
                <w:lang w:val="sr-Cyrl-RS"/>
              </w:rPr>
            </w:pPr>
            <w:r w:rsidRPr="0084391E">
              <w:rPr>
                <w:color w:val="000000" w:themeColor="text1"/>
                <w:sz w:val="24"/>
                <w:szCs w:val="24"/>
                <w:lang w:val="sr-Cyrl-RS"/>
              </w:rPr>
              <w:t xml:space="preserve">Утврђивање броја корисника, буџетирање услуга у локалном буџету, </w:t>
            </w:r>
          </w:p>
          <w:p w14:paraId="39E91A66" w14:textId="77777777" w:rsidR="00A37518" w:rsidRPr="0084391E" w:rsidRDefault="00A37518" w:rsidP="00D9268D">
            <w:pPr>
              <w:pStyle w:val="ListParagraph"/>
              <w:numPr>
                <w:ilvl w:val="0"/>
                <w:numId w:val="29"/>
              </w:numPr>
              <w:spacing w:after="150"/>
              <w:ind w:left="458" w:hanging="426"/>
              <w:rPr>
                <w:color w:val="000000" w:themeColor="text1"/>
                <w:sz w:val="24"/>
                <w:szCs w:val="24"/>
                <w:lang w:val="sr-Cyrl-RS"/>
              </w:rPr>
            </w:pPr>
            <w:r w:rsidRPr="0084391E">
              <w:rPr>
                <w:color w:val="000000" w:themeColor="text1"/>
                <w:sz w:val="24"/>
                <w:szCs w:val="24"/>
                <w:lang w:val="sr-Cyrl-RS"/>
              </w:rPr>
              <w:t>Спровођење јавне набавке за избор пружаоца услуга,</w:t>
            </w:r>
          </w:p>
          <w:p w14:paraId="7D5C0577" w14:textId="7D3F2134" w:rsidR="00A37518" w:rsidRPr="0084391E" w:rsidRDefault="00A37518" w:rsidP="00D9268D">
            <w:pPr>
              <w:pStyle w:val="ListParagraph"/>
              <w:numPr>
                <w:ilvl w:val="0"/>
                <w:numId w:val="29"/>
              </w:numPr>
              <w:spacing w:after="150"/>
              <w:ind w:left="458" w:hanging="426"/>
              <w:rPr>
                <w:color w:val="000000" w:themeColor="text1"/>
                <w:lang w:val="sr-Cyrl-RS"/>
              </w:rPr>
            </w:pPr>
            <w:r w:rsidRPr="0084391E">
              <w:rPr>
                <w:color w:val="000000" w:themeColor="text1"/>
                <w:sz w:val="24"/>
                <w:szCs w:val="24"/>
                <w:lang w:val="sr-Cyrl-RS"/>
              </w:rPr>
              <w:t>Пријава и анализа корисника, доношење Решења за корисницима</w:t>
            </w:r>
          </w:p>
        </w:tc>
      </w:tr>
      <w:tr w:rsidR="00660673" w:rsidRPr="005750FC" w14:paraId="77938D6F" w14:textId="77777777" w:rsidTr="00083610">
        <w:tc>
          <w:tcPr>
            <w:tcW w:w="2689" w:type="dxa"/>
            <w:vAlign w:val="center"/>
          </w:tcPr>
          <w:p w14:paraId="1FF9CC6B" w14:textId="083B8E2F" w:rsidR="00660673" w:rsidRPr="000C25D3" w:rsidRDefault="00660673" w:rsidP="000C25D3">
            <w:pPr>
              <w:spacing w:after="150"/>
              <w:rPr>
                <w:b/>
                <w:color w:val="000000"/>
                <w:lang w:val="sr-Cyrl-RS"/>
              </w:rPr>
            </w:pPr>
            <w:r w:rsidRPr="000C25D3">
              <w:rPr>
                <w:b/>
                <w:color w:val="000000"/>
                <w:lang w:val="sr-Cyrl-RS"/>
              </w:rPr>
              <w:t>Одговорна институција</w:t>
            </w:r>
          </w:p>
        </w:tc>
        <w:tc>
          <w:tcPr>
            <w:tcW w:w="6662" w:type="dxa"/>
            <w:gridSpan w:val="2"/>
            <w:vAlign w:val="center"/>
          </w:tcPr>
          <w:p w14:paraId="4D23F5A5" w14:textId="7CC5DFA7" w:rsidR="00660673" w:rsidRPr="00083610" w:rsidRDefault="00083610" w:rsidP="00083610">
            <w:pPr>
              <w:spacing w:after="150"/>
              <w:rPr>
                <w:color w:val="000000"/>
                <w:lang w:val="sr-Cyrl-RS"/>
              </w:rPr>
            </w:pPr>
            <w:r>
              <w:rPr>
                <w:color w:val="000000"/>
                <w:lang w:val="sr-Cyrl-RS"/>
              </w:rPr>
              <w:t>Центар за социјални рад општине Бач</w:t>
            </w:r>
          </w:p>
        </w:tc>
      </w:tr>
      <w:tr w:rsidR="00660673" w:rsidRPr="005750FC" w14:paraId="35ECAFB6" w14:textId="77777777" w:rsidTr="000C25D3">
        <w:tc>
          <w:tcPr>
            <w:tcW w:w="2689" w:type="dxa"/>
            <w:vAlign w:val="center"/>
          </w:tcPr>
          <w:p w14:paraId="72A5DB00" w14:textId="69E81A08" w:rsidR="00660673" w:rsidRPr="000C25D3" w:rsidRDefault="00660673" w:rsidP="000C25D3">
            <w:pPr>
              <w:spacing w:after="150"/>
              <w:rPr>
                <w:b/>
                <w:color w:val="000000"/>
                <w:lang w:val="sr-Cyrl-RS"/>
              </w:rPr>
            </w:pPr>
            <w:r w:rsidRPr="000C25D3">
              <w:rPr>
                <w:b/>
                <w:color w:val="000000"/>
                <w:lang w:val="sr-Cyrl-RS"/>
              </w:rPr>
              <w:lastRenderedPageBreak/>
              <w:t>Процењена финансијска средства за спровођење мере</w:t>
            </w:r>
          </w:p>
        </w:tc>
        <w:tc>
          <w:tcPr>
            <w:tcW w:w="6662" w:type="dxa"/>
            <w:gridSpan w:val="2"/>
          </w:tcPr>
          <w:p w14:paraId="493D7B26" w14:textId="7809ECA4" w:rsidR="00660673" w:rsidRPr="008E4EC4" w:rsidRDefault="00A37518" w:rsidP="00D76910">
            <w:pPr>
              <w:spacing w:after="150"/>
              <w:rPr>
                <w:color w:val="000000" w:themeColor="text1"/>
                <w:lang w:val="sr-Cyrl-RS"/>
              </w:rPr>
            </w:pPr>
            <w:r w:rsidRPr="008E4EC4">
              <w:rPr>
                <w:color w:val="000000" w:themeColor="text1"/>
                <w:lang w:val="sr-Cyrl-RS"/>
              </w:rPr>
              <w:t>9.800.000,00 динара за услугу помоћи у кући за 120 корисника и ангажовање 11 – 12 геронтодомаћица за период од 1 године (за период 2022 – 2028: 68.600,00 динара).</w:t>
            </w:r>
          </w:p>
          <w:p w14:paraId="2FC83808" w14:textId="7F19DEBE" w:rsidR="00A37518" w:rsidRPr="008E4EC4" w:rsidRDefault="00BE63A7" w:rsidP="009046B5">
            <w:pPr>
              <w:spacing w:after="150"/>
              <w:jc w:val="both"/>
              <w:rPr>
                <w:color w:val="000000" w:themeColor="text1"/>
                <w:lang w:val="sr-Latn-RS"/>
              </w:rPr>
            </w:pPr>
            <w:r w:rsidRPr="008E4EC4">
              <w:rPr>
                <w:color w:val="000000" w:themeColor="text1"/>
                <w:lang w:val="sr-Cyrl-RS"/>
              </w:rPr>
              <w:t xml:space="preserve">Лични пратилац: </w:t>
            </w:r>
            <w:r w:rsidR="009046B5" w:rsidRPr="008E4EC4">
              <w:rPr>
                <w:color w:val="000000" w:themeColor="text1"/>
                <w:lang w:val="sr-Cyrl-RS"/>
              </w:rPr>
              <w:t>Годишњи трошкови износе 12.000.000,00 динара за 17 корисника и исто толико личних пратилаца. (Процењени трошкови за 7 година износе 84.000.000,00 динара</w:t>
            </w:r>
          </w:p>
          <w:p w14:paraId="68AE3305" w14:textId="73E24F14" w:rsidR="00BE63A7" w:rsidRPr="008E4EC4" w:rsidRDefault="00BE63A7" w:rsidP="00BE63A7">
            <w:pPr>
              <w:spacing w:after="150"/>
              <w:jc w:val="both"/>
              <w:rPr>
                <w:color w:val="000000" w:themeColor="text1"/>
                <w:lang w:val="sr-Cyrl-RS"/>
              </w:rPr>
            </w:pPr>
            <w:r w:rsidRPr="008E4EC4">
              <w:rPr>
                <w:color w:val="000000" w:themeColor="text1"/>
                <w:lang w:val="sr-Cyrl-RS"/>
              </w:rPr>
              <w:t xml:space="preserve">Породично саветовалиште нема већих материјалних и финансијских издвајања из разлога што услуге пружају запослени у ЦСР Бач у склопу редовног рада. Укупни трошкови би износили 100.000,00 динара годишње, за период од 8 година 800.000,00 динара, и то за потребе ангажовања одређених експерата или припрему и штампу промо материјала. </w:t>
            </w:r>
          </w:p>
          <w:p w14:paraId="5FCF7C9E" w14:textId="62C94988" w:rsidR="00A37518" w:rsidRPr="008E4EC4" w:rsidRDefault="00BE63A7" w:rsidP="00D76910">
            <w:pPr>
              <w:spacing w:after="150"/>
              <w:rPr>
                <w:color w:val="000000" w:themeColor="text1"/>
                <w:lang w:val="sr-Cyrl-RS"/>
              </w:rPr>
            </w:pPr>
            <w:r w:rsidRPr="008E4EC4">
              <w:rPr>
                <w:color w:val="000000" w:themeColor="text1"/>
                <w:lang w:val="sr-Cyrl-RS"/>
              </w:rPr>
              <w:t>Дневни боравак као стандардизована услуга</w:t>
            </w:r>
            <w:r w:rsidR="009046B5" w:rsidRPr="008E4EC4">
              <w:rPr>
                <w:color w:val="000000" w:themeColor="text1"/>
                <w:lang w:val="sr-Cyrl-RS"/>
              </w:rPr>
              <w:t xml:space="preserve"> зајтева трошкове од 2.500.000,00 динара на годишњем нивоу.</w:t>
            </w:r>
          </w:p>
        </w:tc>
      </w:tr>
      <w:tr w:rsidR="00660673" w:rsidRPr="005750FC" w14:paraId="5361D0D8" w14:textId="77777777" w:rsidTr="000C25D3">
        <w:tc>
          <w:tcPr>
            <w:tcW w:w="2689" w:type="dxa"/>
            <w:vAlign w:val="center"/>
          </w:tcPr>
          <w:p w14:paraId="541DABB0" w14:textId="6FCA5C6A" w:rsidR="00660673" w:rsidRPr="000C25D3" w:rsidRDefault="00660673" w:rsidP="000C25D3">
            <w:pPr>
              <w:spacing w:after="150"/>
              <w:rPr>
                <w:b/>
                <w:color w:val="000000"/>
                <w:lang w:val="sr-Cyrl-RS"/>
              </w:rPr>
            </w:pPr>
            <w:r w:rsidRPr="000C25D3">
              <w:rPr>
                <w:b/>
                <w:color w:val="000000"/>
                <w:lang w:val="sr-Cyrl-RS"/>
              </w:rPr>
              <w:t>Потенцијални извор финансирања</w:t>
            </w:r>
          </w:p>
        </w:tc>
        <w:tc>
          <w:tcPr>
            <w:tcW w:w="6662" w:type="dxa"/>
            <w:gridSpan w:val="2"/>
          </w:tcPr>
          <w:p w14:paraId="11505F39" w14:textId="4721169B" w:rsidR="00660673" w:rsidRPr="007F49B3" w:rsidRDefault="00083610" w:rsidP="00D76910">
            <w:pPr>
              <w:spacing w:after="150"/>
              <w:rPr>
                <w:bCs/>
                <w:color w:val="FF0000"/>
              </w:rPr>
            </w:pPr>
            <w:r w:rsidRPr="008E4EC4">
              <w:rPr>
                <w:bCs/>
                <w:color w:val="000000" w:themeColor="text1"/>
                <w:lang w:val="sr-Cyrl-RS"/>
              </w:rPr>
              <w:t>Буџет Општине</w:t>
            </w:r>
            <w:r w:rsidR="009046B5" w:rsidRPr="008E4EC4">
              <w:rPr>
                <w:bCs/>
                <w:color w:val="000000" w:themeColor="text1"/>
                <w:lang w:val="sr-Cyrl-RS"/>
              </w:rPr>
              <w:t xml:space="preserve">, Министарство за рад, запошљавање, борачка и социјална питања, </w:t>
            </w:r>
            <w:r w:rsidR="008E4EC4">
              <w:rPr>
                <w:bCs/>
                <w:color w:val="000000" w:themeColor="text1"/>
                <w:lang w:val="sr-Cyrl-RS"/>
              </w:rPr>
              <w:t>ЕУ донације</w:t>
            </w:r>
          </w:p>
        </w:tc>
      </w:tr>
    </w:tbl>
    <w:p w14:paraId="6A95BEB7" w14:textId="77777777" w:rsidR="00660673" w:rsidRPr="005750FC" w:rsidRDefault="00660673" w:rsidP="00660673">
      <w:pPr>
        <w:rPr>
          <w:lang w:val="sr-Cyrl-RS"/>
        </w:rPr>
      </w:pPr>
    </w:p>
    <w:tbl>
      <w:tblPr>
        <w:tblStyle w:val="TableGrid"/>
        <w:tblW w:w="9351" w:type="dxa"/>
        <w:tblLook w:val="04A0" w:firstRow="1" w:lastRow="0" w:firstColumn="1" w:lastColumn="0" w:noHBand="0" w:noVBand="1"/>
      </w:tblPr>
      <w:tblGrid>
        <w:gridCol w:w="2689"/>
        <w:gridCol w:w="3331"/>
        <w:gridCol w:w="3331"/>
      </w:tblGrid>
      <w:tr w:rsidR="00660673" w:rsidRPr="005750FC" w14:paraId="168CC331" w14:textId="77777777" w:rsidTr="00177258">
        <w:tc>
          <w:tcPr>
            <w:tcW w:w="2689" w:type="dxa"/>
            <w:shd w:val="clear" w:color="auto" w:fill="E7E6E6" w:themeFill="background2"/>
            <w:vAlign w:val="center"/>
          </w:tcPr>
          <w:p w14:paraId="0DC260EE" w14:textId="23BA45CF" w:rsidR="00660673" w:rsidRPr="005750FC" w:rsidRDefault="00660673" w:rsidP="00177258">
            <w:pPr>
              <w:spacing w:after="150"/>
              <w:rPr>
                <w:b/>
                <w:color w:val="000000"/>
                <w:lang w:val="sr-Cyrl-RS"/>
              </w:rPr>
            </w:pPr>
            <w:r w:rsidRPr="005750FC">
              <w:rPr>
                <w:b/>
                <w:color w:val="000000"/>
                <w:lang w:val="sr-Cyrl-RS"/>
              </w:rPr>
              <w:t xml:space="preserve">Мера </w:t>
            </w:r>
            <w:r w:rsidR="008E4EC4">
              <w:rPr>
                <w:b/>
                <w:color w:val="000000"/>
                <w:lang w:val="sr-Cyrl-RS"/>
              </w:rPr>
              <w:t>1</w:t>
            </w:r>
            <w:r w:rsidR="00CF64A5">
              <w:rPr>
                <w:b/>
                <w:color w:val="000000"/>
                <w:lang w:val="sr-Cyrl-RS"/>
              </w:rPr>
              <w:t>0</w:t>
            </w:r>
            <w:r w:rsidRPr="005750FC">
              <w:rPr>
                <w:b/>
                <w:color w:val="000000"/>
                <w:lang w:val="sr-Cyrl-RS"/>
              </w:rPr>
              <w:t>.</w:t>
            </w:r>
            <w:r w:rsidR="00083610">
              <w:rPr>
                <w:b/>
                <w:color w:val="000000"/>
                <w:lang w:val="sr-Cyrl-RS"/>
              </w:rPr>
              <w:t>2</w:t>
            </w:r>
            <w:r w:rsidR="00177258">
              <w:rPr>
                <w:b/>
                <w:color w:val="000000"/>
                <w:lang w:val="sr-Cyrl-RS"/>
              </w:rPr>
              <w:t>.</w:t>
            </w:r>
          </w:p>
        </w:tc>
        <w:tc>
          <w:tcPr>
            <w:tcW w:w="6662" w:type="dxa"/>
            <w:gridSpan w:val="2"/>
            <w:shd w:val="clear" w:color="auto" w:fill="E7E6E6" w:themeFill="background2"/>
            <w:vAlign w:val="center"/>
          </w:tcPr>
          <w:p w14:paraId="750D33E5" w14:textId="77777777" w:rsidR="00660673" w:rsidRPr="005750FC" w:rsidRDefault="00660673" w:rsidP="00177258">
            <w:pPr>
              <w:rPr>
                <w:b/>
                <w:color w:val="7030A0"/>
                <w:lang w:val="sr-Cyrl-RS"/>
              </w:rPr>
            </w:pPr>
            <w:r w:rsidRPr="005750FC">
              <w:rPr>
                <w:b/>
                <w:color w:val="000000" w:themeColor="text1"/>
                <w:lang w:val="sr-Cyrl-RS"/>
              </w:rPr>
              <w:t>Унапређење капацитета рада Ценра за социјални рад у Бачу</w:t>
            </w:r>
          </w:p>
        </w:tc>
      </w:tr>
      <w:tr w:rsidR="00660673" w:rsidRPr="005750FC" w14:paraId="0AB0F61F" w14:textId="77777777" w:rsidTr="00D76910">
        <w:tc>
          <w:tcPr>
            <w:tcW w:w="9351" w:type="dxa"/>
            <w:gridSpan w:val="3"/>
          </w:tcPr>
          <w:p w14:paraId="4AAA9A90" w14:textId="77777777" w:rsidR="005750FC" w:rsidRPr="008F38D8" w:rsidRDefault="005750FC" w:rsidP="005750FC">
            <w:pPr>
              <w:spacing w:after="150"/>
              <w:jc w:val="both"/>
              <w:rPr>
                <w:color w:val="7030A0"/>
                <w:lang w:val="sr-Cyrl-RS"/>
              </w:rPr>
            </w:pPr>
            <w:r w:rsidRPr="008F38D8">
              <w:rPr>
                <w:b/>
                <w:color w:val="000000"/>
                <w:lang w:val="sr-Cyrl-RS"/>
              </w:rPr>
              <w:t>Начин на који мера доприноси остваривању приоритетног циља</w:t>
            </w:r>
            <w:r w:rsidRPr="008F38D8">
              <w:rPr>
                <w:color w:val="7030A0"/>
                <w:lang w:val="sr-Cyrl-RS"/>
              </w:rPr>
              <w:t xml:space="preserve"> </w:t>
            </w:r>
          </w:p>
          <w:p w14:paraId="3128F0F7" w14:textId="4F3B3780" w:rsidR="00660673" w:rsidRPr="005750FC" w:rsidRDefault="00083610" w:rsidP="008E4EC4">
            <w:pPr>
              <w:jc w:val="both"/>
              <w:rPr>
                <w:color w:val="000000"/>
                <w:lang w:val="sr-Latn-RS"/>
              </w:rPr>
            </w:pPr>
            <w:r>
              <w:rPr>
                <w:color w:val="000000"/>
                <w:lang w:val="sr-Cyrl-RS"/>
              </w:rPr>
              <w:t>Центар за социјални рад општине Бач нема довољно људских ресурса</w:t>
            </w:r>
            <w:r w:rsidR="008E4EC4">
              <w:rPr>
                <w:color w:val="000000"/>
                <w:lang w:val="sr-Cyrl-RS"/>
              </w:rPr>
              <w:t xml:space="preserve"> за квалитетно пружање услуга</w:t>
            </w:r>
            <w:r>
              <w:rPr>
                <w:color w:val="000000"/>
                <w:lang w:val="sr-Cyrl-RS"/>
              </w:rPr>
              <w:t>.</w:t>
            </w:r>
            <w:r w:rsidR="008E4EC4">
              <w:rPr>
                <w:color w:val="000000"/>
                <w:lang w:val="sr-Cyrl-RS"/>
              </w:rPr>
              <w:t xml:space="preserve"> </w:t>
            </w:r>
            <w:r>
              <w:rPr>
                <w:color w:val="000000"/>
                <w:lang w:val="sr-Cyrl-RS"/>
              </w:rPr>
              <w:t xml:space="preserve">Дошло је до природног одлива стручног кадра, а попуњавање радних места од стране ресорног минитарства је још увек неизвесно, иако су </w:t>
            </w:r>
            <w:r w:rsidR="008E4EC4">
              <w:rPr>
                <w:color w:val="000000"/>
                <w:lang w:val="sr-Cyrl-RS"/>
              </w:rPr>
              <w:t>иста</w:t>
            </w:r>
            <w:r>
              <w:rPr>
                <w:color w:val="000000"/>
                <w:lang w:val="sr-Cyrl-RS"/>
              </w:rPr>
              <w:t xml:space="preserve"> систематизована.</w:t>
            </w:r>
            <w:r w:rsidR="008E4EC4">
              <w:rPr>
                <w:color w:val="000000"/>
                <w:lang w:val="sr-Cyrl-RS"/>
              </w:rPr>
              <w:t xml:space="preserve"> </w:t>
            </w:r>
            <w:r>
              <w:rPr>
                <w:color w:val="000000"/>
                <w:lang w:val="sr-Cyrl-RS"/>
              </w:rPr>
              <w:t xml:space="preserve">Додатну тешкоћу ствара чињеница да </w:t>
            </w:r>
            <w:r w:rsidR="008E4EC4">
              <w:rPr>
                <w:color w:val="000000"/>
                <w:lang w:val="sr-Cyrl-RS"/>
              </w:rPr>
              <w:t xml:space="preserve">се крајем 2021. прелази на коришћење </w:t>
            </w:r>
            <w:r>
              <w:rPr>
                <w:color w:val="000000"/>
                <w:lang w:val="sr-Cyrl-RS"/>
              </w:rPr>
              <w:t>напредног софтвера</w:t>
            </w:r>
            <w:r w:rsidR="008E4EC4">
              <w:rPr>
                <w:color w:val="000000"/>
                <w:lang w:val="sr-Cyrl-RS"/>
              </w:rPr>
              <w:t xml:space="preserve"> у циљу ефикаснијег рада, што захтева и додатна информатичка знања-подршку. Поред наведеног, ЦСР има потребу и за ангажовањем возача до два пута недељно.</w:t>
            </w:r>
          </w:p>
        </w:tc>
      </w:tr>
      <w:tr w:rsidR="00660673" w:rsidRPr="005750FC" w14:paraId="5D447FFC" w14:textId="77777777" w:rsidTr="008E4EC4">
        <w:trPr>
          <w:trHeight w:val="542"/>
        </w:trPr>
        <w:tc>
          <w:tcPr>
            <w:tcW w:w="2689" w:type="dxa"/>
            <w:vAlign w:val="center"/>
          </w:tcPr>
          <w:p w14:paraId="41DEB431" w14:textId="02E6D073" w:rsidR="00660673" w:rsidRPr="005750FC" w:rsidRDefault="00660673" w:rsidP="000C25D3">
            <w:pPr>
              <w:spacing w:after="150"/>
              <w:rPr>
                <w:b/>
                <w:color w:val="000000"/>
                <w:lang w:val="sr-Cyrl-RS"/>
              </w:rPr>
            </w:pPr>
            <w:r w:rsidRPr="005750FC">
              <w:rPr>
                <w:b/>
                <w:color w:val="000000"/>
                <w:lang w:val="sr-Cyrl-RS"/>
              </w:rPr>
              <w:t>Врста мере</w:t>
            </w:r>
          </w:p>
        </w:tc>
        <w:tc>
          <w:tcPr>
            <w:tcW w:w="6662" w:type="dxa"/>
            <w:gridSpan w:val="2"/>
            <w:vAlign w:val="center"/>
          </w:tcPr>
          <w:p w14:paraId="17B386BB" w14:textId="26015F7F" w:rsidR="00660673" w:rsidRPr="008E4EC4" w:rsidRDefault="008E4EC4" w:rsidP="008E4EC4">
            <w:pPr>
              <w:spacing w:after="150"/>
              <w:rPr>
                <w:color w:val="000000"/>
                <w:lang w:val="sr-Cyrl-RS"/>
              </w:rPr>
            </w:pPr>
            <w:r>
              <w:rPr>
                <w:color w:val="000000"/>
                <w:lang w:val="sr-Cyrl-RS"/>
              </w:rPr>
              <w:t>Обезбеђивање добара и пружање услуга</w:t>
            </w:r>
          </w:p>
        </w:tc>
      </w:tr>
      <w:tr w:rsidR="00660673" w:rsidRPr="005750FC" w14:paraId="427BEB74" w14:textId="77777777" w:rsidTr="000C25D3">
        <w:tc>
          <w:tcPr>
            <w:tcW w:w="2689" w:type="dxa"/>
            <w:vAlign w:val="center"/>
          </w:tcPr>
          <w:p w14:paraId="27EECE66" w14:textId="3DB5CF84" w:rsidR="00660673" w:rsidRPr="005750FC" w:rsidRDefault="00660673" w:rsidP="000C25D3">
            <w:pPr>
              <w:spacing w:after="150"/>
              <w:rPr>
                <w:b/>
                <w:color w:val="000000"/>
                <w:lang w:val="sr-Cyrl-RS"/>
              </w:rPr>
            </w:pPr>
            <w:r w:rsidRPr="005750FC">
              <w:rPr>
                <w:b/>
                <w:color w:val="000000"/>
                <w:lang w:val="sr-Cyrl-RS"/>
              </w:rPr>
              <w:t>Показатељи резултата</w:t>
            </w:r>
          </w:p>
        </w:tc>
        <w:tc>
          <w:tcPr>
            <w:tcW w:w="3331" w:type="dxa"/>
          </w:tcPr>
          <w:p w14:paraId="1C2BDB8C" w14:textId="77777777" w:rsidR="00660673" w:rsidRPr="00C5171B" w:rsidRDefault="00660673" w:rsidP="00D76910">
            <w:pPr>
              <w:spacing w:after="150"/>
              <w:rPr>
                <w:b/>
                <w:color w:val="000000"/>
                <w:lang w:val="sr-Cyrl-RS"/>
              </w:rPr>
            </w:pPr>
            <w:r w:rsidRPr="00C5171B">
              <w:rPr>
                <w:b/>
                <w:color w:val="000000"/>
                <w:lang w:val="sr-Cyrl-RS"/>
              </w:rPr>
              <w:t>Базни (2021.)</w:t>
            </w:r>
          </w:p>
          <w:p w14:paraId="0F70EF75" w14:textId="716E19D6" w:rsidR="005750FC" w:rsidRPr="00C5171B" w:rsidRDefault="00083610" w:rsidP="00D76910">
            <w:pPr>
              <w:spacing w:after="150"/>
              <w:rPr>
                <w:color w:val="000000"/>
                <w:lang w:val="sr-Cyrl-RS"/>
              </w:rPr>
            </w:pPr>
            <w:r w:rsidRPr="00C5171B">
              <w:rPr>
                <w:color w:val="000000"/>
                <w:lang w:val="sr-Cyrl-RS"/>
              </w:rPr>
              <w:t>Низак ниво информатичке писмености у колективу. Има много застоја у раду услед  недовољног знања у коришћењу апликација.Информатичка подршка није увек доступна. Губи се много времена на „слепе покушаје и случајне успехе“</w:t>
            </w:r>
          </w:p>
        </w:tc>
        <w:tc>
          <w:tcPr>
            <w:tcW w:w="3331" w:type="dxa"/>
          </w:tcPr>
          <w:p w14:paraId="57727124" w14:textId="77777777" w:rsidR="00083610" w:rsidRPr="00C5171B" w:rsidRDefault="00660673" w:rsidP="00083610">
            <w:pPr>
              <w:spacing w:after="150"/>
              <w:rPr>
                <w:b/>
                <w:color w:val="000000"/>
                <w:lang w:val="sr-Cyrl-RS"/>
              </w:rPr>
            </w:pPr>
            <w:r w:rsidRPr="00C5171B">
              <w:rPr>
                <w:b/>
                <w:color w:val="000000"/>
                <w:lang w:val="sr-Cyrl-RS"/>
              </w:rPr>
              <w:t xml:space="preserve">Циљни </w:t>
            </w:r>
            <w:r w:rsidR="00083610" w:rsidRPr="00C5171B">
              <w:rPr>
                <w:b/>
                <w:color w:val="000000"/>
                <w:lang w:val="sr-Cyrl-RS"/>
              </w:rPr>
              <w:t>(2021.)</w:t>
            </w:r>
          </w:p>
          <w:p w14:paraId="020281CB" w14:textId="618571FA" w:rsidR="00083610" w:rsidRPr="00C5171B" w:rsidRDefault="00083610" w:rsidP="00083610">
            <w:pPr>
              <w:spacing w:after="150"/>
              <w:rPr>
                <w:b/>
                <w:color w:val="000000"/>
                <w:lang w:val="sr-Cyrl-RS"/>
              </w:rPr>
            </w:pPr>
            <w:r w:rsidRPr="00C5171B">
              <w:rPr>
                <w:color w:val="000000"/>
                <w:lang w:val="sr-Cyrl-RS"/>
              </w:rPr>
              <w:t>Сви запослени су прошли основну информатичку обуку и обуку закоришћење апликација и новог софтвера.</w:t>
            </w:r>
          </w:p>
          <w:p w14:paraId="353A0849" w14:textId="77777777" w:rsidR="00083610" w:rsidRPr="00C5171B" w:rsidRDefault="00083610" w:rsidP="00083610">
            <w:pPr>
              <w:spacing w:after="150"/>
              <w:rPr>
                <w:color w:val="000000"/>
                <w:lang w:val="sr-Cyrl-RS"/>
              </w:rPr>
            </w:pPr>
            <w:r w:rsidRPr="00C5171B">
              <w:rPr>
                <w:color w:val="000000"/>
                <w:lang w:val="sr-Cyrl-RS"/>
              </w:rPr>
              <w:t>Информатичка подршка увек и лако доступна.</w:t>
            </w:r>
          </w:p>
          <w:p w14:paraId="7A9F0B28" w14:textId="0E5CB390" w:rsidR="005750FC" w:rsidRPr="00C5171B" w:rsidRDefault="00083610" w:rsidP="00083610">
            <w:pPr>
              <w:spacing w:after="150"/>
              <w:rPr>
                <w:color w:val="000000"/>
                <w:lang w:val="sr-Cyrl-RS"/>
              </w:rPr>
            </w:pPr>
            <w:r w:rsidRPr="00C5171B">
              <w:rPr>
                <w:color w:val="000000"/>
                <w:lang w:val="sr-Cyrl-RS"/>
              </w:rPr>
              <w:t>Нове технологије у функцији посла, постиже се уштеда у времену ,посао се обавља брже и лакше.</w:t>
            </w:r>
          </w:p>
        </w:tc>
      </w:tr>
      <w:tr w:rsidR="00083610" w:rsidRPr="00A4574D" w14:paraId="3C5208B0" w14:textId="77777777" w:rsidTr="000C25D3">
        <w:tc>
          <w:tcPr>
            <w:tcW w:w="2689" w:type="dxa"/>
            <w:vAlign w:val="center"/>
          </w:tcPr>
          <w:p w14:paraId="2704869A" w14:textId="46AC819B" w:rsidR="00083610" w:rsidRPr="005750FC" w:rsidRDefault="00083610" w:rsidP="00083610">
            <w:pPr>
              <w:spacing w:after="150"/>
              <w:rPr>
                <w:b/>
                <w:color w:val="000000"/>
                <w:lang w:val="sr-Cyrl-RS"/>
              </w:rPr>
            </w:pPr>
            <w:r w:rsidRPr="000C25D3">
              <w:rPr>
                <w:b/>
                <w:color w:val="000000"/>
                <w:lang w:val="sr-Cyrl-RS"/>
              </w:rPr>
              <w:lastRenderedPageBreak/>
              <w:t>Опис мере и активности за спровођење мере</w:t>
            </w:r>
          </w:p>
        </w:tc>
        <w:tc>
          <w:tcPr>
            <w:tcW w:w="6662" w:type="dxa"/>
            <w:gridSpan w:val="2"/>
            <w:vAlign w:val="center"/>
          </w:tcPr>
          <w:p w14:paraId="1095EA32" w14:textId="103CC1B7" w:rsidR="00A936B3" w:rsidRPr="00A936B3" w:rsidRDefault="00A936B3" w:rsidP="00A936B3">
            <w:pPr>
              <w:spacing w:after="150"/>
              <w:rPr>
                <w:color w:val="000000" w:themeColor="text1"/>
                <w:lang w:val="sr-Cyrl-RS"/>
              </w:rPr>
            </w:pPr>
            <w:r>
              <w:rPr>
                <w:color w:val="000000" w:themeColor="text1"/>
                <w:lang w:val="sr-Cyrl-RS"/>
              </w:rPr>
              <w:t>Мера обухвата следеће активности:</w:t>
            </w:r>
          </w:p>
          <w:p w14:paraId="3020335D" w14:textId="77777777" w:rsidR="00A936B3" w:rsidRPr="00A936B3" w:rsidRDefault="00F70BC1" w:rsidP="00D9268D">
            <w:pPr>
              <w:pStyle w:val="ListParagraph"/>
              <w:numPr>
                <w:ilvl w:val="0"/>
                <w:numId w:val="26"/>
              </w:numPr>
              <w:spacing w:after="150"/>
              <w:ind w:left="316" w:hanging="284"/>
              <w:rPr>
                <w:color w:val="000000" w:themeColor="text1"/>
                <w:sz w:val="24"/>
                <w:szCs w:val="24"/>
                <w:lang w:val="sr-Cyrl-RS"/>
              </w:rPr>
            </w:pPr>
            <w:r w:rsidRPr="00A936B3">
              <w:rPr>
                <w:color w:val="000000" w:themeColor="text1"/>
                <w:sz w:val="24"/>
                <w:szCs w:val="24"/>
                <w:lang w:val="sr-Cyrl-RS"/>
              </w:rPr>
              <w:t>Израда систематизације радног места водитеља случаја</w:t>
            </w:r>
          </w:p>
          <w:p w14:paraId="035E06E9" w14:textId="7C6D3F71" w:rsidR="00F70BC1" w:rsidRPr="00A936B3" w:rsidRDefault="00F70BC1" w:rsidP="00D9268D">
            <w:pPr>
              <w:pStyle w:val="ListParagraph"/>
              <w:numPr>
                <w:ilvl w:val="0"/>
                <w:numId w:val="26"/>
              </w:numPr>
              <w:spacing w:after="150"/>
              <w:ind w:left="316" w:hanging="284"/>
              <w:rPr>
                <w:color w:val="000000" w:themeColor="text1"/>
                <w:sz w:val="24"/>
                <w:szCs w:val="24"/>
                <w:lang w:val="sr-Cyrl-RS"/>
              </w:rPr>
            </w:pPr>
            <w:r w:rsidRPr="00A936B3">
              <w:rPr>
                <w:color w:val="000000" w:themeColor="text1"/>
                <w:sz w:val="24"/>
                <w:szCs w:val="24"/>
                <w:lang w:val="sr-Cyrl-RS"/>
              </w:rPr>
              <w:t>Израда годишњег финансијског плана рада водитеља случаја</w:t>
            </w:r>
          </w:p>
          <w:p w14:paraId="4C90D62B" w14:textId="0943ADEC" w:rsidR="00A936B3" w:rsidRPr="00A936B3" w:rsidRDefault="00A936B3" w:rsidP="00D9268D">
            <w:pPr>
              <w:pStyle w:val="ListParagraph"/>
              <w:numPr>
                <w:ilvl w:val="0"/>
                <w:numId w:val="26"/>
              </w:numPr>
              <w:spacing w:after="150"/>
              <w:ind w:left="316" w:hanging="284"/>
              <w:rPr>
                <w:color w:val="000000" w:themeColor="text1"/>
                <w:sz w:val="24"/>
                <w:szCs w:val="24"/>
                <w:lang w:val="sr-Cyrl-RS"/>
              </w:rPr>
            </w:pPr>
            <w:r w:rsidRPr="00A936B3">
              <w:rPr>
                <w:color w:val="000000" w:themeColor="text1"/>
                <w:sz w:val="24"/>
                <w:szCs w:val="24"/>
                <w:lang w:val="sr-Cyrl-RS"/>
              </w:rPr>
              <w:t>Обезбеђвањ возача и информатичке подршке</w:t>
            </w:r>
          </w:p>
          <w:p w14:paraId="73AC8407" w14:textId="5CECF277" w:rsidR="008E4EC4" w:rsidRPr="00A936B3" w:rsidRDefault="00F70BC1" w:rsidP="00D9268D">
            <w:pPr>
              <w:pStyle w:val="ListParagraph"/>
              <w:numPr>
                <w:ilvl w:val="0"/>
                <w:numId w:val="26"/>
              </w:numPr>
              <w:spacing w:after="150"/>
              <w:ind w:left="316" w:hanging="284"/>
              <w:rPr>
                <w:color w:val="000000" w:themeColor="text1"/>
                <w:lang w:val="sr-Cyrl-RS"/>
              </w:rPr>
            </w:pPr>
            <w:r w:rsidRPr="00A936B3">
              <w:rPr>
                <w:color w:val="000000" w:themeColor="text1"/>
                <w:sz w:val="24"/>
                <w:szCs w:val="24"/>
                <w:lang w:val="sr-Cyrl-RS"/>
              </w:rPr>
              <w:t>Обезбеђивање ИТ подршке кроз инсталацију и набавку ИТ опреме за водитеља случаја</w:t>
            </w:r>
          </w:p>
        </w:tc>
      </w:tr>
      <w:tr w:rsidR="00083610" w:rsidRPr="005750FC" w14:paraId="71A916B6" w14:textId="77777777" w:rsidTr="000C25D3">
        <w:tc>
          <w:tcPr>
            <w:tcW w:w="2689" w:type="dxa"/>
            <w:vAlign w:val="center"/>
          </w:tcPr>
          <w:p w14:paraId="3224236D" w14:textId="62F4E6CE" w:rsidR="00083610" w:rsidRPr="005750FC" w:rsidRDefault="00083610" w:rsidP="00083610">
            <w:pPr>
              <w:spacing w:after="150"/>
              <w:rPr>
                <w:b/>
                <w:color w:val="000000"/>
                <w:lang w:val="sr-Cyrl-RS"/>
              </w:rPr>
            </w:pPr>
            <w:r w:rsidRPr="005750FC">
              <w:rPr>
                <w:b/>
                <w:color w:val="000000"/>
                <w:lang w:val="sr-Cyrl-RS"/>
              </w:rPr>
              <w:t>Одговорна институција</w:t>
            </w:r>
          </w:p>
        </w:tc>
        <w:tc>
          <w:tcPr>
            <w:tcW w:w="6662" w:type="dxa"/>
            <w:gridSpan w:val="2"/>
            <w:vAlign w:val="center"/>
          </w:tcPr>
          <w:p w14:paraId="2F6FDE1F" w14:textId="42FEDD78" w:rsidR="00083610" w:rsidRPr="005750FC" w:rsidRDefault="00083610" w:rsidP="00083610">
            <w:pPr>
              <w:spacing w:after="150"/>
              <w:rPr>
                <w:color w:val="000000"/>
              </w:rPr>
            </w:pPr>
            <w:r>
              <w:rPr>
                <w:color w:val="000000"/>
                <w:lang w:val="sr-Cyrl-RS"/>
              </w:rPr>
              <w:t>Општина Бач</w:t>
            </w:r>
          </w:p>
        </w:tc>
      </w:tr>
      <w:tr w:rsidR="00083610" w:rsidRPr="005750FC" w14:paraId="06AEDDFF" w14:textId="77777777" w:rsidTr="000C25D3">
        <w:tc>
          <w:tcPr>
            <w:tcW w:w="2689" w:type="dxa"/>
            <w:vAlign w:val="center"/>
          </w:tcPr>
          <w:p w14:paraId="7ED940F2" w14:textId="68476252" w:rsidR="00083610" w:rsidRPr="005750FC" w:rsidRDefault="00083610" w:rsidP="00083610">
            <w:pPr>
              <w:spacing w:after="150"/>
              <w:rPr>
                <w:b/>
                <w:color w:val="000000"/>
                <w:lang w:val="sr-Cyrl-RS"/>
              </w:rPr>
            </w:pPr>
            <w:r w:rsidRPr="005750FC">
              <w:rPr>
                <w:b/>
                <w:color w:val="000000"/>
                <w:lang w:val="sr-Cyrl-RS"/>
              </w:rPr>
              <w:t>Процењена финансијска средства за спровођење мере</w:t>
            </w:r>
          </w:p>
        </w:tc>
        <w:tc>
          <w:tcPr>
            <w:tcW w:w="6662" w:type="dxa"/>
            <w:gridSpan w:val="2"/>
            <w:vAlign w:val="center"/>
          </w:tcPr>
          <w:p w14:paraId="6F9D756E" w14:textId="091E9C72" w:rsidR="00083610" w:rsidRPr="005750FC" w:rsidRDefault="00083610" w:rsidP="00083610">
            <w:pPr>
              <w:spacing w:after="150"/>
              <w:rPr>
                <w:color w:val="000000"/>
              </w:rPr>
            </w:pPr>
            <w:r>
              <w:rPr>
                <w:color w:val="000000"/>
                <w:lang w:val="sr-Cyrl-RS"/>
              </w:rPr>
              <w:t>1.200.000 на годишњем нивоу</w:t>
            </w:r>
          </w:p>
        </w:tc>
      </w:tr>
      <w:tr w:rsidR="00083610" w:rsidRPr="005750FC" w14:paraId="6143131C" w14:textId="77777777" w:rsidTr="000C25D3">
        <w:tc>
          <w:tcPr>
            <w:tcW w:w="2689" w:type="dxa"/>
            <w:vAlign w:val="center"/>
          </w:tcPr>
          <w:p w14:paraId="7D873BCD" w14:textId="1593DCCD" w:rsidR="00083610" w:rsidRPr="005750FC" w:rsidRDefault="00083610" w:rsidP="00083610">
            <w:pPr>
              <w:spacing w:after="150"/>
              <w:rPr>
                <w:b/>
                <w:color w:val="000000"/>
                <w:lang w:val="sr-Cyrl-RS"/>
              </w:rPr>
            </w:pPr>
            <w:r w:rsidRPr="005750FC">
              <w:rPr>
                <w:b/>
                <w:color w:val="000000"/>
                <w:lang w:val="sr-Cyrl-RS"/>
              </w:rPr>
              <w:t>Потенцијални извор финансирања</w:t>
            </w:r>
          </w:p>
        </w:tc>
        <w:tc>
          <w:tcPr>
            <w:tcW w:w="6662" w:type="dxa"/>
            <w:gridSpan w:val="2"/>
            <w:vAlign w:val="center"/>
          </w:tcPr>
          <w:p w14:paraId="480E2234" w14:textId="2D0C0374" w:rsidR="00083610" w:rsidRPr="005750FC" w:rsidRDefault="00083610" w:rsidP="00083610">
            <w:pPr>
              <w:spacing w:after="150"/>
              <w:rPr>
                <w:color w:val="000000"/>
              </w:rPr>
            </w:pPr>
            <w:r>
              <w:rPr>
                <w:color w:val="000000"/>
                <w:lang w:val="sr-Cyrl-RS"/>
              </w:rPr>
              <w:t>Општина Бач.</w:t>
            </w:r>
          </w:p>
        </w:tc>
      </w:tr>
    </w:tbl>
    <w:p w14:paraId="6540FA6D" w14:textId="0045148F" w:rsidR="00660673" w:rsidRDefault="00660673" w:rsidP="00660673">
      <w:pPr>
        <w:rPr>
          <w:lang w:val="sr-Cyrl-RS"/>
        </w:rPr>
      </w:pPr>
    </w:p>
    <w:p w14:paraId="7E62350E" w14:textId="77777777" w:rsidR="003315C5" w:rsidRPr="005750FC" w:rsidRDefault="003315C5" w:rsidP="00660673">
      <w:pPr>
        <w:rPr>
          <w:lang w:val="sr-Cyrl-RS"/>
        </w:rPr>
      </w:pPr>
    </w:p>
    <w:p w14:paraId="6058FF11" w14:textId="1A17156D" w:rsidR="005F0540" w:rsidRDefault="005F0540" w:rsidP="00660673">
      <w:pPr>
        <w:rPr>
          <w:lang w:val="sr-Cyrl-RS"/>
        </w:rPr>
      </w:pPr>
    </w:p>
    <w:p w14:paraId="30CDFE71" w14:textId="029DA655" w:rsidR="005750FC" w:rsidRDefault="003315C5" w:rsidP="00660673">
      <w:pPr>
        <w:rPr>
          <w:lang w:val="sr-Cyrl-RS"/>
        </w:rPr>
      </w:pPr>
      <w:r>
        <w:rPr>
          <w:noProof/>
          <w:lang w:val="sr-Cyrl-RS"/>
        </w:rPr>
        <mc:AlternateContent>
          <mc:Choice Requires="wps">
            <w:drawing>
              <wp:anchor distT="0" distB="0" distL="114300" distR="114300" simplePos="0" relativeHeight="251715584" behindDoc="0" locked="0" layoutInCell="1" allowOverlap="1" wp14:anchorId="17C6C114" wp14:editId="65CDAB68">
                <wp:simplePos x="0" y="0"/>
                <wp:positionH relativeFrom="column">
                  <wp:posOffset>0</wp:posOffset>
                </wp:positionH>
                <wp:positionV relativeFrom="paragraph">
                  <wp:posOffset>11430</wp:posOffset>
                </wp:positionV>
                <wp:extent cx="5841365" cy="941832"/>
                <wp:effectExtent l="0" t="0" r="13335" b="10795"/>
                <wp:wrapNone/>
                <wp:docPr id="11" name="Text Box 11"/>
                <wp:cNvGraphicFramePr/>
                <a:graphic xmlns:a="http://schemas.openxmlformats.org/drawingml/2006/main">
                  <a:graphicData uri="http://schemas.microsoft.com/office/word/2010/wordprocessingShape">
                    <wps:wsp>
                      <wps:cNvSpPr txBox="1"/>
                      <wps:spPr>
                        <a:xfrm>
                          <a:off x="0" y="0"/>
                          <a:ext cx="5841365" cy="941832"/>
                        </a:xfrm>
                        <a:prstGeom prst="rect">
                          <a:avLst/>
                        </a:prstGeom>
                        <a:solidFill>
                          <a:schemeClr val="lt1"/>
                        </a:solidFill>
                        <a:ln w="6350">
                          <a:solidFill>
                            <a:prstClr val="black"/>
                          </a:solidFill>
                        </a:ln>
                      </wps:spPr>
                      <wps:txbx>
                        <w:txbxContent>
                          <w:p w14:paraId="1BC0247F" w14:textId="070DA68E" w:rsidR="00BE6602" w:rsidRDefault="00BE6602" w:rsidP="005750FC">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Pr>
                                <w:b/>
                                <w:sz w:val="28"/>
                                <w:szCs w:val="28"/>
                                <w:lang w:val="sr-Cyrl-RS"/>
                              </w:rPr>
                              <w:t>1</w:t>
                            </w:r>
                            <w:r w:rsidR="00CF64A5">
                              <w:rPr>
                                <w:b/>
                                <w:sz w:val="28"/>
                                <w:szCs w:val="28"/>
                                <w:lang w:val="sr-Cyrl-RS"/>
                              </w:rPr>
                              <w:t>1</w:t>
                            </w:r>
                            <w:r w:rsidRPr="00DA7A4F">
                              <w:rPr>
                                <w:b/>
                                <w:sz w:val="28"/>
                                <w:szCs w:val="28"/>
                                <w:lang w:val="sr-Cyrl-RS"/>
                              </w:rPr>
                              <w:t>:</w:t>
                            </w:r>
                          </w:p>
                          <w:p w14:paraId="3544D54F" w14:textId="07244C15" w:rsidR="00BE6602" w:rsidRPr="00BD635E" w:rsidRDefault="00BE6602" w:rsidP="003315C5">
                            <w:pPr>
                              <w:jc w:val="center"/>
                              <w:rPr>
                                <w:b/>
                                <w:sz w:val="28"/>
                                <w:szCs w:val="28"/>
                                <w:lang w:val="sr-Cyrl-RS"/>
                              </w:rPr>
                            </w:pPr>
                            <w:r w:rsidRPr="003315C5">
                              <w:rPr>
                                <w:b/>
                                <w:sz w:val="28"/>
                                <w:szCs w:val="28"/>
                                <w:lang w:val="sr-Cyrl-RS"/>
                              </w:rPr>
                              <w:t>Унапређе</w:t>
                            </w:r>
                            <w:r>
                              <w:rPr>
                                <w:b/>
                                <w:sz w:val="28"/>
                                <w:szCs w:val="28"/>
                                <w:lang w:val="sr-Cyrl-RS"/>
                              </w:rPr>
                              <w:t>ње</w:t>
                            </w:r>
                            <w:r w:rsidRPr="003315C5">
                              <w:rPr>
                                <w:b/>
                                <w:sz w:val="28"/>
                                <w:szCs w:val="28"/>
                                <w:lang w:val="sr-Cyrl-RS"/>
                              </w:rPr>
                              <w:t xml:space="preserve"> капацитета главних но</w:t>
                            </w:r>
                            <w:r>
                              <w:rPr>
                                <w:b/>
                                <w:sz w:val="28"/>
                                <w:szCs w:val="28"/>
                                <w:lang w:val="sr-Cyrl-RS"/>
                              </w:rPr>
                              <w:t>сиоца</w:t>
                            </w:r>
                            <w:r w:rsidRPr="003315C5">
                              <w:rPr>
                                <w:b/>
                                <w:sz w:val="28"/>
                                <w:szCs w:val="28"/>
                                <w:lang w:val="sr-Cyrl-RS"/>
                              </w:rPr>
                              <w:t xml:space="preserve"> културних активности у општини Бач за реализацију постојећих и креирање нових културних програма и садржаја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6C114" id="Text Box 11" o:spid="_x0000_s1043" type="#_x0000_t202" style="position:absolute;margin-left:0;margin-top:.9pt;width:459.95pt;height:74.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" fillcolor="white [3201]" strokeweight=".5pt">
                <v:textbox>
                  <w:txbxContent>
                    <w:p w14:paraId="1BC0247F" w14:textId="070DA68E" w:rsidR="00BE6602" w:rsidRDefault="00BE6602" w:rsidP="005750FC">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Pr>
                          <w:b/>
                          <w:sz w:val="28"/>
                          <w:szCs w:val="28"/>
                          <w:lang w:val="sr-Cyrl-RS"/>
                        </w:rPr>
                        <w:t>1</w:t>
                      </w:r>
                      <w:r w:rsidR="00CF64A5">
                        <w:rPr>
                          <w:b/>
                          <w:sz w:val="28"/>
                          <w:szCs w:val="28"/>
                          <w:lang w:val="sr-Cyrl-RS"/>
                        </w:rPr>
                        <w:t>1</w:t>
                      </w:r>
                      <w:r w:rsidRPr="00DA7A4F">
                        <w:rPr>
                          <w:b/>
                          <w:sz w:val="28"/>
                          <w:szCs w:val="28"/>
                          <w:lang w:val="sr-Cyrl-RS"/>
                        </w:rPr>
                        <w:t>:</w:t>
                      </w:r>
                    </w:p>
                    <w:p w14:paraId="3544D54F" w14:textId="07244C15" w:rsidR="00BE6602" w:rsidRPr="00BD635E" w:rsidRDefault="00BE6602" w:rsidP="003315C5">
                      <w:pPr>
                        <w:jc w:val="center"/>
                        <w:rPr>
                          <w:b/>
                          <w:sz w:val="28"/>
                          <w:szCs w:val="28"/>
                          <w:lang w:val="sr-Cyrl-RS"/>
                        </w:rPr>
                      </w:pPr>
                      <w:r w:rsidRPr="003315C5">
                        <w:rPr>
                          <w:b/>
                          <w:sz w:val="28"/>
                          <w:szCs w:val="28"/>
                          <w:lang w:val="sr-Cyrl-RS"/>
                        </w:rPr>
                        <w:t>Унапређе</w:t>
                      </w:r>
                      <w:r>
                        <w:rPr>
                          <w:b/>
                          <w:sz w:val="28"/>
                          <w:szCs w:val="28"/>
                          <w:lang w:val="sr-Cyrl-RS"/>
                        </w:rPr>
                        <w:t>ње</w:t>
                      </w:r>
                      <w:r w:rsidRPr="003315C5">
                        <w:rPr>
                          <w:b/>
                          <w:sz w:val="28"/>
                          <w:szCs w:val="28"/>
                          <w:lang w:val="sr-Cyrl-RS"/>
                        </w:rPr>
                        <w:t xml:space="preserve"> капацитета главних но</w:t>
                      </w:r>
                      <w:r>
                        <w:rPr>
                          <w:b/>
                          <w:sz w:val="28"/>
                          <w:szCs w:val="28"/>
                          <w:lang w:val="sr-Cyrl-RS"/>
                        </w:rPr>
                        <w:t>сиоца</w:t>
                      </w:r>
                      <w:r w:rsidRPr="003315C5">
                        <w:rPr>
                          <w:b/>
                          <w:sz w:val="28"/>
                          <w:szCs w:val="28"/>
                          <w:lang w:val="sr-Cyrl-RS"/>
                        </w:rPr>
                        <w:t xml:space="preserve"> културних активности у општини Бач за реализацију постојећих и креирање нових културних програма и садржаја</w:t>
                      </w:r>
                    </w:p>
                  </w:txbxContent>
                </v:textbox>
              </v:shape>
            </w:pict>
          </mc:Fallback>
        </mc:AlternateContent>
      </w:r>
    </w:p>
    <w:p w14:paraId="47BCA078" w14:textId="3F7705AA" w:rsidR="005750FC" w:rsidRDefault="005750FC" w:rsidP="00660673">
      <w:pPr>
        <w:rPr>
          <w:lang w:val="sr-Cyrl-RS"/>
        </w:rPr>
      </w:pPr>
    </w:p>
    <w:p w14:paraId="7BCCD027" w14:textId="7B5A56FC" w:rsidR="005750FC" w:rsidRDefault="005750FC" w:rsidP="00660673">
      <w:pPr>
        <w:rPr>
          <w:lang w:val="sr-Cyrl-RS"/>
        </w:rPr>
      </w:pPr>
    </w:p>
    <w:p w14:paraId="53C7F443" w14:textId="1CD3421F" w:rsidR="005750FC" w:rsidRDefault="005750FC" w:rsidP="00660673">
      <w:pPr>
        <w:rPr>
          <w:lang w:val="sr-Cyrl-RS"/>
        </w:rPr>
      </w:pPr>
    </w:p>
    <w:p w14:paraId="4BE9182D" w14:textId="485149BE" w:rsidR="005750FC" w:rsidRDefault="005750FC" w:rsidP="00660673">
      <w:pPr>
        <w:rPr>
          <w:lang w:val="sr-Cyrl-RS"/>
        </w:rPr>
      </w:pPr>
    </w:p>
    <w:p w14:paraId="7186DE3B" w14:textId="29FE31BD" w:rsidR="005750FC" w:rsidRDefault="005750FC" w:rsidP="00660673">
      <w:pPr>
        <w:rPr>
          <w:lang w:val="sr-Cyrl-RS"/>
        </w:rPr>
      </w:pPr>
    </w:p>
    <w:p w14:paraId="45BA02DB" w14:textId="20D8685D" w:rsidR="00846C65" w:rsidRPr="00A52527" w:rsidRDefault="009E1330" w:rsidP="00A52527">
      <w:pPr>
        <w:ind w:left="-6" w:right="45"/>
        <w:jc w:val="both"/>
        <w:rPr>
          <w:color w:val="000000" w:themeColor="text1"/>
          <w:kern w:val="3"/>
          <w:shd w:val="clear" w:color="auto" w:fill="FFFFFF"/>
          <w:lang w:val="sr-Cyrl-RS"/>
        </w:rPr>
      </w:pPr>
      <w:r w:rsidRPr="00A52527">
        <w:rPr>
          <w:color w:val="000000" w:themeColor="text1"/>
          <w:kern w:val="3"/>
          <w:shd w:val="clear" w:color="auto" w:fill="FFFFFF"/>
          <w:lang w:val="sr-Cyrl-RS"/>
        </w:rPr>
        <w:t>Јединице локалне самоуправе у складу са Законом о култури и Законом о локалној</w:t>
      </w:r>
      <w:r w:rsidR="00A52527">
        <w:rPr>
          <w:color w:val="000000" w:themeColor="text1"/>
          <w:kern w:val="3"/>
          <w:shd w:val="clear" w:color="auto" w:fill="FFFFFF"/>
          <w:lang w:val="sr-Cyrl-RS"/>
        </w:rPr>
        <w:t xml:space="preserve"> </w:t>
      </w:r>
      <w:r w:rsidRPr="00A52527">
        <w:rPr>
          <w:color w:val="000000" w:themeColor="text1"/>
          <w:kern w:val="3"/>
          <w:shd w:val="clear" w:color="auto" w:fill="FFFFFF"/>
          <w:lang w:val="sr-Cyrl-RS"/>
        </w:rPr>
        <w:t>самоуправи старају се о спровођењу културне политике на својој територији и обезбеђују услове за рад локалних установа културе.</w:t>
      </w:r>
      <w:r w:rsidR="00846C65" w:rsidRPr="00A52527">
        <w:rPr>
          <w:color w:val="000000" w:themeColor="text1"/>
          <w:kern w:val="3"/>
          <w:shd w:val="clear" w:color="auto" w:fill="FFFFFF"/>
          <w:lang w:val="sr-Cyrl-RS"/>
        </w:rPr>
        <w:t xml:space="preserve"> Закон о локалној самоуправи налаже јединицама локалне самоуправе да се старају о томе да грађани имају могућности за задовољавање културних потреба. </w:t>
      </w:r>
      <w:r w:rsidR="00ED2EC0" w:rsidRPr="00ED2EC0">
        <w:rPr>
          <w:color w:val="000000" w:themeColor="text1"/>
          <w:shd w:val="clear" w:color="auto" w:fill="FFFFFF"/>
          <w:lang w:val="sr-Cyrl-RS"/>
        </w:rPr>
        <w:t xml:space="preserve">Једини носилац културних активности на територији општине Бач је Народна библиотека ”Вук Караџић”. </w:t>
      </w:r>
      <w:proofErr w:type="spellStart"/>
      <w:r w:rsidR="00ED2EC0" w:rsidRPr="00ED2EC0">
        <w:rPr>
          <w:color w:val="000000" w:themeColor="text1"/>
          <w:shd w:val="clear" w:color="auto" w:fill="FFFFFF"/>
        </w:rPr>
        <w:t>Објекат</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је</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грађен</w:t>
      </w:r>
      <w:proofErr w:type="spellEnd"/>
      <w:r w:rsidR="00ED2EC0" w:rsidRPr="00ED2EC0">
        <w:rPr>
          <w:color w:val="000000" w:themeColor="text1"/>
          <w:shd w:val="clear" w:color="auto" w:fill="FFFFFF"/>
        </w:rPr>
        <w:t xml:space="preserve"> 1961. </w:t>
      </w:r>
      <w:proofErr w:type="spellStart"/>
      <w:r w:rsidR="00ED2EC0" w:rsidRPr="00ED2EC0">
        <w:rPr>
          <w:color w:val="000000" w:themeColor="text1"/>
          <w:shd w:val="clear" w:color="auto" w:fill="FFFFFF"/>
        </w:rPr>
        <w:t>године</w:t>
      </w:r>
      <w:proofErr w:type="spellEnd"/>
      <w:r w:rsidR="00ED2EC0" w:rsidRPr="00ED2EC0">
        <w:rPr>
          <w:color w:val="000000" w:themeColor="text1"/>
          <w:shd w:val="clear" w:color="auto" w:fill="FFFFFF"/>
        </w:rPr>
        <w:t xml:space="preserve"> и </w:t>
      </w:r>
      <w:proofErr w:type="spellStart"/>
      <w:r w:rsidR="00ED2EC0" w:rsidRPr="00ED2EC0">
        <w:rPr>
          <w:color w:val="000000" w:themeColor="text1"/>
          <w:shd w:val="clear" w:color="auto" w:fill="FFFFFF"/>
        </w:rPr>
        <w:t>реконструисан</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је</w:t>
      </w:r>
      <w:proofErr w:type="spellEnd"/>
      <w:r w:rsidR="00ED2EC0" w:rsidRPr="00ED2EC0">
        <w:rPr>
          <w:color w:val="000000" w:themeColor="text1"/>
          <w:shd w:val="clear" w:color="auto" w:fill="FFFFFF"/>
        </w:rPr>
        <w:t xml:space="preserve"> у </w:t>
      </w:r>
      <w:proofErr w:type="spellStart"/>
      <w:r w:rsidR="00ED2EC0" w:rsidRPr="00ED2EC0">
        <w:rPr>
          <w:color w:val="000000" w:themeColor="text1"/>
          <w:shd w:val="clear" w:color="auto" w:fill="FFFFFF"/>
        </w:rPr>
        <w:t>више</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наврата</w:t>
      </w:r>
      <w:proofErr w:type="spellEnd"/>
      <w:r w:rsidR="00ED2EC0" w:rsidRPr="00ED2EC0">
        <w:rPr>
          <w:color w:val="000000" w:themeColor="text1"/>
          <w:shd w:val="clear" w:color="auto" w:fill="FFFFFF"/>
        </w:rPr>
        <w:t xml:space="preserve"> 1997, 1998. и 2007. </w:t>
      </w:r>
      <w:proofErr w:type="spellStart"/>
      <w:r w:rsidR="00ED2EC0" w:rsidRPr="00ED2EC0">
        <w:rPr>
          <w:color w:val="000000" w:themeColor="text1"/>
          <w:shd w:val="clear" w:color="auto" w:fill="FFFFFF"/>
        </w:rPr>
        <w:t>године</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Намењен</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је</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за</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мултифункционалне</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садржаје</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са</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биоскопском</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салом</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библиотеком</w:t>
      </w:r>
      <w:proofErr w:type="spellEnd"/>
      <w:r w:rsidR="00ED2EC0" w:rsidRPr="00ED2EC0">
        <w:rPr>
          <w:color w:val="000000" w:themeColor="text1"/>
          <w:shd w:val="clear" w:color="auto" w:fill="FFFFFF"/>
        </w:rPr>
        <w:t xml:space="preserve"> и </w:t>
      </w:r>
      <w:proofErr w:type="spellStart"/>
      <w:r w:rsidR="00ED2EC0" w:rsidRPr="00ED2EC0">
        <w:rPr>
          <w:color w:val="000000" w:themeColor="text1"/>
          <w:shd w:val="clear" w:color="auto" w:fill="FFFFFF"/>
        </w:rPr>
        <w:t>пословним</w:t>
      </w:r>
      <w:proofErr w:type="spellEnd"/>
      <w:r w:rsidR="00ED2EC0" w:rsidRPr="00ED2EC0">
        <w:rPr>
          <w:color w:val="000000" w:themeColor="text1"/>
          <w:shd w:val="clear" w:color="auto" w:fill="FFFFFF"/>
        </w:rPr>
        <w:t xml:space="preserve"> </w:t>
      </w:r>
      <w:proofErr w:type="spellStart"/>
      <w:r w:rsidR="00ED2EC0" w:rsidRPr="00ED2EC0">
        <w:rPr>
          <w:color w:val="000000" w:themeColor="text1"/>
          <w:shd w:val="clear" w:color="auto" w:fill="FFFFFF"/>
        </w:rPr>
        <w:t>просторијама</w:t>
      </w:r>
      <w:proofErr w:type="spellEnd"/>
      <w:r w:rsidR="00ED2EC0" w:rsidRPr="00ED2EC0">
        <w:rPr>
          <w:color w:val="000000" w:themeColor="text1"/>
          <w:shd w:val="clear" w:color="auto" w:fill="FFFFFF"/>
        </w:rPr>
        <w:t xml:space="preserve">. </w:t>
      </w:r>
      <w:r w:rsidR="00ED2EC0">
        <w:rPr>
          <w:color w:val="000000" w:themeColor="text1"/>
          <w:shd w:val="clear" w:color="auto" w:fill="FFFFFF"/>
          <w:lang w:val="sr-Cyrl-RS"/>
        </w:rPr>
        <w:t>Приоритетни циљ подразумева унапређење капацитета у виду уређења простора носица културних активности на подручју Општине</w:t>
      </w:r>
      <w:r w:rsidR="00D46DE6">
        <w:rPr>
          <w:color w:val="000000" w:themeColor="text1"/>
          <w:shd w:val="clear" w:color="auto" w:fill="FFFFFF"/>
          <w:lang w:val="sr-Latn-RS"/>
        </w:rPr>
        <w:t>.</w:t>
      </w:r>
      <w:r w:rsidR="00D46DE6">
        <w:rPr>
          <w:color w:val="000000" w:themeColor="text1"/>
          <w:shd w:val="clear" w:color="auto" w:fill="FFFFFF"/>
          <w:lang w:val="sr-Cyrl-RS"/>
        </w:rPr>
        <w:t xml:space="preserve"> За остварење циља планирана је реализација мере која се односи на адаптацију простора и унутрашње уређење, а у циљу смањења режијских трошкова са једне стране, али и уређење у циљу повећања квалитета културних садржаја.</w:t>
      </w:r>
      <w:r w:rsidR="004F78AA">
        <w:rPr>
          <w:color w:val="000000" w:themeColor="text1"/>
          <w:shd w:val="clear" w:color="auto" w:fill="FFFFFF"/>
          <w:lang w:val="sr-Cyrl-RS"/>
        </w:rPr>
        <w:t xml:space="preserve"> Такође, у плану је и мера к</w:t>
      </w:r>
      <w:r w:rsidR="004F78AA" w:rsidRPr="004F78AA">
        <w:rPr>
          <w:color w:val="000000" w:themeColor="text1"/>
          <w:shd w:val="clear" w:color="auto" w:fill="FFFFFF"/>
          <w:lang w:val="sr-Cyrl-RS"/>
        </w:rPr>
        <w:t>онзервациј</w:t>
      </w:r>
      <w:r w:rsidR="004F78AA">
        <w:rPr>
          <w:color w:val="000000" w:themeColor="text1"/>
          <w:shd w:val="clear" w:color="auto" w:fill="FFFFFF"/>
          <w:lang w:val="sr-Cyrl-RS"/>
        </w:rPr>
        <w:t>е</w:t>
      </w:r>
      <w:r w:rsidR="004F78AA" w:rsidRPr="004F78AA">
        <w:rPr>
          <w:color w:val="000000" w:themeColor="text1"/>
          <w:shd w:val="clear" w:color="auto" w:fill="FFFFFF"/>
          <w:lang w:val="sr-Cyrl-RS"/>
        </w:rPr>
        <w:t>, рехабилитацији и промоција културног наслеђа</w:t>
      </w:r>
      <w:r w:rsidR="00692A5B">
        <w:rPr>
          <w:color w:val="000000" w:themeColor="text1"/>
          <w:shd w:val="clear" w:color="auto" w:fill="FFFFFF"/>
          <w:lang w:val="sr-Cyrl-RS"/>
        </w:rPr>
        <w:t xml:space="preserve">, али и реконструкција </w:t>
      </w:r>
      <w:r w:rsidR="00692A5B" w:rsidRPr="00692A5B">
        <w:rPr>
          <w:color w:val="000000" w:themeColor="text1"/>
          <w:shd w:val="clear" w:color="auto" w:fill="FFFFFF"/>
          <w:lang w:val="sr-Cyrl-RS"/>
        </w:rPr>
        <w:t>и стављање у употребу Фрицовог дврорца</w:t>
      </w:r>
      <w:r w:rsidR="00692A5B">
        <w:rPr>
          <w:color w:val="000000" w:themeColor="text1"/>
          <w:shd w:val="clear" w:color="auto" w:fill="FFFFFF"/>
          <w:lang w:val="sr-Cyrl-RS"/>
        </w:rPr>
        <w:t xml:space="preserve"> као места за одржавање различитих туристичких, образовних и других активности.</w:t>
      </w:r>
      <w:r w:rsidR="00915B72">
        <w:rPr>
          <w:color w:val="000000" w:themeColor="text1"/>
          <w:shd w:val="clear" w:color="auto" w:fill="FFFFFF"/>
          <w:lang w:val="sr-Latn-RS"/>
        </w:rPr>
        <w:t xml:space="preserve"> </w:t>
      </w:r>
      <w:r w:rsidR="00915B72">
        <w:rPr>
          <w:color w:val="000000" w:themeColor="text1"/>
          <w:shd w:val="clear" w:color="auto" w:fill="FFFFFF"/>
          <w:lang w:val="sr-Cyrl-RS"/>
        </w:rPr>
        <w:t xml:space="preserve">Када је реч о планским документима вишег реда, на снази је </w:t>
      </w:r>
      <w:r w:rsidR="00915B72" w:rsidRPr="00331644">
        <w:rPr>
          <w:b/>
          <w:color w:val="2F5496" w:themeColor="accent1" w:themeShade="BF"/>
          <w:shd w:val="clear" w:color="auto" w:fill="FFFFFF"/>
          <w:lang w:val="sr-Cyrl-RS"/>
        </w:rPr>
        <w:t>Стратегија развоја културе Републике Србије до 2029. године</w:t>
      </w:r>
      <w:r w:rsidR="00A52527">
        <w:rPr>
          <w:color w:val="000000" w:themeColor="text1"/>
          <w:shd w:val="clear" w:color="auto" w:fill="FFFFFF"/>
          <w:lang w:val="sr-Cyrl-RS"/>
        </w:rPr>
        <w:t xml:space="preserve">, која јасно указује на улогу и одговорност локалне самоуправе када је реч о развоју културних садржаја и инфраструктуре на њеном подручју. У наредном планском периоду, национална стратегија апострофира значај дигитализације културног наслеђа и савременог стваралаштва и давање препорука и смерница када је реч о учесницима на локалном нивоу. Даље, Страгегија указује на потребу активирања неискоришћњених просотра на подручју ЈЛС за потребе културе, уметности, локалног стваралаштва, затим на континуирано образовање стручног кадра у </w:t>
      </w:r>
      <w:r w:rsidR="00A52527">
        <w:rPr>
          <w:color w:val="000000" w:themeColor="text1"/>
          <w:shd w:val="clear" w:color="auto" w:fill="FFFFFF"/>
          <w:lang w:val="sr-Cyrl-RS"/>
        </w:rPr>
        <w:lastRenderedPageBreak/>
        <w:t xml:space="preserve">установама културе, али и значајније конкурисање код домаћих и међународних донатора за различите културне програме и изградњу/унепређење културне инфраструктуре (конкретно код Министарства </w:t>
      </w:r>
      <w:r w:rsidR="00A52527" w:rsidRPr="00117058">
        <w:rPr>
          <w:lang w:val="ru-RU"/>
        </w:rPr>
        <w:t xml:space="preserve">културе и информисања </w:t>
      </w:r>
      <w:r w:rsidR="00A52527">
        <w:rPr>
          <w:lang w:val="ru-RU"/>
        </w:rPr>
        <w:t>конкурс ”</w:t>
      </w:r>
      <w:r w:rsidR="00A52527" w:rsidRPr="00A52527">
        <w:rPr>
          <w:lang w:val="ru-RU"/>
        </w:rPr>
        <w:t>Градови у фокусу</w:t>
      </w:r>
      <w:r w:rsidR="00A52527">
        <w:rPr>
          <w:lang w:val="ru-RU"/>
        </w:rPr>
        <w:t>”). Општина Бач ће у имплементацији приоритетног циља, водити рачуна да у оквиру мера буду спроводене активности које су у складу са усвојеном националном Стратегијом.</w:t>
      </w:r>
    </w:p>
    <w:p w14:paraId="039B6E44" w14:textId="77777777" w:rsidR="003315C5" w:rsidRDefault="003315C5" w:rsidP="00660673">
      <w:pPr>
        <w:rPr>
          <w:lang w:val="sr-Cyrl-RS"/>
        </w:rPr>
      </w:pPr>
    </w:p>
    <w:tbl>
      <w:tblPr>
        <w:tblStyle w:val="TableGrid"/>
        <w:tblW w:w="0" w:type="auto"/>
        <w:tblLook w:val="04A0" w:firstRow="1" w:lastRow="0" w:firstColumn="1" w:lastColumn="0" w:noHBand="0" w:noVBand="1"/>
      </w:tblPr>
      <w:tblGrid>
        <w:gridCol w:w="4957"/>
        <w:gridCol w:w="4394"/>
      </w:tblGrid>
      <w:tr w:rsidR="00660673" w:rsidRPr="002C043C" w14:paraId="0DCC4726" w14:textId="77777777" w:rsidTr="00AB4752">
        <w:trPr>
          <w:trHeight w:val="710"/>
        </w:trPr>
        <w:tc>
          <w:tcPr>
            <w:tcW w:w="9351" w:type="dxa"/>
            <w:gridSpan w:val="2"/>
            <w:shd w:val="clear" w:color="auto" w:fill="B4C6E7" w:themeFill="accent1" w:themeFillTint="66"/>
            <w:vAlign w:val="center"/>
          </w:tcPr>
          <w:p w14:paraId="22963BAD" w14:textId="78818165" w:rsidR="00660673" w:rsidRPr="002C043C" w:rsidRDefault="00660673" w:rsidP="00D76910">
            <w:pPr>
              <w:jc w:val="center"/>
              <w:rPr>
                <w:b/>
                <w:lang w:val="sr-Cyrl-RS"/>
              </w:rPr>
            </w:pPr>
            <w:r w:rsidRPr="002C043C">
              <w:rPr>
                <w:b/>
                <w:lang w:val="sr-Cyrl-RS"/>
              </w:rPr>
              <w:t xml:space="preserve">Приоритетни циљ </w:t>
            </w:r>
            <w:r w:rsidR="00C15E77">
              <w:rPr>
                <w:b/>
                <w:lang w:val="sr-Cyrl-RS"/>
              </w:rPr>
              <w:t>1</w:t>
            </w:r>
            <w:r w:rsidR="00CF64A5">
              <w:rPr>
                <w:b/>
                <w:lang w:val="sr-Cyrl-RS"/>
              </w:rPr>
              <w:t>1</w:t>
            </w:r>
            <w:r w:rsidRPr="002C043C">
              <w:rPr>
                <w:b/>
                <w:lang w:val="sr-Cyrl-RS"/>
              </w:rPr>
              <w:t>:</w:t>
            </w:r>
          </w:p>
          <w:p w14:paraId="787C2E31" w14:textId="06652825" w:rsidR="00660673" w:rsidRPr="000C0A63" w:rsidRDefault="00660673" w:rsidP="00D76910">
            <w:pPr>
              <w:jc w:val="both"/>
              <w:rPr>
                <w:b/>
                <w:bCs/>
                <w:color w:val="000000" w:themeColor="text1"/>
                <w:lang w:val="sr-Latn-RS"/>
              </w:rPr>
            </w:pPr>
            <w:r w:rsidRPr="000C0A63">
              <w:rPr>
                <w:b/>
                <w:bCs/>
                <w:color w:val="000000" w:themeColor="text1"/>
                <w:lang w:val="sr-Cyrl-RS"/>
              </w:rPr>
              <w:t>Унапређене капацитете главних носилаца културних активности у општини Бач за реализацију постојећих и креирање нових културних програма и садржаја</w:t>
            </w:r>
          </w:p>
          <w:p w14:paraId="4F04FF8B" w14:textId="77777777" w:rsidR="00660673" w:rsidRPr="00EE42E3" w:rsidRDefault="00660673" w:rsidP="00D76910">
            <w:pPr>
              <w:jc w:val="center"/>
              <w:rPr>
                <w:lang w:val="sr-Latn-RS"/>
              </w:rPr>
            </w:pPr>
          </w:p>
        </w:tc>
      </w:tr>
      <w:tr w:rsidR="001D2F4C" w:rsidRPr="002C043C" w14:paraId="0C0D66C8" w14:textId="77777777" w:rsidTr="00AB4752">
        <w:trPr>
          <w:trHeight w:val="564"/>
        </w:trPr>
        <w:tc>
          <w:tcPr>
            <w:tcW w:w="4957" w:type="dxa"/>
            <w:shd w:val="clear" w:color="auto" w:fill="D9E2F3" w:themeFill="accent1" w:themeFillTint="33"/>
            <w:vAlign w:val="center"/>
          </w:tcPr>
          <w:p w14:paraId="70D23380" w14:textId="77777777" w:rsidR="001D2F4C" w:rsidRPr="002C043C" w:rsidRDefault="001D2F4C" w:rsidP="001D2F4C">
            <w:pPr>
              <w:jc w:val="center"/>
              <w:rPr>
                <w:lang w:val="sr-Cyrl-RS"/>
              </w:rPr>
            </w:pPr>
            <w:r w:rsidRPr="002C043C">
              <w:rPr>
                <w:lang w:val="sr-Cyrl-RS"/>
              </w:rPr>
              <w:t>Веза – ЦОР/Подциљеви Агенда 2030</w:t>
            </w:r>
          </w:p>
        </w:tc>
        <w:tc>
          <w:tcPr>
            <w:tcW w:w="4394" w:type="dxa"/>
            <w:shd w:val="clear" w:color="auto" w:fill="D9E2F3" w:themeFill="accent1" w:themeFillTint="33"/>
            <w:vAlign w:val="center"/>
          </w:tcPr>
          <w:p w14:paraId="4B0EA644" w14:textId="0CFD3373" w:rsidR="001D2F4C" w:rsidRPr="001C2E38" w:rsidRDefault="001D2F4C" w:rsidP="001D2F4C">
            <w:pPr>
              <w:rPr>
                <w:lang w:val="sr-Cyrl-RS"/>
              </w:rPr>
            </w:pPr>
            <w:r w:rsidRPr="002C043C">
              <w:rPr>
                <w:lang w:val="sr-Cyrl-RS"/>
              </w:rPr>
              <w:t>Веза – преговарачка поглавља са ЕУ</w:t>
            </w:r>
          </w:p>
        </w:tc>
      </w:tr>
      <w:tr w:rsidR="001D2F4C" w:rsidRPr="009219E6" w14:paraId="70D114EA" w14:textId="77777777" w:rsidTr="00AB4752">
        <w:tc>
          <w:tcPr>
            <w:tcW w:w="4957" w:type="dxa"/>
            <w:shd w:val="clear" w:color="auto" w:fill="auto"/>
            <w:vAlign w:val="center"/>
          </w:tcPr>
          <w:p w14:paraId="6BD70104" w14:textId="77777777" w:rsidR="00C446AF" w:rsidRPr="00C446AF" w:rsidRDefault="00C446AF" w:rsidP="00C446AF">
            <w:pPr>
              <w:ind w:left="24"/>
              <w:jc w:val="both"/>
              <w:rPr>
                <w:lang w:val="sr-Cyrl-RS"/>
              </w:rPr>
            </w:pPr>
            <w:r w:rsidRPr="00C446AF">
              <w:rPr>
                <w:lang w:val="sr-Cyrl-RS"/>
              </w:rPr>
              <w:t>Циљ 11 – Учинити градове и људска насеља</w:t>
            </w:r>
          </w:p>
          <w:p w14:paraId="324ED6F6" w14:textId="77777777" w:rsidR="00C446AF" w:rsidRPr="00C446AF" w:rsidRDefault="00C446AF" w:rsidP="00C446AF">
            <w:pPr>
              <w:ind w:left="24"/>
              <w:jc w:val="both"/>
              <w:rPr>
                <w:lang w:val="sr-Cyrl-RS"/>
              </w:rPr>
            </w:pPr>
            <w:r w:rsidRPr="00C446AF">
              <w:rPr>
                <w:lang w:val="sr-Cyrl-RS"/>
              </w:rPr>
              <w:t>инклузивним, безбедним,</w:t>
            </w:r>
          </w:p>
          <w:p w14:paraId="792CC598" w14:textId="15997369" w:rsidR="001D2F4C" w:rsidRPr="004D0C38" w:rsidRDefault="00C446AF" w:rsidP="00C446AF">
            <w:pPr>
              <w:rPr>
                <w:lang w:val="sr-Cyrl-RS"/>
              </w:rPr>
            </w:pPr>
            <w:r w:rsidRPr="00C446AF">
              <w:rPr>
                <w:lang w:val="sr-Cyrl-RS"/>
              </w:rPr>
              <w:t>прилагодљивим и одрживим</w:t>
            </w:r>
          </w:p>
        </w:tc>
        <w:tc>
          <w:tcPr>
            <w:tcW w:w="4394" w:type="dxa"/>
            <w:vMerge w:val="restart"/>
            <w:shd w:val="clear" w:color="auto" w:fill="auto"/>
            <w:vAlign w:val="center"/>
          </w:tcPr>
          <w:p w14:paraId="45A5483D" w14:textId="4053E99E" w:rsidR="001D2F4C" w:rsidRPr="001D2F4C" w:rsidRDefault="001D2F4C" w:rsidP="001D2F4C">
            <w:pPr>
              <w:jc w:val="center"/>
              <w:rPr>
                <w:lang w:val="sr-Cyrl-RS"/>
              </w:rPr>
            </w:pPr>
            <w:r>
              <w:rPr>
                <w:lang w:val="sr-Latn-RS"/>
              </w:rPr>
              <w:t>26. O</w:t>
            </w:r>
            <w:r>
              <w:rPr>
                <w:lang w:val="sr-Cyrl-RS"/>
              </w:rPr>
              <w:t>бразовање и култура</w:t>
            </w:r>
          </w:p>
        </w:tc>
      </w:tr>
      <w:tr w:rsidR="001D2F4C" w:rsidRPr="002C043C" w14:paraId="52014B1C" w14:textId="77777777" w:rsidTr="00AB4752">
        <w:trPr>
          <w:trHeight w:val="564"/>
        </w:trPr>
        <w:tc>
          <w:tcPr>
            <w:tcW w:w="4957" w:type="dxa"/>
            <w:shd w:val="clear" w:color="auto" w:fill="auto"/>
            <w:vAlign w:val="center"/>
          </w:tcPr>
          <w:p w14:paraId="63F01D64" w14:textId="77777777" w:rsidR="00C446AF" w:rsidRPr="00C446AF" w:rsidRDefault="00C446AF" w:rsidP="00C446AF">
            <w:pPr>
              <w:rPr>
                <w:lang w:val="sr-Cyrl-RS"/>
              </w:rPr>
            </w:pPr>
            <w:r w:rsidRPr="00C446AF">
              <w:rPr>
                <w:lang w:val="sr-Cyrl-RS"/>
              </w:rPr>
              <w:t>Подциљ 11.4 Појачати напоре да се</w:t>
            </w:r>
          </w:p>
          <w:p w14:paraId="0DA46697" w14:textId="77777777" w:rsidR="00C446AF" w:rsidRPr="00C446AF" w:rsidRDefault="00C446AF" w:rsidP="00C446AF">
            <w:pPr>
              <w:rPr>
                <w:lang w:val="sr-Cyrl-RS"/>
              </w:rPr>
            </w:pPr>
            <w:r w:rsidRPr="00C446AF">
              <w:rPr>
                <w:lang w:val="sr-Cyrl-RS"/>
              </w:rPr>
              <w:t>заштити и обезбеди светска културна и</w:t>
            </w:r>
          </w:p>
          <w:p w14:paraId="201C3D29" w14:textId="7700597D" w:rsidR="001D2F4C" w:rsidRPr="004D0C38" w:rsidRDefault="00C446AF" w:rsidP="00C446AF">
            <w:pPr>
              <w:rPr>
                <w:lang w:val="sr-Cyrl-RS"/>
              </w:rPr>
            </w:pPr>
            <w:r w:rsidRPr="00C446AF">
              <w:rPr>
                <w:lang w:val="sr-Cyrl-RS"/>
              </w:rPr>
              <w:t>природна баштина</w:t>
            </w:r>
          </w:p>
        </w:tc>
        <w:tc>
          <w:tcPr>
            <w:tcW w:w="4394" w:type="dxa"/>
            <w:vMerge/>
            <w:shd w:val="clear" w:color="auto" w:fill="auto"/>
            <w:vAlign w:val="center"/>
          </w:tcPr>
          <w:p w14:paraId="766313F3" w14:textId="77777777" w:rsidR="001D2F4C" w:rsidRPr="004D0C38" w:rsidRDefault="001D2F4C" w:rsidP="001D2F4C">
            <w:pPr>
              <w:jc w:val="center"/>
              <w:rPr>
                <w:lang w:val="sr-Latn-RS"/>
              </w:rPr>
            </w:pPr>
          </w:p>
        </w:tc>
      </w:tr>
    </w:tbl>
    <w:p w14:paraId="16AB5880" w14:textId="77777777" w:rsidR="00660673" w:rsidRDefault="00660673" w:rsidP="00660673">
      <w:pPr>
        <w:rPr>
          <w:lang w:val="sr-Cyrl-RS"/>
        </w:rPr>
      </w:pPr>
    </w:p>
    <w:tbl>
      <w:tblPr>
        <w:tblStyle w:val="TableGrid"/>
        <w:tblpPr w:leftFromText="180" w:rightFromText="180" w:vertAnchor="text" w:tblpY="1"/>
        <w:tblOverlap w:val="never"/>
        <w:tblW w:w="0" w:type="auto"/>
        <w:tblLook w:val="04A0" w:firstRow="1" w:lastRow="0" w:firstColumn="1" w:lastColumn="0" w:noHBand="0" w:noVBand="1"/>
      </w:tblPr>
      <w:tblGrid>
        <w:gridCol w:w="3114"/>
        <w:gridCol w:w="3260"/>
        <w:gridCol w:w="2977"/>
      </w:tblGrid>
      <w:tr w:rsidR="00660673" w:rsidRPr="002C043C" w14:paraId="60522F91" w14:textId="77777777" w:rsidTr="00D76910">
        <w:tc>
          <w:tcPr>
            <w:tcW w:w="3114" w:type="dxa"/>
            <w:shd w:val="clear" w:color="auto" w:fill="D9E2F3" w:themeFill="accent1" w:themeFillTint="33"/>
            <w:vAlign w:val="center"/>
          </w:tcPr>
          <w:p w14:paraId="466EEC7C" w14:textId="136D5AAE" w:rsidR="00660673" w:rsidRPr="003021C6" w:rsidRDefault="00660673" w:rsidP="00D76910">
            <w:pPr>
              <w:jc w:val="center"/>
              <w:rPr>
                <w:lang w:val="sr-Latn-RS"/>
              </w:rPr>
            </w:pPr>
            <w:r w:rsidRPr="002C043C">
              <w:rPr>
                <w:lang w:val="sr-Cyrl-RS"/>
              </w:rPr>
              <w:t>Показатељи исхода (базни)</w:t>
            </w:r>
            <w:r>
              <w:rPr>
                <w:lang w:val="sr-Cyrl-RS"/>
              </w:rPr>
              <w:t xml:space="preserve"> </w:t>
            </w:r>
            <w:r w:rsidR="00C446AF">
              <w:rPr>
                <w:lang w:val="sr-Cyrl-RS"/>
              </w:rPr>
              <w:t>просек 2018-2020</w:t>
            </w:r>
            <w:r>
              <w:rPr>
                <w:lang w:val="sr-Cyrl-RS"/>
              </w:rPr>
              <w:t>. год.</w:t>
            </w:r>
          </w:p>
        </w:tc>
        <w:tc>
          <w:tcPr>
            <w:tcW w:w="3260" w:type="dxa"/>
            <w:shd w:val="clear" w:color="auto" w:fill="D9E2F3" w:themeFill="accent1" w:themeFillTint="33"/>
            <w:vAlign w:val="center"/>
          </w:tcPr>
          <w:p w14:paraId="28731D8D" w14:textId="77777777" w:rsidR="00660673" w:rsidRPr="002C043C" w:rsidRDefault="00660673" w:rsidP="00D76910">
            <w:pPr>
              <w:jc w:val="center"/>
              <w:rPr>
                <w:lang w:val="sr-Cyrl-RS"/>
              </w:rPr>
            </w:pPr>
            <w:r w:rsidRPr="002C043C">
              <w:rPr>
                <w:lang w:val="sr-Cyrl-RS"/>
              </w:rPr>
              <w:t>Показатељи исхода (циљни) 2028.</w:t>
            </w:r>
          </w:p>
        </w:tc>
        <w:tc>
          <w:tcPr>
            <w:tcW w:w="2977" w:type="dxa"/>
            <w:shd w:val="clear" w:color="auto" w:fill="D9E2F3" w:themeFill="accent1" w:themeFillTint="33"/>
            <w:vAlign w:val="center"/>
          </w:tcPr>
          <w:p w14:paraId="63416F28" w14:textId="41C48CA7" w:rsidR="00660673" w:rsidRPr="002C043C" w:rsidRDefault="00660673" w:rsidP="00D76910">
            <w:pPr>
              <w:jc w:val="center"/>
              <w:rPr>
                <w:lang w:val="sr-Cyrl-RS"/>
              </w:rPr>
            </w:pPr>
            <w:r w:rsidRPr="002C043C">
              <w:rPr>
                <w:lang w:val="sr-Cyrl-RS"/>
              </w:rPr>
              <w:t>Допринос показатељима ЦОР – Агенда 2030</w:t>
            </w:r>
          </w:p>
        </w:tc>
      </w:tr>
      <w:tr w:rsidR="00660673" w:rsidRPr="002C043C" w14:paraId="496C0CEB" w14:textId="77777777" w:rsidTr="00C446AF">
        <w:tc>
          <w:tcPr>
            <w:tcW w:w="3114" w:type="dxa"/>
            <w:vAlign w:val="center"/>
          </w:tcPr>
          <w:p w14:paraId="181709FA" w14:textId="77777777" w:rsidR="00C446AF" w:rsidRPr="00A936B3" w:rsidRDefault="00C446AF" w:rsidP="00C446AF">
            <w:pPr>
              <w:jc w:val="center"/>
              <w:rPr>
                <w:color w:val="000000" w:themeColor="text1"/>
                <w:lang w:val="sr-Cyrl-RS"/>
              </w:rPr>
            </w:pPr>
            <w:r w:rsidRPr="00A936B3">
              <w:rPr>
                <w:color w:val="000000" w:themeColor="text1"/>
                <w:lang w:val="sr-Cyrl-RS"/>
              </w:rPr>
              <w:t>Издвајања из буџета Општине за област</w:t>
            </w:r>
          </w:p>
          <w:p w14:paraId="46E6851A" w14:textId="2D461A04" w:rsidR="00C446AF" w:rsidRPr="00A936B3" w:rsidRDefault="00C446AF" w:rsidP="00C446AF">
            <w:pPr>
              <w:jc w:val="center"/>
              <w:rPr>
                <w:color w:val="000000" w:themeColor="text1"/>
                <w:lang w:val="sr-Cyrl-RS"/>
              </w:rPr>
            </w:pPr>
            <w:r w:rsidRPr="00A936B3">
              <w:rPr>
                <w:color w:val="000000" w:themeColor="text1"/>
                <w:lang w:val="sr-Cyrl-RS"/>
              </w:rPr>
              <w:t>културе (просек 2018-2020.) je</w:t>
            </w:r>
            <w:r w:rsidR="00BD427D" w:rsidRPr="00A936B3">
              <w:rPr>
                <w:color w:val="000000" w:themeColor="text1"/>
                <w:lang w:val="sr-Cyrl-RS"/>
              </w:rPr>
              <w:t xml:space="preserve"> 3,32</w:t>
            </w:r>
            <w:r w:rsidRPr="00A936B3">
              <w:rPr>
                <w:color w:val="000000" w:themeColor="text1"/>
                <w:lang w:val="sr-Cyrl-RS"/>
              </w:rPr>
              <w:t xml:space="preserve"> %</w:t>
            </w:r>
          </w:p>
          <w:p w14:paraId="4BF7A5F1" w14:textId="148D02A6" w:rsidR="00660673" w:rsidRPr="00A936B3" w:rsidRDefault="00C446AF" w:rsidP="00C446AF">
            <w:pPr>
              <w:jc w:val="center"/>
              <w:rPr>
                <w:color w:val="000000" w:themeColor="text1"/>
                <w:lang w:val="sr-Cyrl-RS"/>
              </w:rPr>
            </w:pPr>
            <w:r w:rsidRPr="00A936B3">
              <w:rPr>
                <w:color w:val="000000" w:themeColor="text1"/>
                <w:lang w:val="sr-Cyrl-RS"/>
              </w:rPr>
              <w:t>Извор податка: финансијски извештаји Општинe</w:t>
            </w:r>
          </w:p>
        </w:tc>
        <w:tc>
          <w:tcPr>
            <w:tcW w:w="3260" w:type="dxa"/>
            <w:vAlign w:val="center"/>
          </w:tcPr>
          <w:p w14:paraId="3FA412FF" w14:textId="77777777" w:rsidR="00C446AF" w:rsidRPr="00A936B3" w:rsidRDefault="00C446AF" w:rsidP="00C446AF">
            <w:pPr>
              <w:jc w:val="center"/>
              <w:rPr>
                <w:color w:val="000000" w:themeColor="text1"/>
                <w:lang w:val="sr-Cyrl-RS"/>
              </w:rPr>
            </w:pPr>
            <w:r w:rsidRPr="00A936B3">
              <w:rPr>
                <w:color w:val="000000" w:themeColor="text1"/>
                <w:lang w:val="sr-Cyrl-RS"/>
              </w:rPr>
              <w:t>Издвајања из буџета Општине за област</w:t>
            </w:r>
          </w:p>
          <w:p w14:paraId="14799815" w14:textId="36CF6E62" w:rsidR="00C446AF" w:rsidRPr="00A936B3" w:rsidRDefault="00C446AF" w:rsidP="00C446AF">
            <w:pPr>
              <w:jc w:val="center"/>
              <w:rPr>
                <w:color w:val="000000" w:themeColor="text1"/>
                <w:lang w:val="sr-Cyrl-RS"/>
              </w:rPr>
            </w:pPr>
            <w:r w:rsidRPr="00A936B3">
              <w:rPr>
                <w:color w:val="000000" w:themeColor="text1"/>
                <w:lang w:val="sr-Cyrl-RS"/>
              </w:rPr>
              <w:t>културе (просек 20</w:t>
            </w:r>
            <w:r w:rsidR="00BD427D" w:rsidRPr="00A936B3">
              <w:rPr>
                <w:color w:val="000000" w:themeColor="text1"/>
                <w:lang w:val="sr-Cyrl-RS"/>
              </w:rPr>
              <w:t>22</w:t>
            </w:r>
            <w:r w:rsidRPr="00A936B3">
              <w:rPr>
                <w:color w:val="000000" w:themeColor="text1"/>
                <w:lang w:val="sr-Cyrl-RS"/>
              </w:rPr>
              <w:t>-202</w:t>
            </w:r>
            <w:r w:rsidR="00BD427D" w:rsidRPr="00A936B3">
              <w:rPr>
                <w:color w:val="000000" w:themeColor="text1"/>
                <w:lang w:val="sr-Cyrl-RS"/>
              </w:rPr>
              <w:t>8</w:t>
            </w:r>
            <w:r w:rsidRPr="00A936B3">
              <w:rPr>
                <w:color w:val="000000" w:themeColor="text1"/>
                <w:lang w:val="sr-Cyrl-RS"/>
              </w:rPr>
              <w:t xml:space="preserve">.) je </w:t>
            </w:r>
            <w:r w:rsidR="00BD427D" w:rsidRPr="00A936B3">
              <w:rPr>
                <w:color w:val="000000" w:themeColor="text1"/>
                <w:lang w:val="sr-Cyrl-RS"/>
              </w:rPr>
              <w:t>7,5</w:t>
            </w:r>
            <w:r w:rsidRPr="00A936B3">
              <w:rPr>
                <w:color w:val="000000" w:themeColor="text1"/>
                <w:lang w:val="sr-Cyrl-RS"/>
              </w:rPr>
              <w:t xml:space="preserve"> %</w:t>
            </w:r>
          </w:p>
          <w:p w14:paraId="76A5E756" w14:textId="17CC1022" w:rsidR="00660673" w:rsidRPr="00A936B3" w:rsidRDefault="00C446AF" w:rsidP="00C446AF">
            <w:pPr>
              <w:jc w:val="center"/>
              <w:rPr>
                <w:color w:val="000000" w:themeColor="text1"/>
                <w:lang w:val="sr-Cyrl-RS"/>
              </w:rPr>
            </w:pPr>
            <w:r w:rsidRPr="00A936B3">
              <w:rPr>
                <w:color w:val="000000" w:themeColor="text1"/>
                <w:lang w:val="sr-Cyrl-RS"/>
              </w:rPr>
              <w:t>Извор податка: финансијски извештаји Општинe</w:t>
            </w:r>
          </w:p>
        </w:tc>
        <w:tc>
          <w:tcPr>
            <w:tcW w:w="2977" w:type="dxa"/>
            <w:vAlign w:val="center"/>
          </w:tcPr>
          <w:p w14:paraId="55A8D7CF" w14:textId="6B680FA1" w:rsidR="00660673" w:rsidRPr="00576D42" w:rsidRDefault="00C446AF" w:rsidP="00C446AF">
            <w:pPr>
              <w:jc w:val="center"/>
              <w:rPr>
                <w:lang w:val="sr-Cyrl-RS"/>
              </w:rPr>
            </w:pPr>
            <w:r w:rsidRPr="00C446AF">
              <w:rPr>
                <w:lang w:val="sr-Cyrl-RS"/>
              </w:rPr>
              <w:t>Модификовани 11.4.1 Укупни расходи локалне самоуправе за област културе на годишњем нивоу</w:t>
            </w:r>
          </w:p>
        </w:tc>
      </w:tr>
    </w:tbl>
    <w:p w14:paraId="0EEC1755" w14:textId="7E2DE41D" w:rsidR="00660673" w:rsidRDefault="00660673" w:rsidP="00660673">
      <w:pPr>
        <w:rPr>
          <w:lang w:val="sr-Cyrl-RS"/>
        </w:rPr>
      </w:pPr>
    </w:p>
    <w:p w14:paraId="41951B5B" w14:textId="77777777" w:rsidR="00C446AF" w:rsidRDefault="00C446AF" w:rsidP="00660673">
      <w:pPr>
        <w:rPr>
          <w:lang w:val="sr-Cyrl-RS"/>
        </w:rPr>
      </w:pPr>
    </w:p>
    <w:tbl>
      <w:tblPr>
        <w:tblStyle w:val="TableGrid"/>
        <w:tblW w:w="9351" w:type="dxa"/>
        <w:tblLook w:val="04A0" w:firstRow="1" w:lastRow="0" w:firstColumn="1" w:lastColumn="0" w:noHBand="0" w:noVBand="1"/>
      </w:tblPr>
      <w:tblGrid>
        <w:gridCol w:w="2689"/>
        <w:gridCol w:w="3331"/>
        <w:gridCol w:w="3331"/>
      </w:tblGrid>
      <w:tr w:rsidR="00660673" w:rsidRPr="005750FC" w14:paraId="3D5E6D59" w14:textId="77777777" w:rsidTr="00177258">
        <w:tc>
          <w:tcPr>
            <w:tcW w:w="2689" w:type="dxa"/>
            <w:shd w:val="clear" w:color="auto" w:fill="E7E6E6" w:themeFill="background2"/>
            <w:vAlign w:val="center"/>
          </w:tcPr>
          <w:p w14:paraId="1247BE52" w14:textId="1AC64149" w:rsidR="00660673" w:rsidRPr="005750FC" w:rsidRDefault="00660673" w:rsidP="00177258">
            <w:pPr>
              <w:spacing w:after="150"/>
              <w:rPr>
                <w:b/>
                <w:color w:val="000000"/>
                <w:lang w:val="sr-Cyrl-RS"/>
              </w:rPr>
            </w:pPr>
            <w:r w:rsidRPr="005750FC">
              <w:rPr>
                <w:b/>
                <w:color w:val="000000"/>
                <w:lang w:val="sr-Cyrl-RS"/>
              </w:rPr>
              <w:t xml:space="preserve">Мера </w:t>
            </w:r>
            <w:r w:rsidR="00C15E77" w:rsidRPr="005750FC">
              <w:rPr>
                <w:b/>
                <w:color w:val="000000"/>
                <w:lang w:val="sr-Cyrl-RS"/>
              </w:rPr>
              <w:t>1</w:t>
            </w:r>
            <w:r w:rsidR="00CF64A5">
              <w:rPr>
                <w:b/>
                <w:color w:val="000000"/>
                <w:lang w:val="sr-Cyrl-RS"/>
              </w:rPr>
              <w:t>1</w:t>
            </w:r>
            <w:r w:rsidRPr="005750FC">
              <w:rPr>
                <w:b/>
                <w:color w:val="000000"/>
                <w:lang w:val="sr-Cyrl-RS"/>
              </w:rPr>
              <w:t>.1</w:t>
            </w:r>
            <w:r w:rsidR="00177258">
              <w:rPr>
                <w:b/>
                <w:color w:val="000000"/>
                <w:lang w:val="sr-Cyrl-RS"/>
              </w:rPr>
              <w:t>.</w:t>
            </w:r>
          </w:p>
        </w:tc>
        <w:tc>
          <w:tcPr>
            <w:tcW w:w="6662" w:type="dxa"/>
            <w:gridSpan w:val="2"/>
            <w:shd w:val="clear" w:color="auto" w:fill="E7E6E6" w:themeFill="background2"/>
            <w:vAlign w:val="center"/>
          </w:tcPr>
          <w:p w14:paraId="655D0A3B" w14:textId="3EE391EA" w:rsidR="00660673" w:rsidRPr="005750FC" w:rsidRDefault="00660673" w:rsidP="00177258">
            <w:pPr>
              <w:rPr>
                <w:b/>
                <w:bCs/>
                <w:color w:val="7030A0"/>
                <w:lang w:val="sr-Cyrl-RS"/>
              </w:rPr>
            </w:pPr>
            <w:r w:rsidRPr="005750FC">
              <w:rPr>
                <w:b/>
                <w:bCs/>
                <w:color w:val="000000" w:themeColor="text1"/>
                <w:lang w:val="sr-Cyrl-RS"/>
              </w:rPr>
              <w:t xml:space="preserve">Осавремењавање услова рада </w:t>
            </w:r>
            <w:r w:rsidR="003315C5">
              <w:rPr>
                <w:b/>
                <w:bCs/>
                <w:color w:val="000000" w:themeColor="text1"/>
                <w:lang w:val="sr-Cyrl-RS"/>
              </w:rPr>
              <w:t>носилаца</w:t>
            </w:r>
            <w:r w:rsidRPr="005750FC">
              <w:rPr>
                <w:b/>
                <w:bCs/>
                <w:color w:val="000000" w:themeColor="text1"/>
                <w:lang w:val="sr-Cyrl-RS"/>
              </w:rPr>
              <w:t xml:space="preserve"> културних активности у локалној заједници кроз опремање, санацију и реконструкцију објеката у којима се реализују културни садржаји</w:t>
            </w:r>
          </w:p>
        </w:tc>
      </w:tr>
      <w:tr w:rsidR="00660673" w:rsidRPr="005750FC" w14:paraId="0F508ECA" w14:textId="77777777" w:rsidTr="00D76910">
        <w:tc>
          <w:tcPr>
            <w:tcW w:w="9351" w:type="dxa"/>
            <w:gridSpan w:val="3"/>
          </w:tcPr>
          <w:p w14:paraId="4D0722A9" w14:textId="77777777" w:rsidR="005750FC" w:rsidRPr="008F38D8" w:rsidRDefault="005750FC" w:rsidP="005750FC">
            <w:pPr>
              <w:spacing w:after="150"/>
              <w:jc w:val="both"/>
              <w:rPr>
                <w:color w:val="7030A0"/>
                <w:lang w:val="sr-Cyrl-RS"/>
              </w:rPr>
            </w:pPr>
            <w:r w:rsidRPr="008F38D8">
              <w:rPr>
                <w:b/>
                <w:color w:val="000000"/>
                <w:lang w:val="sr-Cyrl-RS"/>
              </w:rPr>
              <w:t>Начин на који мера доприноси остваривању приоритетног циља</w:t>
            </w:r>
            <w:r w:rsidRPr="008F38D8">
              <w:rPr>
                <w:color w:val="7030A0"/>
                <w:lang w:val="sr-Cyrl-RS"/>
              </w:rPr>
              <w:t xml:space="preserve"> </w:t>
            </w:r>
          </w:p>
          <w:p w14:paraId="19F1C9A6" w14:textId="64D1EBA4" w:rsidR="00D46DE6" w:rsidRPr="00ED2EC0" w:rsidRDefault="00D46DE6" w:rsidP="00D46DE6">
            <w:pPr>
              <w:pStyle w:val="Standard"/>
              <w:spacing w:after="150"/>
              <w:jc w:val="both"/>
              <w:rPr>
                <w:color w:val="000000" w:themeColor="text1"/>
                <w:shd w:val="clear" w:color="auto" w:fill="FFFFFF"/>
                <w:lang w:val="sr-Cyrl-RS"/>
              </w:rPr>
            </w:pPr>
            <w:r>
              <w:rPr>
                <w:color w:val="000000" w:themeColor="text1"/>
                <w:shd w:val="clear" w:color="auto" w:fill="FFFFFF"/>
                <w:lang w:val="sr-Cyrl-RS"/>
              </w:rPr>
              <w:t>Мера подразумева ад</w:t>
            </w:r>
            <w:proofErr w:type="spellStart"/>
            <w:r w:rsidRPr="00ED2EC0">
              <w:rPr>
                <w:color w:val="000000" w:themeColor="text1"/>
                <w:shd w:val="clear" w:color="auto" w:fill="FFFFFF"/>
              </w:rPr>
              <w:t>аптациј</w:t>
            </w:r>
            <w:proofErr w:type="spellEnd"/>
            <w:r>
              <w:rPr>
                <w:color w:val="000000" w:themeColor="text1"/>
                <w:shd w:val="clear" w:color="auto" w:fill="FFFFFF"/>
                <w:lang w:val="sr-Cyrl-RS"/>
              </w:rPr>
              <w:t>у</w:t>
            </w:r>
            <w:r w:rsidRPr="00ED2EC0">
              <w:rPr>
                <w:color w:val="000000" w:themeColor="text1"/>
                <w:shd w:val="clear" w:color="auto" w:fill="FFFFFF"/>
              </w:rPr>
              <w:t xml:space="preserve"> </w:t>
            </w:r>
            <w:r>
              <w:rPr>
                <w:color w:val="000000" w:themeColor="text1"/>
                <w:shd w:val="clear" w:color="auto" w:fill="FFFFFF"/>
                <w:lang w:val="sr-Cyrl-RS"/>
              </w:rPr>
              <w:t>простора односно</w:t>
            </w:r>
            <w:r w:rsidRPr="00ED2EC0">
              <w:rPr>
                <w:color w:val="000000" w:themeColor="text1"/>
                <w:shd w:val="clear" w:color="auto" w:fill="FFFFFF"/>
              </w:rPr>
              <w:t xml:space="preserve"> </w:t>
            </w:r>
            <w:proofErr w:type="spellStart"/>
            <w:r w:rsidRPr="00ED2EC0">
              <w:rPr>
                <w:color w:val="000000" w:themeColor="text1"/>
                <w:shd w:val="clear" w:color="auto" w:fill="FFFFFF"/>
              </w:rPr>
              <w:t>грађевинско-занатск</w:t>
            </w:r>
            <w:proofErr w:type="spellEnd"/>
            <w:r>
              <w:rPr>
                <w:color w:val="000000" w:themeColor="text1"/>
                <w:shd w:val="clear" w:color="auto" w:fill="FFFFFF"/>
                <w:lang w:val="sr-Cyrl-RS"/>
              </w:rPr>
              <w:t>е</w:t>
            </w:r>
            <w:r w:rsidRPr="00ED2EC0">
              <w:rPr>
                <w:color w:val="000000" w:themeColor="text1"/>
                <w:shd w:val="clear" w:color="auto" w:fill="FFFFFF"/>
              </w:rPr>
              <w:t xml:space="preserve"> </w:t>
            </w:r>
            <w:proofErr w:type="spellStart"/>
            <w:r w:rsidRPr="00ED2EC0">
              <w:rPr>
                <w:color w:val="000000" w:themeColor="text1"/>
                <w:shd w:val="clear" w:color="auto" w:fill="FFFFFF"/>
              </w:rPr>
              <w:t>радови</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термичк</w:t>
            </w:r>
            <w:proofErr w:type="spellEnd"/>
            <w:r>
              <w:rPr>
                <w:color w:val="000000" w:themeColor="text1"/>
                <w:shd w:val="clear" w:color="auto" w:fill="FFFFFF"/>
                <w:lang w:val="sr-Cyrl-RS"/>
              </w:rPr>
              <w:t>у</w:t>
            </w:r>
            <w:r w:rsidRPr="00ED2EC0">
              <w:rPr>
                <w:color w:val="000000" w:themeColor="text1"/>
                <w:shd w:val="clear" w:color="auto" w:fill="FFFFFF"/>
              </w:rPr>
              <w:t xml:space="preserve"> </w:t>
            </w:r>
            <w:proofErr w:type="spellStart"/>
            <w:r w:rsidRPr="00ED2EC0">
              <w:rPr>
                <w:color w:val="000000" w:themeColor="text1"/>
                <w:shd w:val="clear" w:color="auto" w:fill="FFFFFF"/>
              </w:rPr>
              <w:t>изолациј</w:t>
            </w:r>
            <w:proofErr w:type="spellEnd"/>
            <w:r>
              <w:rPr>
                <w:color w:val="000000" w:themeColor="text1"/>
                <w:shd w:val="clear" w:color="auto" w:fill="FFFFFF"/>
                <w:lang w:val="sr-Cyrl-RS"/>
              </w:rPr>
              <w:t>у</w:t>
            </w:r>
            <w:r w:rsidRPr="00ED2EC0">
              <w:rPr>
                <w:color w:val="000000" w:themeColor="text1"/>
                <w:shd w:val="clear" w:color="auto" w:fill="FFFFFF"/>
              </w:rPr>
              <w:t xml:space="preserve"> </w:t>
            </w:r>
            <w:proofErr w:type="spellStart"/>
            <w:r w:rsidRPr="00ED2EC0">
              <w:rPr>
                <w:color w:val="000000" w:themeColor="text1"/>
                <w:shd w:val="clear" w:color="auto" w:fill="FFFFFF"/>
              </w:rPr>
              <w:t>међуспратних</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конструкција</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испод</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негрејаног</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простора</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замен</w:t>
            </w:r>
            <w:proofErr w:type="spellEnd"/>
            <w:r>
              <w:rPr>
                <w:color w:val="000000" w:themeColor="text1"/>
                <w:shd w:val="clear" w:color="auto" w:fill="FFFFFF"/>
                <w:lang w:val="sr-Cyrl-RS"/>
              </w:rPr>
              <w:t>у</w:t>
            </w:r>
            <w:r w:rsidRPr="00ED2EC0">
              <w:rPr>
                <w:color w:val="000000" w:themeColor="text1"/>
                <w:shd w:val="clear" w:color="auto" w:fill="FFFFFF"/>
              </w:rPr>
              <w:t xml:space="preserve"> </w:t>
            </w:r>
            <w:proofErr w:type="spellStart"/>
            <w:r w:rsidRPr="00ED2EC0">
              <w:rPr>
                <w:color w:val="000000" w:themeColor="text1"/>
                <w:shd w:val="clear" w:color="auto" w:fill="FFFFFF"/>
              </w:rPr>
              <w:t>столарије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фасаде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замен</w:t>
            </w:r>
            <w:proofErr w:type="spellEnd"/>
            <w:r>
              <w:rPr>
                <w:color w:val="000000" w:themeColor="text1"/>
                <w:shd w:val="clear" w:color="auto" w:fill="FFFFFF"/>
                <w:lang w:val="sr-Cyrl-RS"/>
              </w:rPr>
              <w:t>у</w:t>
            </w:r>
            <w:r w:rsidRPr="00ED2EC0">
              <w:rPr>
                <w:color w:val="000000" w:themeColor="text1"/>
                <w:shd w:val="clear" w:color="auto" w:fill="FFFFFF"/>
              </w:rPr>
              <w:t xml:space="preserve"> </w:t>
            </w:r>
            <w:proofErr w:type="spellStart"/>
            <w:r w:rsidRPr="00ED2EC0">
              <w:rPr>
                <w:color w:val="000000" w:themeColor="text1"/>
                <w:shd w:val="clear" w:color="auto" w:fill="FFFFFF"/>
              </w:rPr>
              <w:t>унутрашње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расвете</w:t>
            </w:r>
            <w:proofErr w:type="spellEnd"/>
            <w:r>
              <w:rPr>
                <w:color w:val="000000" w:themeColor="text1"/>
                <w:shd w:val="clear" w:color="auto" w:fill="FFFFFF"/>
                <w:lang w:val="sr-Cyrl-RS"/>
              </w:rPr>
              <w:t xml:space="preserve">, а све </w:t>
            </w:r>
            <w:r w:rsidRPr="00ED2EC0">
              <w:rPr>
                <w:color w:val="000000" w:themeColor="text1"/>
                <w:shd w:val="clear" w:color="auto" w:fill="FFFFFF"/>
              </w:rPr>
              <w:t xml:space="preserve">у </w:t>
            </w:r>
            <w:proofErr w:type="spellStart"/>
            <w:r w:rsidRPr="00ED2EC0">
              <w:rPr>
                <w:color w:val="000000" w:themeColor="text1"/>
                <w:shd w:val="clear" w:color="auto" w:fill="FFFFFF"/>
              </w:rPr>
              <w:t>циљу</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побољшања</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енергетске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ефикасности</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објекта</w:t>
            </w:r>
            <w:proofErr w:type="spellEnd"/>
            <w:r w:rsidRPr="00ED2EC0">
              <w:rPr>
                <w:color w:val="000000" w:themeColor="text1"/>
                <w:shd w:val="clear" w:color="auto" w:fill="FFFFFF"/>
              </w:rPr>
              <w:t>.</w:t>
            </w:r>
            <w:r w:rsidRPr="00ED2EC0">
              <w:rPr>
                <w:color w:val="000000" w:themeColor="text1"/>
                <w:shd w:val="clear" w:color="auto" w:fill="FFFFFF"/>
                <w:lang w:val="sr-Cyrl-RS"/>
              </w:rPr>
              <w:t xml:space="preserve"> </w:t>
            </w:r>
            <w:r>
              <w:rPr>
                <w:color w:val="000000" w:themeColor="text1"/>
                <w:shd w:val="clear" w:color="auto" w:fill="FFFFFF"/>
                <w:lang w:val="sr-Cyrl-RS"/>
              </w:rPr>
              <w:t>На овај начин спречава се</w:t>
            </w:r>
            <w:r w:rsidRPr="00ED2EC0">
              <w:rPr>
                <w:color w:val="000000" w:themeColor="text1"/>
                <w:shd w:val="clear" w:color="auto" w:fill="FFFFFF"/>
              </w:rPr>
              <w:t xml:space="preserve"> </w:t>
            </w:r>
            <w:proofErr w:type="spellStart"/>
            <w:r w:rsidRPr="00ED2EC0">
              <w:rPr>
                <w:color w:val="000000" w:themeColor="text1"/>
                <w:shd w:val="clear" w:color="auto" w:fill="FFFFFF"/>
              </w:rPr>
              <w:t>прекомеран</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пролаз</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топлоте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кроз</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фасадне</w:t>
            </w:r>
            <w:proofErr w:type="spellEnd"/>
            <w:r w:rsidRPr="00ED2EC0">
              <w:rPr>
                <w:color w:val="000000" w:themeColor="text1"/>
                <w:shd w:val="clear" w:color="auto" w:fill="FFFFFF"/>
              </w:rPr>
              <w:t xml:space="preserve"> и </w:t>
            </w:r>
            <w:proofErr w:type="spellStart"/>
            <w:r w:rsidRPr="00ED2EC0">
              <w:rPr>
                <w:color w:val="000000" w:themeColor="text1"/>
                <w:shd w:val="clear" w:color="auto" w:fill="FFFFFF"/>
              </w:rPr>
              <w:t>преградне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конструкције</w:t>
            </w:r>
            <w:proofErr w:type="spellEnd"/>
            <w:r w:rsidRPr="00ED2EC0">
              <w:rPr>
                <w:color w:val="000000" w:themeColor="text1"/>
                <w:shd w:val="clear" w:color="auto" w:fill="FFFFFF"/>
              </w:rPr>
              <w:t xml:space="preserve"> и </w:t>
            </w:r>
            <w:proofErr w:type="spellStart"/>
            <w:r w:rsidRPr="00ED2EC0">
              <w:rPr>
                <w:color w:val="000000" w:themeColor="text1"/>
                <w:shd w:val="clear" w:color="auto" w:fill="FFFFFF"/>
              </w:rPr>
              <w:t>омогућава</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акумулирање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топлоте</w:t>
            </w:r>
            <w:proofErr w:type="spellEnd"/>
            <w:r w:rsidRPr="00ED2EC0">
              <w:rPr>
                <w:color w:val="000000" w:themeColor="text1"/>
                <w:shd w:val="clear" w:color="auto" w:fill="FFFFFF"/>
              </w:rPr>
              <w:t xml:space="preserve"> у </w:t>
            </w:r>
            <w:proofErr w:type="spellStart"/>
            <w:r w:rsidRPr="00ED2EC0">
              <w:rPr>
                <w:color w:val="000000" w:themeColor="text1"/>
                <w:shd w:val="clear" w:color="auto" w:fill="FFFFFF"/>
              </w:rPr>
              <w:t>згради</w:t>
            </w:r>
            <w:proofErr w:type="spellEnd"/>
            <w:r w:rsidRPr="00ED2EC0">
              <w:rPr>
                <w:color w:val="000000" w:themeColor="text1"/>
                <w:shd w:val="clear" w:color="auto" w:fill="FFFFFF"/>
              </w:rPr>
              <w:t xml:space="preserve"> и </w:t>
            </w:r>
            <w:proofErr w:type="spellStart"/>
            <w:r w:rsidRPr="00ED2EC0">
              <w:rPr>
                <w:color w:val="000000" w:themeColor="text1"/>
                <w:shd w:val="clear" w:color="auto" w:fill="FFFFFF"/>
              </w:rPr>
              <w:t>могуће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је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уштедети</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енергију</w:t>
            </w:r>
            <w:proofErr w:type="spellEnd"/>
            <w:r w:rsidRPr="00ED2EC0">
              <w:rPr>
                <w:color w:val="000000" w:themeColor="text1"/>
                <w:shd w:val="clear" w:color="auto" w:fill="FFFFFF"/>
              </w:rPr>
              <w:t xml:space="preserve"> и </w:t>
            </w:r>
            <w:proofErr w:type="spellStart"/>
            <w:r w:rsidRPr="00ED2EC0">
              <w:rPr>
                <w:color w:val="000000" w:themeColor="text1"/>
                <w:shd w:val="clear" w:color="auto" w:fill="FFFFFF"/>
              </w:rPr>
              <w:t>зими</w:t>
            </w:r>
            <w:proofErr w:type="spellEnd"/>
            <w:r w:rsidRPr="00ED2EC0">
              <w:rPr>
                <w:color w:val="000000" w:themeColor="text1"/>
                <w:shd w:val="clear" w:color="auto" w:fill="FFFFFF"/>
              </w:rPr>
              <w:t xml:space="preserve"> и </w:t>
            </w:r>
            <w:proofErr w:type="spellStart"/>
            <w:r w:rsidRPr="00ED2EC0">
              <w:rPr>
                <w:color w:val="000000" w:themeColor="text1"/>
                <w:shd w:val="clear" w:color="auto" w:fill="FFFFFF"/>
              </w:rPr>
              <w:t>лети</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Циљ</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је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постићи</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виши</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енергетски</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разред</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како</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би</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се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смањила</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потрошња</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енергије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повећања</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комфора</w:t>
            </w:r>
            <w:proofErr w:type="spellEnd"/>
            <w:r w:rsidRPr="00ED2EC0">
              <w:rPr>
                <w:color w:val="000000" w:themeColor="text1"/>
                <w:shd w:val="clear" w:color="auto" w:fill="FFFFFF"/>
              </w:rPr>
              <w:t xml:space="preserve"> и </w:t>
            </w:r>
            <w:proofErr w:type="spellStart"/>
            <w:r w:rsidRPr="00ED2EC0">
              <w:rPr>
                <w:color w:val="000000" w:themeColor="text1"/>
                <w:shd w:val="clear" w:color="auto" w:fill="FFFFFF"/>
              </w:rPr>
              <w:t>приближавања</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европским</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стандардима</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за</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јавне</w:t>
            </w:r>
            <w:proofErr w:type="spellEnd"/>
            <w:r w:rsidRPr="00ED2EC0">
              <w:rPr>
                <w:color w:val="000000" w:themeColor="text1"/>
                <w:shd w:val="clear" w:color="auto" w:fill="FFFFFF"/>
              </w:rPr>
              <w:t xml:space="preserve"> </w:t>
            </w:r>
            <w:proofErr w:type="spellStart"/>
            <w:r w:rsidRPr="00ED2EC0">
              <w:rPr>
                <w:color w:val="000000" w:themeColor="text1"/>
                <w:shd w:val="clear" w:color="auto" w:fill="FFFFFF"/>
              </w:rPr>
              <w:t>објекте</w:t>
            </w:r>
            <w:proofErr w:type="spellEnd"/>
            <w:r w:rsidRPr="00ED2EC0">
              <w:rPr>
                <w:color w:val="000000" w:themeColor="text1"/>
                <w:shd w:val="clear" w:color="auto" w:fill="FFFFFF"/>
              </w:rPr>
              <w:t>.</w:t>
            </w:r>
          </w:p>
          <w:p w14:paraId="6A95C918" w14:textId="1519A153" w:rsidR="005750FC" w:rsidRPr="00D46DE6" w:rsidRDefault="00D46DE6" w:rsidP="00D46DE6">
            <w:pPr>
              <w:pStyle w:val="Standard"/>
              <w:spacing w:after="150"/>
              <w:jc w:val="both"/>
              <w:rPr>
                <w:color w:val="000000" w:themeColor="text1"/>
                <w:shd w:val="clear" w:color="auto" w:fill="FFFFFF"/>
              </w:rPr>
            </w:pPr>
            <w:r w:rsidRPr="00ED2EC0">
              <w:rPr>
                <w:color w:val="000000" w:themeColor="text1"/>
                <w:shd w:val="clear" w:color="auto" w:fill="FFFFFF"/>
                <w:lang w:val="sr-Cyrl-RS"/>
              </w:rPr>
              <w:t xml:space="preserve">Поред наведеног, у плану је и унутрашње уређење и адаптација унутрашњег простора (дела приземља и дела спрата) Народне библиотеке “Вук Караџић” Бач. </w:t>
            </w:r>
            <w:r>
              <w:rPr>
                <w:color w:val="000000" w:themeColor="text1"/>
                <w:shd w:val="clear" w:color="auto" w:fill="FFFFFF"/>
                <w:lang w:val="sr-Cyrl-RS"/>
              </w:rPr>
              <w:t>У плану је</w:t>
            </w:r>
            <w:r w:rsidRPr="00ED2EC0">
              <w:rPr>
                <w:color w:val="000000" w:themeColor="text1"/>
                <w:shd w:val="clear" w:color="auto" w:fill="FFFFFF"/>
                <w:lang w:val="sr-Cyrl-RS"/>
              </w:rPr>
              <w:t xml:space="preserve"> уређење хола као галеријског простора, хола са степеништо и дела канцеларија на спрату које ће служити за мултифункционалне садржаје.</w:t>
            </w:r>
          </w:p>
        </w:tc>
      </w:tr>
      <w:tr w:rsidR="00660673" w:rsidRPr="005750FC" w14:paraId="3D6D6840" w14:textId="77777777" w:rsidTr="000C25D3">
        <w:tc>
          <w:tcPr>
            <w:tcW w:w="2689" w:type="dxa"/>
            <w:vAlign w:val="center"/>
          </w:tcPr>
          <w:p w14:paraId="20829288" w14:textId="61EB0C18" w:rsidR="00660673" w:rsidRPr="000C25D3" w:rsidRDefault="00660673" w:rsidP="000C25D3">
            <w:pPr>
              <w:spacing w:after="150"/>
              <w:rPr>
                <w:b/>
                <w:color w:val="000000"/>
                <w:lang w:val="sr-Cyrl-RS"/>
              </w:rPr>
            </w:pPr>
            <w:r w:rsidRPr="000C25D3">
              <w:rPr>
                <w:b/>
                <w:color w:val="000000"/>
                <w:lang w:val="sr-Cyrl-RS"/>
              </w:rPr>
              <w:lastRenderedPageBreak/>
              <w:t>Врста мере</w:t>
            </w:r>
          </w:p>
        </w:tc>
        <w:tc>
          <w:tcPr>
            <w:tcW w:w="6662" w:type="dxa"/>
            <w:gridSpan w:val="2"/>
          </w:tcPr>
          <w:p w14:paraId="4C3C3942" w14:textId="158F9BBD" w:rsidR="00660673" w:rsidRPr="005750FC" w:rsidRDefault="007E1A8F" w:rsidP="00D76910">
            <w:pPr>
              <w:spacing w:after="150"/>
              <w:rPr>
                <w:color w:val="000000"/>
                <w:lang w:val="sr-Cyrl-RS"/>
              </w:rPr>
            </w:pPr>
            <w:r w:rsidRPr="008F38D8">
              <w:rPr>
                <w:color w:val="000000"/>
                <w:lang w:val="sr-Cyrl-RS"/>
              </w:rPr>
              <w:t>Обезбеђивање добара и пружање услуга</w:t>
            </w:r>
          </w:p>
        </w:tc>
      </w:tr>
      <w:tr w:rsidR="00660673" w:rsidRPr="005750FC" w14:paraId="03EA834D" w14:textId="77777777" w:rsidTr="000C25D3">
        <w:tc>
          <w:tcPr>
            <w:tcW w:w="2689" w:type="dxa"/>
            <w:vAlign w:val="center"/>
          </w:tcPr>
          <w:p w14:paraId="29453FD6" w14:textId="113BDFA5" w:rsidR="00660673" w:rsidRPr="000C25D3" w:rsidRDefault="00660673" w:rsidP="000C25D3">
            <w:pPr>
              <w:spacing w:after="150"/>
              <w:rPr>
                <w:b/>
                <w:color w:val="000000"/>
                <w:lang w:val="sr-Cyrl-RS"/>
              </w:rPr>
            </w:pPr>
            <w:r w:rsidRPr="000C25D3">
              <w:rPr>
                <w:b/>
                <w:color w:val="000000"/>
                <w:lang w:val="sr-Cyrl-RS"/>
              </w:rPr>
              <w:t>Показатељи резултата</w:t>
            </w:r>
          </w:p>
        </w:tc>
        <w:tc>
          <w:tcPr>
            <w:tcW w:w="3331" w:type="dxa"/>
          </w:tcPr>
          <w:p w14:paraId="03E94B22" w14:textId="77777777" w:rsidR="00660673" w:rsidRDefault="00660673" w:rsidP="00D76910">
            <w:pPr>
              <w:spacing w:after="150"/>
              <w:rPr>
                <w:b/>
                <w:color w:val="000000"/>
                <w:lang w:val="sr-Cyrl-RS"/>
              </w:rPr>
            </w:pPr>
            <w:r w:rsidRPr="005750FC">
              <w:rPr>
                <w:b/>
                <w:color w:val="000000"/>
                <w:lang w:val="sr-Cyrl-RS"/>
              </w:rPr>
              <w:t>Базни (2021.)</w:t>
            </w:r>
          </w:p>
          <w:p w14:paraId="097121DC" w14:textId="77777777" w:rsidR="008770E3" w:rsidRPr="00C5171B" w:rsidRDefault="008770E3" w:rsidP="00D76910">
            <w:pPr>
              <w:spacing w:after="150"/>
              <w:rPr>
                <w:color w:val="000000"/>
                <w:lang w:val="sr-Cyrl-RS"/>
              </w:rPr>
            </w:pPr>
            <w:r w:rsidRPr="00C5171B">
              <w:rPr>
                <w:color w:val="000000"/>
                <w:lang w:val="sr-Cyrl-RS"/>
              </w:rPr>
              <w:t>Простор установе културе није задовољавајућ за потребе реализације планираних садржаја:</w:t>
            </w:r>
          </w:p>
          <w:p w14:paraId="508D1758" w14:textId="77777777" w:rsidR="008770E3" w:rsidRPr="00C5171B" w:rsidRDefault="008770E3" w:rsidP="00D76910">
            <w:pPr>
              <w:spacing w:after="150"/>
              <w:rPr>
                <w:color w:val="000000"/>
                <w:lang w:val="sr-Cyrl-RS"/>
              </w:rPr>
            </w:pPr>
            <w:r w:rsidRPr="00C5171B">
              <w:rPr>
                <w:color w:val="000000"/>
                <w:lang w:val="sr-Cyrl-RS"/>
              </w:rPr>
              <w:t xml:space="preserve"> -  неадекватан простор за мултифункционалне садржаје</w:t>
            </w:r>
          </w:p>
          <w:p w14:paraId="60AEAD63" w14:textId="5570AB25" w:rsidR="008770E3" w:rsidRPr="008770E3" w:rsidRDefault="008770E3" w:rsidP="00D76910">
            <w:pPr>
              <w:spacing w:after="150"/>
              <w:rPr>
                <w:color w:val="000000"/>
                <w:highlight w:val="yellow"/>
                <w:lang w:val="sr-Cyrl-RS"/>
              </w:rPr>
            </w:pPr>
            <w:r w:rsidRPr="00C5171B">
              <w:rPr>
                <w:color w:val="000000"/>
                <w:lang w:val="sr-Cyrl-RS"/>
              </w:rPr>
              <w:t>- високи трошкови грејања зими и хлађења лети</w:t>
            </w:r>
          </w:p>
        </w:tc>
        <w:tc>
          <w:tcPr>
            <w:tcW w:w="3331" w:type="dxa"/>
          </w:tcPr>
          <w:p w14:paraId="0FBC9232" w14:textId="1595A770" w:rsidR="00660673" w:rsidRDefault="00660673" w:rsidP="00D76910">
            <w:pPr>
              <w:spacing w:after="150"/>
              <w:rPr>
                <w:b/>
                <w:color w:val="000000"/>
                <w:highlight w:val="yellow"/>
                <w:lang w:val="sr-Cyrl-RS"/>
              </w:rPr>
            </w:pPr>
            <w:r w:rsidRPr="005750FC">
              <w:rPr>
                <w:b/>
                <w:color w:val="000000"/>
                <w:lang w:val="sr-Cyrl-RS"/>
              </w:rPr>
              <w:t xml:space="preserve">Циљни </w:t>
            </w:r>
            <w:r w:rsidR="007E1A8F">
              <w:rPr>
                <w:b/>
                <w:color w:val="000000"/>
                <w:lang w:val="sr-Cyrl-RS"/>
              </w:rPr>
              <w:t>(2028.)</w:t>
            </w:r>
          </w:p>
          <w:p w14:paraId="48058B1C" w14:textId="209B715C" w:rsidR="008770E3" w:rsidRPr="00C5171B" w:rsidRDefault="008770E3" w:rsidP="007E1A8F">
            <w:pPr>
              <w:pStyle w:val="Standard"/>
              <w:spacing w:after="150"/>
              <w:rPr>
                <w:color w:val="000000" w:themeColor="text1"/>
                <w:shd w:val="clear" w:color="auto" w:fill="FFFFFF"/>
                <w:lang w:val="sr-Cyrl-RS"/>
              </w:rPr>
            </w:pPr>
            <w:r w:rsidRPr="00C5171B">
              <w:rPr>
                <w:color w:val="000000" w:themeColor="text1"/>
                <w:shd w:val="clear" w:color="auto" w:fill="FFFFFF"/>
                <w:lang w:val="sr-Cyrl-RS"/>
              </w:rPr>
              <w:t>Оспособљена просторија за мултифункционалне садржаје</w:t>
            </w:r>
          </w:p>
          <w:p w14:paraId="50368CD0" w14:textId="77777777" w:rsidR="008770E3" w:rsidRPr="00C5171B" w:rsidRDefault="008770E3" w:rsidP="007E1A8F">
            <w:pPr>
              <w:pStyle w:val="Standard"/>
              <w:spacing w:after="150"/>
              <w:rPr>
                <w:color w:val="000000" w:themeColor="text1"/>
                <w:shd w:val="clear" w:color="auto" w:fill="FFFFFF"/>
                <w:lang w:val="sr-Cyrl-RS"/>
              </w:rPr>
            </w:pPr>
          </w:p>
          <w:p w14:paraId="7E80953F" w14:textId="34F5740B" w:rsidR="007E1A8F" w:rsidRPr="00830A98" w:rsidRDefault="008770E3" w:rsidP="007E1A8F">
            <w:pPr>
              <w:pStyle w:val="Standard"/>
              <w:spacing w:after="150"/>
              <w:rPr>
                <w:color w:val="000000" w:themeColor="text1"/>
                <w:highlight w:val="yellow"/>
                <w:shd w:val="clear" w:color="auto" w:fill="FFFFFF"/>
                <w:lang w:val="sr-Cyrl-RS"/>
              </w:rPr>
            </w:pPr>
            <w:r w:rsidRPr="00C5171B">
              <w:rPr>
                <w:color w:val="000000" w:themeColor="text1"/>
                <w:shd w:val="clear" w:color="auto" w:fill="FFFFFF"/>
                <w:lang w:val="sr-Cyrl-RS"/>
              </w:rPr>
              <w:t xml:space="preserve">Смањење трошкова грејања зими </w:t>
            </w:r>
            <w:r w:rsidRPr="00830A98">
              <w:rPr>
                <w:color w:val="000000" w:themeColor="text1"/>
                <w:shd w:val="clear" w:color="auto" w:fill="FFFFFF"/>
                <w:lang w:val="sr-Cyrl-RS"/>
              </w:rPr>
              <w:t xml:space="preserve">за </w:t>
            </w:r>
            <w:r w:rsidR="00C5171B" w:rsidRPr="00830A98">
              <w:rPr>
                <w:color w:val="000000" w:themeColor="text1"/>
                <w:shd w:val="clear" w:color="auto" w:fill="FFFFFF"/>
                <w:lang w:val="sr-Cyrl-RS"/>
              </w:rPr>
              <w:t>20</w:t>
            </w:r>
            <w:r w:rsidRPr="00830A98">
              <w:rPr>
                <w:color w:val="000000" w:themeColor="text1"/>
                <w:shd w:val="clear" w:color="auto" w:fill="FFFFFF"/>
                <w:lang w:val="sr-Cyrl-RS"/>
              </w:rPr>
              <w:t>%</w:t>
            </w:r>
          </w:p>
          <w:p w14:paraId="283E9518" w14:textId="5E5291FD" w:rsidR="005750FC" w:rsidRPr="008770E3" w:rsidRDefault="008770E3" w:rsidP="008770E3">
            <w:pPr>
              <w:pStyle w:val="Standard"/>
              <w:shd w:val="clear" w:color="auto" w:fill="FFFFFF"/>
              <w:spacing w:after="150"/>
              <w:rPr>
                <w:color w:val="FF0000"/>
                <w:shd w:val="clear" w:color="auto" w:fill="FFFFFF"/>
                <w:lang w:val="sr-Cyrl-RS"/>
              </w:rPr>
            </w:pPr>
            <w:r w:rsidRPr="00830A98">
              <w:rPr>
                <w:color w:val="000000" w:themeColor="text1"/>
                <w:shd w:val="clear" w:color="auto" w:fill="FFFFFF"/>
                <w:lang w:val="sr-Cyrl-RS"/>
              </w:rPr>
              <w:t xml:space="preserve">Смањење трошкова хлађења лети за </w:t>
            </w:r>
            <w:r w:rsidR="00C5171B" w:rsidRPr="00830A98">
              <w:rPr>
                <w:color w:val="000000" w:themeColor="text1"/>
                <w:shd w:val="clear" w:color="auto" w:fill="FFFFFF"/>
                <w:lang w:val="sr-Cyrl-RS"/>
              </w:rPr>
              <w:t>20</w:t>
            </w:r>
            <w:r w:rsidRPr="00830A98">
              <w:rPr>
                <w:color w:val="000000" w:themeColor="text1"/>
                <w:shd w:val="clear" w:color="auto" w:fill="FFFFFF"/>
                <w:lang w:val="sr-Cyrl-RS"/>
              </w:rPr>
              <w:t>%</w:t>
            </w:r>
          </w:p>
        </w:tc>
      </w:tr>
      <w:tr w:rsidR="00096672" w:rsidRPr="005750FC" w14:paraId="3436D965" w14:textId="77777777" w:rsidTr="000C25D3">
        <w:tc>
          <w:tcPr>
            <w:tcW w:w="2689" w:type="dxa"/>
            <w:vAlign w:val="center"/>
          </w:tcPr>
          <w:p w14:paraId="56BBE2AF" w14:textId="6B5E7254" w:rsidR="00096672" w:rsidRPr="000C25D3" w:rsidRDefault="00096672" w:rsidP="00096672">
            <w:pPr>
              <w:spacing w:after="150"/>
              <w:rPr>
                <w:b/>
                <w:color w:val="000000"/>
                <w:lang w:val="sr-Cyrl-RS"/>
              </w:rPr>
            </w:pPr>
            <w:r w:rsidRPr="000C25D3">
              <w:rPr>
                <w:b/>
                <w:color w:val="000000"/>
                <w:lang w:val="sr-Cyrl-RS"/>
              </w:rPr>
              <w:t>Опис мере и активности за спровођење мере</w:t>
            </w:r>
          </w:p>
        </w:tc>
        <w:tc>
          <w:tcPr>
            <w:tcW w:w="6662" w:type="dxa"/>
            <w:gridSpan w:val="2"/>
            <w:vAlign w:val="center"/>
          </w:tcPr>
          <w:p w14:paraId="32CB88E2" w14:textId="77777777" w:rsidR="004F78AA" w:rsidRDefault="004F78AA" w:rsidP="00096672">
            <w:pPr>
              <w:pStyle w:val="Standard"/>
              <w:shd w:val="clear" w:color="auto" w:fill="FFFFFF"/>
              <w:spacing w:after="150"/>
              <w:rPr>
                <w:color w:val="000000" w:themeColor="text1"/>
                <w:shd w:val="clear" w:color="auto" w:fill="FFFFFF"/>
                <w:lang w:val="sr-Cyrl-RS"/>
              </w:rPr>
            </w:pPr>
            <w:r>
              <w:rPr>
                <w:color w:val="000000" w:themeColor="text1"/>
                <w:shd w:val="clear" w:color="auto" w:fill="FFFFFF"/>
                <w:lang w:val="sr-Cyrl-RS"/>
              </w:rPr>
              <w:t>Мера обухвата:</w:t>
            </w:r>
          </w:p>
          <w:p w14:paraId="014CC6EF" w14:textId="01E83954" w:rsidR="00096672" w:rsidRPr="00D46DE6" w:rsidRDefault="004F78AA" w:rsidP="00D9268D">
            <w:pPr>
              <w:pStyle w:val="Standard"/>
              <w:numPr>
                <w:ilvl w:val="0"/>
                <w:numId w:val="27"/>
              </w:numPr>
              <w:shd w:val="clear" w:color="auto" w:fill="FFFFFF"/>
              <w:spacing w:after="150"/>
              <w:ind w:left="316" w:hanging="284"/>
              <w:rPr>
                <w:color w:val="000000" w:themeColor="text1"/>
                <w:shd w:val="clear" w:color="auto" w:fill="FFFFFF"/>
              </w:rPr>
            </w:pPr>
            <w:r>
              <w:rPr>
                <w:color w:val="000000" w:themeColor="text1"/>
                <w:shd w:val="clear" w:color="auto" w:fill="FFFFFF"/>
                <w:lang w:val="sr-Cyrl-RS"/>
              </w:rPr>
              <w:t>а</w:t>
            </w:r>
            <w:proofErr w:type="spellStart"/>
            <w:r w:rsidR="00096672" w:rsidRPr="00D46DE6">
              <w:rPr>
                <w:color w:val="000000" w:themeColor="text1"/>
                <w:shd w:val="clear" w:color="auto" w:fill="FFFFFF"/>
              </w:rPr>
              <w:t>даптациј</w:t>
            </w:r>
            <w:proofErr w:type="spellEnd"/>
            <w:r>
              <w:rPr>
                <w:color w:val="000000" w:themeColor="text1"/>
                <w:shd w:val="clear" w:color="auto" w:fill="FFFFFF"/>
                <w:lang w:val="sr-Cyrl-RS"/>
              </w:rPr>
              <w:t>у</w:t>
            </w:r>
            <w:r w:rsidR="00096672" w:rsidRPr="00D46DE6">
              <w:rPr>
                <w:color w:val="000000" w:themeColor="text1"/>
                <w:shd w:val="clear" w:color="auto" w:fill="FFFFFF"/>
              </w:rPr>
              <w:t xml:space="preserve"> и </w:t>
            </w:r>
            <w:proofErr w:type="spellStart"/>
            <w:r w:rsidR="00096672" w:rsidRPr="00D46DE6">
              <w:rPr>
                <w:color w:val="000000" w:themeColor="text1"/>
                <w:shd w:val="clear" w:color="auto" w:fill="FFFFFF"/>
              </w:rPr>
              <w:t>енергетск</w:t>
            </w:r>
            <w:proofErr w:type="spellEnd"/>
            <w:r>
              <w:rPr>
                <w:color w:val="000000" w:themeColor="text1"/>
                <w:shd w:val="clear" w:color="auto" w:fill="FFFFFF"/>
                <w:lang w:val="sr-Cyrl-RS"/>
              </w:rPr>
              <w:t>у</w:t>
            </w:r>
            <w:r w:rsidR="00096672" w:rsidRPr="00D46DE6">
              <w:rPr>
                <w:color w:val="000000" w:themeColor="text1"/>
                <w:shd w:val="clear" w:color="auto" w:fill="FFFFFF"/>
              </w:rPr>
              <w:t xml:space="preserve"> </w:t>
            </w:r>
            <w:proofErr w:type="spellStart"/>
            <w:r w:rsidR="00096672" w:rsidRPr="00D46DE6">
              <w:rPr>
                <w:color w:val="000000" w:themeColor="text1"/>
                <w:shd w:val="clear" w:color="auto" w:fill="FFFFFF"/>
              </w:rPr>
              <w:t>санациј</w:t>
            </w:r>
            <w:proofErr w:type="spellEnd"/>
            <w:r>
              <w:rPr>
                <w:color w:val="000000" w:themeColor="text1"/>
                <w:shd w:val="clear" w:color="auto" w:fill="FFFFFF"/>
                <w:lang w:val="sr-Cyrl-RS"/>
              </w:rPr>
              <w:t>у</w:t>
            </w:r>
            <w:r w:rsidR="00096672" w:rsidRPr="00D46DE6">
              <w:rPr>
                <w:color w:val="000000" w:themeColor="text1"/>
                <w:shd w:val="clear" w:color="auto" w:fill="FFFFFF"/>
              </w:rPr>
              <w:t xml:space="preserve"> </w:t>
            </w:r>
            <w:proofErr w:type="spellStart"/>
            <w:r w:rsidR="00096672" w:rsidRPr="00D46DE6">
              <w:rPr>
                <w:color w:val="000000" w:themeColor="text1"/>
                <w:shd w:val="clear" w:color="auto" w:fill="FFFFFF"/>
              </w:rPr>
              <w:t>зграде</w:t>
            </w:r>
            <w:proofErr w:type="spellEnd"/>
            <w:r w:rsidR="00096672" w:rsidRPr="00D46DE6">
              <w:rPr>
                <w:color w:val="000000" w:themeColor="text1"/>
                <w:shd w:val="clear" w:color="auto" w:fill="FFFFFF"/>
              </w:rPr>
              <w:t xml:space="preserve"> </w:t>
            </w:r>
            <w:proofErr w:type="spellStart"/>
            <w:r w:rsidR="00096672" w:rsidRPr="00D46DE6">
              <w:rPr>
                <w:color w:val="000000" w:themeColor="text1"/>
                <w:shd w:val="clear" w:color="auto" w:fill="FFFFFF"/>
              </w:rPr>
              <w:t>Народне</w:t>
            </w:r>
            <w:proofErr w:type="spellEnd"/>
            <w:r w:rsidR="00096672" w:rsidRPr="00D46DE6">
              <w:rPr>
                <w:color w:val="000000" w:themeColor="text1"/>
                <w:shd w:val="clear" w:color="auto" w:fill="FFFFFF"/>
              </w:rPr>
              <w:t xml:space="preserve"> </w:t>
            </w:r>
            <w:proofErr w:type="spellStart"/>
            <w:r w:rsidR="00096672" w:rsidRPr="00D46DE6">
              <w:rPr>
                <w:color w:val="000000" w:themeColor="text1"/>
                <w:shd w:val="clear" w:color="auto" w:fill="FFFFFF"/>
              </w:rPr>
              <w:t>библиотеке</w:t>
            </w:r>
            <w:proofErr w:type="spellEnd"/>
            <w:r w:rsidR="00096672" w:rsidRPr="00D46DE6">
              <w:rPr>
                <w:color w:val="000000" w:themeColor="text1"/>
                <w:shd w:val="clear" w:color="auto" w:fill="FFFFFF"/>
              </w:rPr>
              <w:t xml:space="preserve"> “</w:t>
            </w:r>
            <w:proofErr w:type="spellStart"/>
            <w:r w:rsidR="00096672" w:rsidRPr="00D46DE6">
              <w:rPr>
                <w:color w:val="000000" w:themeColor="text1"/>
                <w:shd w:val="clear" w:color="auto" w:fill="FFFFFF"/>
              </w:rPr>
              <w:t>Вук</w:t>
            </w:r>
            <w:proofErr w:type="spellEnd"/>
            <w:r w:rsidR="00096672" w:rsidRPr="00D46DE6">
              <w:rPr>
                <w:color w:val="000000" w:themeColor="text1"/>
                <w:shd w:val="clear" w:color="auto" w:fill="FFFFFF"/>
              </w:rPr>
              <w:t xml:space="preserve"> </w:t>
            </w:r>
            <w:proofErr w:type="spellStart"/>
            <w:r w:rsidR="00096672" w:rsidRPr="00D46DE6">
              <w:rPr>
                <w:color w:val="000000" w:themeColor="text1"/>
                <w:shd w:val="clear" w:color="auto" w:fill="FFFFFF"/>
              </w:rPr>
              <w:t>Караџић</w:t>
            </w:r>
            <w:proofErr w:type="spellEnd"/>
            <w:r w:rsidR="00096672" w:rsidRPr="00D46DE6">
              <w:rPr>
                <w:color w:val="000000" w:themeColor="text1"/>
                <w:shd w:val="clear" w:color="auto" w:fill="FFFFFF"/>
              </w:rPr>
              <w:t xml:space="preserve">”  </w:t>
            </w:r>
            <w:proofErr w:type="spellStart"/>
            <w:r w:rsidR="00096672" w:rsidRPr="00D46DE6">
              <w:rPr>
                <w:color w:val="000000" w:themeColor="text1"/>
                <w:shd w:val="clear" w:color="auto" w:fill="FFFFFF"/>
              </w:rPr>
              <w:t>Бач</w:t>
            </w:r>
            <w:proofErr w:type="spellEnd"/>
          </w:p>
          <w:p w14:paraId="00F438E2" w14:textId="16CF6D7B" w:rsidR="00096672" w:rsidRPr="004F78AA" w:rsidRDefault="004F78AA" w:rsidP="00D9268D">
            <w:pPr>
              <w:pStyle w:val="ListParagraph"/>
              <w:numPr>
                <w:ilvl w:val="0"/>
                <w:numId w:val="27"/>
              </w:numPr>
              <w:spacing w:after="150"/>
              <w:ind w:left="316" w:hanging="284"/>
              <w:rPr>
                <w:color w:val="000000"/>
                <w:lang w:val="sr-Cyrl-RS"/>
              </w:rPr>
            </w:pPr>
            <w:r w:rsidRPr="004F78AA">
              <w:rPr>
                <w:color w:val="000000" w:themeColor="text1"/>
                <w:shd w:val="clear" w:color="auto" w:fill="FFFFFF"/>
                <w:lang w:val="sr-Cyrl-RS"/>
              </w:rPr>
              <w:t>и</w:t>
            </w:r>
            <w:r w:rsidR="00096672" w:rsidRPr="004F78AA">
              <w:rPr>
                <w:color w:val="000000" w:themeColor="text1"/>
                <w:shd w:val="clear" w:color="auto" w:fill="FFFFFF"/>
                <w:lang w:val="sr-Cyrl-RS"/>
              </w:rPr>
              <w:t>зрад</w:t>
            </w:r>
            <w:r w:rsidRPr="004F78AA">
              <w:rPr>
                <w:color w:val="000000" w:themeColor="text1"/>
                <w:shd w:val="clear" w:color="auto" w:fill="FFFFFF"/>
                <w:lang w:val="sr-Cyrl-RS"/>
              </w:rPr>
              <w:t>у</w:t>
            </w:r>
            <w:r w:rsidR="00096672" w:rsidRPr="004F78AA">
              <w:rPr>
                <w:color w:val="000000" w:themeColor="text1"/>
                <w:shd w:val="clear" w:color="auto" w:fill="FFFFFF"/>
                <w:lang w:val="sr-Cyrl-RS"/>
              </w:rPr>
              <w:t xml:space="preserve"> п</w:t>
            </w:r>
            <w:r w:rsidR="00096672" w:rsidRPr="004F78AA">
              <w:rPr>
                <w:color w:val="000000" w:themeColor="text1"/>
                <w:shd w:val="clear" w:color="auto" w:fill="FFFFFF"/>
              </w:rPr>
              <w:t>р</w:t>
            </w:r>
            <w:r w:rsidR="00096672" w:rsidRPr="004F78AA">
              <w:rPr>
                <w:color w:val="000000" w:themeColor="text1"/>
                <w:shd w:val="clear" w:color="auto" w:fill="FFFFFF"/>
                <w:lang w:val="sr-Cyrl-RS"/>
              </w:rPr>
              <w:t xml:space="preserve">ојекта </w:t>
            </w:r>
            <w:proofErr w:type="spellStart"/>
            <w:r w:rsidR="00096672" w:rsidRPr="004F78AA">
              <w:rPr>
                <w:color w:val="000000" w:themeColor="text1"/>
                <w:shd w:val="clear" w:color="auto" w:fill="FFFFFF"/>
              </w:rPr>
              <w:t>унутрашњег</w:t>
            </w:r>
            <w:proofErr w:type="spellEnd"/>
            <w:r w:rsidR="00096672" w:rsidRPr="004F78AA">
              <w:rPr>
                <w:color w:val="000000" w:themeColor="text1"/>
                <w:shd w:val="clear" w:color="auto" w:fill="FFFFFF"/>
              </w:rPr>
              <w:t xml:space="preserve"> </w:t>
            </w:r>
            <w:proofErr w:type="spellStart"/>
            <w:r w:rsidR="00096672" w:rsidRPr="004F78AA">
              <w:rPr>
                <w:color w:val="000000" w:themeColor="text1"/>
                <w:shd w:val="clear" w:color="auto" w:fill="FFFFFF"/>
              </w:rPr>
              <w:t>уређења</w:t>
            </w:r>
            <w:proofErr w:type="spellEnd"/>
            <w:r w:rsidR="00096672" w:rsidRPr="004F78AA">
              <w:rPr>
                <w:color w:val="000000" w:themeColor="text1"/>
                <w:shd w:val="clear" w:color="auto" w:fill="FFFFFF"/>
              </w:rPr>
              <w:t xml:space="preserve"> и </w:t>
            </w:r>
            <w:proofErr w:type="spellStart"/>
            <w:r w:rsidR="00096672" w:rsidRPr="004F78AA">
              <w:rPr>
                <w:color w:val="000000" w:themeColor="text1"/>
                <w:shd w:val="clear" w:color="auto" w:fill="FFFFFF"/>
              </w:rPr>
              <w:t>адаптација</w:t>
            </w:r>
            <w:proofErr w:type="spellEnd"/>
            <w:r w:rsidR="00096672" w:rsidRPr="004F78AA">
              <w:rPr>
                <w:color w:val="000000" w:themeColor="text1"/>
                <w:shd w:val="clear" w:color="auto" w:fill="FFFFFF"/>
              </w:rPr>
              <w:t xml:space="preserve"> </w:t>
            </w:r>
            <w:proofErr w:type="spellStart"/>
            <w:r w:rsidR="00096672" w:rsidRPr="004F78AA">
              <w:rPr>
                <w:color w:val="000000" w:themeColor="text1"/>
                <w:shd w:val="clear" w:color="auto" w:fill="FFFFFF"/>
              </w:rPr>
              <w:t>дела</w:t>
            </w:r>
            <w:proofErr w:type="spellEnd"/>
            <w:r w:rsidR="00096672" w:rsidRPr="004F78AA">
              <w:rPr>
                <w:color w:val="000000" w:themeColor="text1"/>
                <w:shd w:val="clear" w:color="auto" w:fill="FFFFFF"/>
              </w:rPr>
              <w:t xml:space="preserve"> </w:t>
            </w:r>
            <w:proofErr w:type="spellStart"/>
            <w:r w:rsidR="00096672" w:rsidRPr="004F78AA">
              <w:rPr>
                <w:color w:val="000000" w:themeColor="text1"/>
                <w:shd w:val="clear" w:color="auto" w:fill="FFFFFF"/>
              </w:rPr>
              <w:t>Народне</w:t>
            </w:r>
            <w:proofErr w:type="spellEnd"/>
            <w:r w:rsidR="00096672" w:rsidRPr="004F78AA">
              <w:rPr>
                <w:color w:val="000000" w:themeColor="text1"/>
                <w:shd w:val="clear" w:color="auto" w:fill="FFFFFF"/>
              </w:rPr>
              <w:t xml:space="preserve"> </w:t>
            </w:r>
            <w:proofErr w:type="spellStart"/>
            <w:r w:rsidR="00096672" w:rsidRPr="004F78AA">
              <w:rPr>
                <w:color w:val="000000" w:themeColor="text1"/>
                <w:shd w:val="clear" w:color="auto" w:fill="FFFFFF"/>
              </w:rPr>
              <w:t>библиотеке</w:t>
            </w:r>
            <w:proofErr w:type="spellEnd"/>
            <w:r w:rsidR="00096672" w:rsidRPr="004F78AA">
              <w:rPr>
                <w:color w:val="000000" w:themeColor="text1"/>
                <w:shd w:val="clear" w:color="auto" w:fill="FFFFFF"/>
              </w:rPr>
              <w:t xml:space="preserve"> “</w:t>
            </w:r>
            <w:proofErr w:type="spellStart"/>
            <w:r w:rsidR="00096672" w:rsidRPr="004F78AA">
              <w:rPr>
                <w:color w:val="000000" w:themeColor="text1"/>
                <w:shd w:val="clear" w:color="auto" w:fill="FFFFFF"/>
              </w:rPr>
              <w:t>Вук</w:t>
            </w:r>
            <w:proofErr w:type="spellEnd"/>
            <w:r w:rsidR="00096672" w:rsidRPr="004F78AA">
              <w:rPr>
                <w:color w:val="000000" w:themeColor="text1"/>
                <w:shd w:val="clear" w:color="auto" w:fill="FFFFFF"/>
              </w:rPr>
              <w:t xml:space="preserve"> </w:t>
            </w:r>
            <w:proofErr w:type="spellStart"/>
            <w:r w:rsidR="00096672" w:rsidRPr="004F78AA">
              <w:rPr>
                <w:color w:val="000000" w:themeColor="text1"/>
                <w:shd w:val="clear" w:color="auto" w:fill="FFFFFF"/>
              </w:rPr>
              <w:t>Караџић</w:t>
            </w:r>
            <w:proofErr w:type="spellEnd"/>
            <w:r w:rsidR="00096672" w:rsidRPr="004F78AA">
              <w:rPr>
                <w:color w:val="000000" w:themeColor="text1"/>
                <w:shd w:val="clear" w:color="auto" w:fill="FFFFFF"/>
              </w:rPr>
              <w:t xml:space="preserve">” </w:t>
            </w:r>
            <w:proofErr w:type="spellStart"/>
            <w:r w:rsidR="00096672" w:rsidRPr="004F78AA">
              <w:rPr>
                <w:color w:val="000000" w:themeColor="text1"/>
                <w:shd w:val="clear" w:color="auto" w:fill="FFFFFF"/>
              </w:rPr>
              <w:t>Бач</w:t>
            </w:r>
            <w:proofErr w:type="spellEnd"/>
          </w:p>
        </w:tc>
      </w:tr>
      <w:tr w:rsidR="00096672" w:rsidRPr="005750FC" w14:paraId="700CFBE0" w14:textId="77777777" w:rsidTr="000C25D3">
        <w:tc>
          <w:tcPr>
            <w:tcW w:w="2689" w:type="dxa"/>
            <w:vAlign w:val="center"/>
          </w:tcPr>
          <w:p w14:paraId="373EC060" w14:textId="550F2455" w:rsidR="00096672" w:rsidRPr="000C25D3" w:rsidRDefault="00096672" w:rsidP="00096672">
            <w:pPr>
              <w:spacing w:after="150"/>
              <w:rPr>
                <w:b/>
                <w:color w:val="000000"/>
                <w:lang w:val="sr-Cyrl-RS"/>
              </w:rPr>
            </w:pPr>
            <w:r w:rsidRPr="005750FC">
              <w:rPr>
                <w:b/>
                <w:color w:val="000000"/>
                <w:lang w:val="sr-Cyrl-RS"/>
              </w:rPr>
              <w:t>Одговорна институција</w:t>
            </w:r>
          </w:p>
        </w:tc>
        <w:tc>
          <w:tcPr>
            <w:tcW w:w="6662" w:type="dxa"/>
            <w:gridSpan w:val="2"/>
            <w:vAlign w:val="center"/>
          </w:tcPr>
          <w:p w14:paraId="7D66E931" w14:textId="169B0D16" w:rsidR="00096672" w:rsidRPr="00D46DE6" w:rsidRDefault="00096672" w:rsidP="00096672">
            <w:pPr>
              <w:spacing w:after="150"/>
              <w:rPr>
                <w:b/>
                <w:color w:val="000000" w:themeColor="text1"/>
              </w:rPr>
            </w:pPr>
            <w:proofErr w:type="spellStart"/>
            <w:r w:rsidRPr="00D46DE6">
              <w:rPr>
                <w:color w:val="000000" w:themeColor="text1"/>
                <w:shd w:val="clear" w:color="auto" w:fill="FFFFFF"/>
              </w:rPr>
              <w:t>Народна</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библиотека</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Вук</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Караџић</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Општина</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Бач</w:t>
            </w:r>
            <w:proofErr w:type="spellEnd"/>
          </w:p>
        </w:tc>
      </w:tr>
      <w:tr w:rsidR="00096672" w:rsidRPr="005750FC" w14:paraId="0E742174" w14:textId="77777777" w:rsidTr="000C25D3">
        <w:tc>
          <w:tcPr>
            <w:tcW w:w="2689" w:type="dxa"/>
            <w:vAlign w:val="center"/>
          </w:tcPr>
          <w:p w14:paraId="3D27C2FA" w14:textId="11ED097E" w:rsidR="00096672" w:rsidRPr="000C25D3" w:rsidRDefault="00096672" w:rsidP="00096672">
            <w:pPr>
              <w:spacing w:after="150"/>
              <w:rPr>
                <w:b/>
                <w:color w:val="000000"/>
                <w:lang w:val="sr-Cyrl-RS"/>
              </w:rPr>
            </w:pPr>
            <w:r w:rsidRPr="005750FC">
              <w:rPr>
                <w:b/>
                <w:color w:val="000000"/>
                <w:lang w:val="sr-Cyrl-RS"/>
              </w:rPr>
              <w:t>Процењена финансијска средства за спровођење мере</w:t>
            </w:r>
          </w:p>
        </w:tc>
        <w:tc>
          <w:tcPr>
            <w:tcW w:w="6662" w:type="dxa"/>
            <w:gridSpan w:val="2"/>
            <w:vAlign w:val="center"/>
          </w:tcPr>
          <w:p w14:paraId="3CEA9093" w14:textId="77777777" w:rsidR="00096672" w:rsidRPr="00D46DE6" w:rsidRDefault="00096672" w:rsidP="00096672">
            <w:pPr>
              <w:pStyle w:val="Standard"/>
              <w:spacing w:after="150"/>
              <w:rPr>
                <w:color w:val="000000" w:themeColor="text1"/>
                <w:shd w:val="clear" w:color="auto" w:fill="FFFFFF"/>
              </w:rPr>
            </w:pPr>
            <w:r w:rsidRPr="00D46DE6">
              <w:rPr>
                <w:color w:val="000000" w:themeColor="text1"/>
                <w:shd w:val="clear" w:color="auto" w:fill="FFFFFF"/>
              </w:rPr>
              <w:t>25.000.000,00</w:t>
            </w:r>
          </w:p>
          <w:p w14:paraId="396FBB60" w14:textId="0DB9299A" w:rsidR="00096672" w:rsidRPr="00D46DE6" w:rsidRDefault="00096672" w:rsidP="00096672">
            <w:pPr>
              <w:spacing w:after="150"/>
              <w:rPr>
                <w:b/>
                <w:color w:val="000000" w:themeColor="text1"/>
              </w:rPr>
            </w:pPr>
            <w:proofErr w:type="spellStart"/>
            <w:r w:rsidRPr="00D46DE6">
              <w:rPr>
                <w:color w:val="000000" w:themeColor="text1"/>
                <w:shd w:val="clear" w:color="auto" w:fill="FFFFFF"/>
              </w:rPr>
              <w:t>За</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други</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пројекат</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потребна</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финансијска</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средства</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су</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још</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увек</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непозната</w:t>
            </w:r>
            <w:proofErr w:type="spellEnd"/>
          </w:p>
        </w:tc>
      </w:tr>
      <w:tr w:rsidR="00096672" w:rsidRPr="005750FC" w14:paraId="38972265" w14:textId="77777777" w:rsidTr="000C25D3">
        <w:tc>
          <w:tcPr>
            <w:tcW w:w="2689" w:type="dxa"/>
            <w:vAlign w:val="center"/>
          </w:tcPr>
          <w:p w14:paraId="18340EDF" w14:textId="72121C87" w:rsidR="00096672" w:rsidRPr="000C25D3" w:rsidRDefault="00096672" w:rsidP="00096672">
            <w:pPr>
              <w:spacing w:after="150"/>
              <w:rPr>
                <w:b/>
                <w:color w:val="000000"/>
                <w:lang w:val="sr-Cyrl-RS"/>
              </w:rPr>
            </w:pPr>
            <w:r w:rsidRPr="005750FC">
              <w:rPr>
                <w:b/>
                <w:color w:val="000000"/>
                <w:lang w:val="sr-Cyrl-RS"/>
              </w:rPr>
              <w:t>Потенцијални извор финансирања</w:t>
            </w:r>
          </w:p>
        </w:tc>
        <w:tc>
          <w:tcPr>
            <w:tcW w:w="6662" w:type="dxa"/>
            <w:gridSpan w:val="2"/>
            <w:vAlign w:val="center"/>
          </w:tcPr>
          <w:p w14:paraId="202B4F8A" w14:textId="68C60CB7" w:rsidR="00096672" w:rsidRPr="00D46DE6" w:rsidRDefault="00096672" w:rsidP="00096672">
            <w:pPr>
              <w:spacing w:after="150"/>
              <w:rPr>
                <w:b/>
                <w:color w:val="000000" w:themeColor="text1"/>
                <w:lang w:val="sr-Cyrl-RS"/>
              </w:rPr>
            </w:pPr>
            <w:proofErr w:type="spellStart"/>
            <w:r w:rsidRPr="00D46DE6">
              <w:rPr>
                <w:color w:val="000000" w:themeColor="text1"/>
                <w:shd w:val="clear" w:color="auto" w:fill="FFFFFF"/>
              </w:rPr>
              <w:t>Општина</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Бач</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Покрајински</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секретаријати</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Министарство</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културе</w:t>
            </w:r>
            <w:proofErr w:type="spellEnd"/>
            <w:r w:rsidRPr="00D46DE6">
              <w:rPr>
                <w:color w:val="000000" w:themeColor="text1"/>
                <w:shd w:val="clear" w:color="auto" w:fill="FFFFFF"/>
              </w:rPr>
              <w:t xml:space="preserve">, </w:t>
            </w:r>
            <w:proofErr w:type="spellStart"/>
            <w:r w:rsidRPr="00D46DE6">
              <w:rPr>
                <w:color w:val="000000" w:themeColor="text1"/>
                <w:shd w:val="clear" w:color="auto" w:fill="FFFFFF"/>
              </w:rPr>
              <w:t>Министарство</w:t>
            </w:r>
            <w:proofErr w:type="spellEnd"/>
            <w:r w:rsidRPr="00D46DE6">
              <w:rPr>
                <w:color w:val="000000" w:themeColor="text1"/>
                <w:shd w:val="clear" w:color="auto" w:fill="FFFFFF"/>
              </w:rPr>
              <w:t xml:space="preserve"> </w:t>
            </w:r>
            <w:r>
              <w:rPr>
                <w:color w:val="000000" w:themeColor="text1"/>
                <w:shd w:val="clear" w:color="auto" w:fill="FFFFFF"/>
                <w:lang w:val="sr-Cyrl-RS"/>
              </w:rPr>
              <w:t>рударства и</w:t>
            </w:r>
            <w:r w:rsidRPr="00D46DE6">
              <w:rPr>
                <w:color w:val="000000" w:themeColor="text1"/>
                <w:shd w:val="clear" w:color="auto" w:fill="FFFFFF"/>
              </w:rPr>
              <w:t xml:space="preserve"> </w:t>
            </w:r>
            <w:proofErr w:type="spellStart"/>
            <w:r w:rsidRPr="00D46DE6">
              <w:rPr>
                <w:color w:val="000000" w:themeColor="text1"/>
                <w:shd w:val="clear" w:color="auto" w:fill="FFFFFF"/>
              </w:rPr>
              <w:t>енергетик</w:t>
            </w:r>
            <w:proofErr w:type="spellEnd"/>
            <w:r>
              <w:rPr>
                <w:color w:val="000000" w:themeColor="text1"/>
                <w:shd w:val="clear" w:color="auto" w:fill="FFFFFF"/>
                <w:lang w:val="sr-Cyrl-RS"/>
              </w:rPr>
              <w:t>е</w:t>
            </w:r>
          </w:p>
        </w:tc>
      </w:tr>
    </w:tbl>
    <w:p w14:paraId="05D97F0B" w14:textId="42CA4836" w:rsidR="00490266" w:rsidRDefault="00490266" w:rsidP="00490266">
      <w:pPr>
        <w:rPr>
          <w:lang w:val="sr-Cyrl-RS"/>
        </w:rPr>
      </w:pPr>
    </w:p>
    <w:p w14:paraId="65411C27" w14:textId="0DE1EA86" w:rsidR="00896289" w:rsidRDefault="00896289" w:rsidP="00490266">
      <w:pPr>
        <w:rPr>
          <w:lang w:val="sr-Cyrl-RS"/>
        </w:rPr>
      </w:pPr>
    </w:p>
    <w:tbl>
      <w:tblPr>
        <w:tblStyle w:val="TableGrid"/>
        <w:tblW w:w="9351" w:type="dxa"/>
        <w:tblLook w:val="04A0" w:firstRow="1" w:lastRow="0" w:firstColumn="1" w:lastColumn="0" w:noHBand="0" w:noVBand="1"/>
      </w:tblPr>
      <w:tblGrid>
        <w:gridCol w:w="2689"/>
        <w:gridCol w:w="3331"/>
        <w:gridCol w:w="3331"/>
      </w:tblGrid>
      <w:tr w:rsidR="00896289" w:rsidRPr="00133112" w14:paraId="45B80F6D" w14:textId="77777777" w:rsidTr="00177258">
        <w:tc>
          <w:tcPr>
            <w:tcW w:w="2689" w:type="dxa"/>
            <w:shd w:val="clear" w:color="auto" w:fill="E7E6E6" w:themeFill="background2"/>
            <w:vAlign w:val="center"/>
          </w:tcPr>
          <w:p w14:paraId="0DB4FBEC" w14:textId="595ED443" w:rsidR="00896289" w:rsidRPr="00133112" w:rsidRDefault="00896289" w:rsidP="00177258">
            <w:pPr>
              <w:spacing w:after="150"/>
              <w:rPr>
                <w:b/>
                <w:color w:val="000000"/>
                <w:lang w:val="sr-Cyrl-RS"/>
              </w:rPr>
            </w:pPr>
            <w:r w:rsidRPr="00133112">
              <w:rPr>
                <w:b/>
                <w:color w:val="000000"/>
                <w:lang w:val="sr-Cyrl-RS"/>
              </w:rPr>
              <w:t>Мера 1</w:t>
            </w:r>
            <w:r w:rsidR="00CF64A5">
              <w:rPr>
                <w:b/>
                <w:color w:val="000000"/>
                <w:lang w:val="sr-Cyrl-RS"/>
              </w:rPr>
              <w:t>1</w:t>
            </w:r>
            <w:r w:rsidRPr="00133112">
              <w:rPr>
                <w:b/>
                <w:color w:val="000000"/>
                <w:lang w:val="sr-Cyrl-RS"/>
              </w:rPr>
              <w:t>.2</w:t>
            </w:r>
            <w:r w:rsidR="00177258">
              <w:rPr>
                <w:b/>
                <w:color w:val="000000"/>
                <w:lang w:val="sr-Cyrl-RS"/>
              </w:rPr>
              <w:t>.</w:t>
            </w:r>
          </w:p>
        </w:tc>
        <w:tc>
          <w:tcPr>
            <w:tcW w:w="6662" w:type="dxa"/>
            <w:gridSpan w:val="2"/>
            <w:shd w:val="clear" w:color="auto" w:fill="E7E6E6" w:themeFill="background2"/>
            <w:vAlign w:val="center"/>
          </w:tcPr>
          <w:p w14:paraId="73314F31" w14:textId="77777777" w:rsidR="00896289" w:rsidRPr="00133112" w:rsidRDefault="00896289" w:rsidP="00177258">
            <w:pPr>
              <w:rPr>
                <w:b/>
                <w:bCs/>
                <w:color w:val="7030A0"/>
                <w:lang w:val="sr-Cyrl-RS"/>
              </w:rPr>
            </w:pPr>
            <w:r w:rsidRPr="00133112">
              <w:rPr>
                <w:b/>
                <w:bCs/>
                <w:color w:val="000000" w:themeColor="text1"/>
                <w:lang w:val="sr-Cyrl-RS"/>
              </w:rPr>
              <w:t>Конзервација, рехабилитацији и промоција културног наслеђа</w:t>
            </w:r>
          </w:p>
        </w:tc>
      </w:tr>
      <w:tr w:rsidR="00896289" w:rsidRPr="002C043C" w14:paraId="187414F4" w14:textId="77777777" w:rsidTr="00791B15">
        <w:tc>
          <w:tcPr>
            <w:tcW w:w="9351" w:type="dxa"/>
            <w:gridSpan w:val="3"/>
          </w:tcPr>
          <w:p w14:paraId="33B79E53" w14:textId="7BC39D33" w:rsidR="003D344C" w:rsidRPr="00133112" w:rsidRDefault="00133112" w:rsidP="00791B15">
            <w:pPr>
              <w:spacing w:after="150"/>
              <w:jc w:val="both"/>
              <w:rPr>
                <w:color w:val="7030A0"/>
                <w:lang w:val="sr-Cyrl-RS"/>
              </w:rPr>
            </w:pPr>
            <w:r w:rsidRPr="008F38D8">
              <w:rPr>
                <w:b/>
                <w:color w:val="000000"/>
                <w:lang w:val="sr-Cyrl-RS"/>
              </w:rPr>
              <w:t>Начин на који мера доприноси остваривању приоритетног циља</w:t>
            </w:r>
            <w:r w:rsidRPr="008F38D8">
              <w:rPr>
                <w:color w:val="7030A0"/>
                <w:lang w:val="sr-Cyrl-RS"/>
              </w:rPr>
              <w:t xml:space="preserve"> </w:t>
            </w:r>
          </w:p>
          <w:p w14:paraId="41348F8E" w14:textId="05589E25" w:rsidR="00896289" w:rsidRPr="003D344C" w:rsidRDefault="00896289" w:rsidP="00791B15">
            <w:pPr>
              <w:spacing w:after="150"/>
              <w:jc w:val="both"/>
              <w:rPr>
                <w:color w:val="000000"/>
                <w:lang w:val="sr-Latn-RS"/>
              </w:rPr>
            </w:pPr>
            <w:r w:rsidRPr="003D344C">
              <w:rPr>
                <w:color w:val="000000"/>
                <w:lang w:val="sr-Cyrl-RS"/>
              </w:rPr>
              <w:t>Кроз израду релевантне пројектно техничке документације те спровођење археолошких и конзерваторско рестаураторских радова на објекту турског купатила (хамама) у Бачу створиће се предуслови за стављање овог локалитета у културно-туристичку понуду заједно са осталим културним садржајима. Такође, пројекат ће допринети остварњеу циљева и активности који су постављени у номинационом досијеу за стављање културног предела Бача на УНЕСКО листу. Кроз реализацију овог пројекта објекат хамама ће бити сачуван од даље девастације и стављен у функцију културних дешавања на локалу.</w:t>
            </w:r>
          </w:p>
        </w:tc>
      </w:tr>
      <w:tr w:rsidR="00896289" w:rsidRPr="002C043C" w14:paraId="0953FB27" w14:textId="77777777" w:rsidTr="00133112">
        <w:tc>
          <w:tcPr>
            <w:tcW w:w="2689" w:type="dxa"/>
            <w:vAlign w:val="center"/>
          </w:tcPr>
          <w:p w14:paraId="38548A5D" w14:textId="56A9DE53" w:rsidR="00896289" w:rsidRPr="00133112" w:rsidRDefault="00896289" w:rsidP="00133112">
            <w:pPr>
              <w:spacing w:after="150"/>
              <w:rPr>
                <w:b/>
                <w:color w:val="000000"/>
                <w:lang w:val="sr-Cyrl-RS"/>
              </w:rPr>
            </w:pPr>
            <w:r w:rsidRPr="00133112">
              <w:rPr>
                <w:b/>
                <w:color w:val="000000"/>
                <w:lang w:val="sr-Cyrl-RS"/>
              </w:rPr>
              <w:t>Врста мере</w:t>
            </w:r>
          </w:p>
        </w:tc>
        <w:tc>
          <w:tcPr>
            <w:tcW w:w="6662" w:type="dxa"/>
            <w:gridSpan w:val="2"/>
          </w:tcPr>
          <w:p w14:paraId="1E4CF4B1" w14:textId="77777777" w:rsidR="00896289" w:rsidRPr="00133112" w:rsidRDefault="00896289" w:rsidP="00791B15">
            <w:pPr>
              <w:spacing w:after="150"/>
              <w:rPr>
                <w:color w:val="000000"/>
                <w:lang w:val="sr-Cyrl-RS"/>
              </w:rPr>
            </w:pPr>
            <w:r w:rsidRPr="00133112">
              <w:rPr>
                <w:color w:val="000000"/>
                <w:lang w:val="sr-Cyrl-RS"/>
              </w:rPr>
              <w:t>Набавка добара, услуга и извођење радова</w:t>
            </w:r>
          </w:p>
        </w:tc>
      </w:tr>
      <w:tr w:rsidR="00896289" w:rsidRPr="002C043C" w14:paraId="58BE4A3B" w14:textId="77777777" w:rsidTr="00133112">
        <w:tc>
          <w:tcPr>
            <w:tcW w:w="2689" w:type="dxa"/>
            <w:vAlign w:val="center"/>
          </w:tcPr>
          <w:p w14:paraId="75D6BA44" w14:textId="2B3CCDA4" w:rsidR="00896289" w:rsidRPr="00133112" w:rsidRDefault="00896289" w:rsidP="00133112">
            <w:pPr>
              <w:spacing w:after="150"/>
              <w:rPr>
                <w:b/>
                <w:color w:val="000000"/>
                <w:lang w:val="sr-Cyrl-RS"/>
              </w:rPr>
            </w:pPr>
            <w:r w:rsidRPr="00133112">
              <w:rPr>
                <w:b/>
                <w:color w:val="000000"/>
                <w:lang w:val="sr-Cyrl-RS"/>
              </w:rPr>
              <w:t>Показатељи резултата</w:t>
            </w:r>
          </w:p>
        </w:tc>
        <w:tc>
          <w:tcPr>
            <w:tcW w:w="3331" w:type="dxa"/>
          </w:tcPr>
          <w:p w14:paraId="49B4BE42" w14:textId="77777777" w:rsidR="00896289" w:rsidRPr="00133112" w:rsidRDefault="00896289" w:rsidP="00791B15">
            <w:pPr>
              <w:spacing w:after="150"/>
              <w:rPr>
                <w:color w:val="000000"/>
                <w:lang w:val="sr-Cyrl-RS"/>
              </w:rPr>
            </w:pPr>
            <w:r w:rsidRPr="00133112">
              <w:rPr>
                <w:color w:val="000000"/>
                <w:lang w:val="sr-Cyrl-RS"/>
              </w:rPr>
              <w:t>Базни (2021.)</w:t>
            </w:r>
          </w:p>
          <w:p w14:paraId="35F3D80C" w14:textId="262BD71C" w:rsidR="00896289" w:rsidRPr="00133112" w:rsidRDefault="003D344C" w:rsidP="00791B15">
            <w:pPr>
              <w:spacing w:after="150"/>
              <w:rPr>
                <w:color w:val="000000"/>
                <w:lang w:val="sr-Cyrl-RS"/>
              </w:rPr>
            </w:pPr>
            <w:r w:rsidRPr="00133112">
              <w:rPr>
                <w:color w:val="000000"/>
                <w:lang w:val="sr-Cyrl-RS"/>
              </w:rPr>
              <w:t>Хамам захтева конзервацију и рестаурацију</w:t>
            </w:r>
          </w:p>
          <w:p w14:paraId="66B417AD" w14:textId="77777777" w:rsidR="00896289" w:rsidRPr="00133112" w:rsidRDefault="00896289" w:rsidP="00791B15">
            <w:pPr>
              <w:spacing w:after="150"/>
              <w:rPr>
                <w:color w:val="000000"/>
                <w:lang w:val="sr-Cyrl-RS"/>
              </w:rPr>
            </w:pPr>
          </w:p>
        </w:tc>
        <w:tc>
          <w:tcPr>
            <w:tcW w:w="3331" w:type="dxa"/>
          </w:tcPr>
          <w:p w14:paraId="25FD4774" w14:textId="77777777" w:rsidR="00896289" w:rsidRPr="00133112" w:rsidRDefault="00896289" w:rsidP="00791B15">
            <w:pPr>
              <w:spacing w:after="150"/>
              <w:rPr>
                <w:color w:val="000000"/>
                <w:lang w:val="sr-Cyrl-RS"/>
              </w:rPr>
            </w:pPr>
            <w:r w:rsidRPr="00133112">
              <w:rPr>
                <w:color w:val="000000"/>
                <w:lang w:val="sr-Cyrl-RS"/>
              </w:rPr>
              <w:t>Циљни (год.2028)</w:t>
            </w:r>
          </w:p>
          <w:p w14:paraId="386368F5" w14:textId="26FB0CEE" w:rsidR="00896289" w:rsidRPr="00133112" w:rsidRDefault="003D344C" w:rsidP="00791B15">
            <w:pPr>
              <w:spacing w:after="150"/>
              <w:rPr>
                <w:color w:val="000000"/>
                <w:lang w:val="sr-Cyrl-RS"/>
              </w:rPr>
            </w:pPr>
            <w:r w:rsidRPr="00133112">
              <w:rPr>
                <w:color w:val="000000"/>
                <w:lang w:val="sr-Cyrl-RS"/>
              </w:rPr>
              <w:t>Изведени радови на конзервацији и рестаурацији објекта</w:t>
            </w:r>
          </w:p>
        </w:tc>
      </w:tr>
      <w:tr w:rsidR="00896289" w:rsidRPr="002C043C" w14:paraId="59DE95AC" w14:textId="77777777" w:rsidTr="00133112">
        <w:tc>
          <w:tcPr>
            <w:tcW w:w="2689" w:type="dxa"/>
            <w:vAlign w:val="center"/>
          </w:tcPr>
          <w:p w14:paraId="1732ACD3" w14:textId="75F7F034" w:rsidR="00896289" w:rsidRPr="00133112" w:rsidRDefault="00133112" w:rsidP="00133112">
            <w:pPr>
              <w:spacing w:after="150"/>
              <w:rPr>
                <w:b/>
                <w:color w:val="000000"/>
                <w:lang w:val="sr-Cyrl-RS"/>
              </w:rPr>
            </w:pPr>
            <w:r w:rsidRPr="000C25D3">
              <w:rPr>
                <w:b/>
                <w:color w:val="000000"/>
                <w:lang w:val="sr-Cyrl-RS"/>
              </w:rPr>
              <w:lastRenderedPageBreak/>
              <w:t>Опис мере и активности за спровођење мере</w:t>
            </w:r>
          </w:p>
        </w:tc>
        <w:tc>
          <w:tcPr>
            <w:tcW w:w="6662" w:type="dxa"/>
            <w:gridSpan w:val="2"/>
          </w:tcPr>
          <w:p w14:paraId="3A77682A" w14:textId="3D57F545" w:rsidR="00133112" w:rsidRPr="00133112" w:rsidRDefault="00133112" w:rsidP="00133112">
            <w:pPr>
              <w:spacing w:after="150"/>
              <w:rPr>
                <w:color w:val="000000"/>
                <w:lang w:val="sr-Cyrl-RS"/>
              </w:rPr>
            </w:pPr>
            <w:r w:rsidRPr="00133112">
              <w:rPr>
                <w:color w:val="000000"/>
                <w:lang w:val="sr-Cyrl-RS"/>
              </w:rPr>
              <w:t>Мера обухвата реализацију следећих активности:</w:t>
            </w:r>
          </w:p>
          <w:p w14:paraId="0E1CEA01" w14:textId="1A72A02C" w:rsidR="00896289" w:rsidRPr="00133112" w:rsidRDefault="00896289" w:rsidP="00D9268D">
            <w:pPr>
              <w:pStyle w:val="ListParagraph"/>
              <w:numPr>
                <w:ilvl w:val="0"/>
                <w:numId w:val="28"/>
              </w:numPr>
              <w:spacing w:after="150"/>
              <w:ind w:left="316" w:hanging="316"/>
              <w:rPr>
                <w:color w:val="000000"/>
                <w:sz w:val="24"/>
                <w:szCs w:val="24"/>
                <w:lang w:val="sr-Cyrl-RS"/>
              </w:rPr>
            </w:pPr>
            <w:r w:rsidRPr="00133112">
              <w:rPr>
                <w:color w:val="000000"/>
                <w:sz w:val="24"/>
                <w:szCs w:val="24"/>
                <w:lang w:val="sr-Cyrl-RS"/>
              </w:rPr>
              <w:t>Израда планске и пројкектно техничке документације,</w:t>
            </w:r>
          </w:p>
          <w:p w14:paraId="0649E98E" w14:textId="77777777" w:rsidR="00896289" w:rsidRPr="00133112" w:rsidRDefault="00896289" w:rsidP="00D9268D">
            <w:pPr>
              <w:pStyle w:val="ListParagraph"/>
              <w:numPr>
                <w:ilvl w:val="0"/>
                <w:numId w:val="28"/>
              </w:numPr>
              <w:spacing w:after="150" w:line="240" w:lineRule="auto"/>
              <w:ind w:left="316" w:hanging="316"/>
              <w:rPr>
                <w:color w:val="000000"/>
                <w:sz w:val="24"/>
                <w:szCs w:val="24"/>
                <w:lang w:val="sr-Cyrl-RS"/>
              </w:rPr>
            </w:pPr>
            <w:r w:rsidRPr="00133112">
              <w:rPr>
                <w:color w:val="000000"/>
                <w:sz w:val="24"/>
                <w:szCs w:val="24"/>
                <w:lang w:val="sr-Cyrl-RS"/>
              </w:rPr>
              <w:t xml:space="preserve">Извођење археолошких истраживања </w:t>
            </w:r>
          </w:p>
          <w:p w14:paraId="5C91A11C" w14:textId="77777777" w:rsidR="00896289" w:rsidRPr="00133112" w:rsidRDefault="00896289" w:rsidP="00D9268D">
            <w:pPr>
              <w:pStyle w:val="ListParagraph"/>
              <w:numPr>
                <w:ilvl w:val="0"/>
                <w:numId w:val="28"/>
              </w:numPr>
              <w:spacing w:after="150" w:line="240" w:lineRule="auto"/>
              <w:ind w:left="316" w:hanging="316"/>
              <w:rPr>
                <w:color w:val="000000"/>
                <w:sz w:val="24"/>
                <w:szCs w:val="24"/>
                <w:lang w:val="sr-Cyrl-RS"/>
              </w:rPr>
            </w:pPr>
            <w:r w:rsidRPr="00133112">
              <w:rPr>
                <w:color w:val="000000"/>
                <w:sz w:val="24"/>
                <w:szCs w:val="24"/>
                <w:lang w:val="sr-Cyrl-RS"/>
              </w:rPr>
              <w:t>Спровођење конзерваторско – рестаураторских радова</w:t>
            </w:r>
          </w:p>
        </w:tc>
      </w:tr>
      <w:tr w:rsidR="00896289" w:rsidRPr="002C043C" w14:paraId="316A32ED" w14:textId="77777777" w:rsidTr="00133112">
        <w:tc>
          <w:tcPr>
            <w:tcW w:w="2689" w:type="dxa"/>
            <w:vAlign w:val="center"/>
          </w:tcPr>
          <w:p w14:paraId="4B20D3E8" w14:textId="33632A6D" w:rsidR="00896289" w:rsidRPr="00133112" w:rsidRDefault="00896289" w:rsidP="00133112">
            <w:pPr>
              <w:spacing w:after="150"/>
              <w:rPr>
                <w:b/>
                <w:color w:val="000000"/>
                <w:lang w:val="sr-Cyrl-RS"/>
              </w:rPr>
            </w:pPr>
            <w:r w:rsidRPr="00133112">
              <w:rPr>
                <w:b/>
                <w:color w:val="000000"/>
                <w:lang w:val="sr-Cyrl-RS"/>
              </w:rPr>
              <w:t>Одговорна институција</w:t>
            </w:r>
          </w:p>
        </w:tc>
        <w:tc>
          <w:tcPr>
            <w:tcW w:w="6662" w:type="dxa"/>
            <w:gridSpan w:val="2"/>
          </w:tcPr>
          <w:p w14:paraId="456E3EC0" w14:textId="77777777" w:rsidR="00896289" w:rsidRPr="00133112" w:rsidRDefault="00896289" w:rsidP="00791B15">
            <w:pPr>
              <w:spacing w:after="150"/>
              <w:rPr>
                <w:color w:val="000000"/>
                <w:lang w:val="sr-Cyrl-RS"/>
              </w:rPr>
            </w:pPr>
            <w:r w:rsidRPr="00133112">
              <w:rPr>
                <w:color w:val="000000"/>
                <w:lang w:val="sr-Cyrl-RS"/>
              </w:rPr>
              <w:t>Општина Бач, Завод за заштиту споменика културе Петроварадин, Министарство културе, Покрајински секретаријат за културу.</w:t>
            </w:r>
          </w:p>
        </w:tc>
      </w:tr>
      <w:tr w:rsidR="00896289" w:rsidRPr="002C043C" w14:paraId="1522B3A5" w14:textId="77777777" w:rsidTr="00133112">
        <w:tc>
          <w:tcPr>
            <w:tcW w:w="2689" w:type="dxa"/>
            <w:vAlign w:val="center"/>
          </w:tcPr>
          <w:p w14:paraId="52308C82" w14:textId="145F9EFE" w:rsidR="00896289" w:rsidRPr="00133112" w:rsidRDefault="00896289" w:rsidP="00133112">
            <w:pPr>
              <w:spacing w:after="150"/>
              <w:rPr>
                <w:b/>
                <w:color w:val="000000"/>
                <w:lang w:val="sr-Cyrl-RS"/>
              </w:rPr>
            </w:pPr>
            <w:r w:rsidRPr="00133112">
              <w:rPr>
                <w:b/>
                <w:color w:val="000000"/>
                <w:lang w:val="sr-Cyrl-RS"/>
              </w:rPr>
              <w:t>Процењена финансијска средства за спровођење мере</w:t>
            </w:r>
          </w:p>
        </w:tc>
        <w:tc>
          <w:tcPr>
            <w:tcW w:w="6662" w:type="dxa"/>
            <w:gridSpan w:val="2"/>
          </w:tcPr>
          <w:p w14:paraId="2B8B2BF9" w14:textId="77777777" w:rsidR="00896289" w:rsidRPr="00133112" w:rsidRDefault="00896289" w:rsidP="00791B15">
            <w:pPr>
              <w:spacing w:after="150"/>
              <w:rPr>
                <w:color w:val="000000"/>
                <w:lang w:val="sr-Cyrl-RS"/>
              </w:rPr>
            </w:pPr>
            <w:r w:rsidRPr="00133112">
              <w:rPr>
                <w:color w:val="000000"/>
                <w:lang w:val="sr-Cyrl-RS"/>
              </w:rPr>
              <w:t>Детаљна процена финасијских средстава биће могућа након израде релевантне пројектно техничке документације</w:t>
            </w:r>
          </w:p>
        </w:tc>
      </w:tr>
      <w:tr w:rsidR="00896289" w:rsidRPr="002C043C" w14:paraId="2D9BFF7D" w14:textId="77777777" w:rsidTr="00133112">
        <w:tc>
          <w:tcPr>
            <w:tcW w:w="2689" w:type="dxa"/>
            <w:vAlign w:val="center"/>
          </w:tcPr>
          <w:p w14:paraId="6F527FA7" w14:textId="5E238985" w:rsidR="00896289" w:rsidRPr="00133112" w:rsidRDefault="00896289" w:rsidP="00133112">
            <w:pPr>
              <w:spacing w:after="150"/>
              <w:rPr>
                <w:b/>
                <w:color w:val="000000"/>
                <w:lang w:val="sr-Cyrl-RS"/>
              </w:rPr>
            </w:pPr>
            <w:r w:rsidRPr="00133112">
              <w:rPr>
                <w:b/>
                <w:color w:val="000000"/>
                <w:lang w:val="sr-Cyrl-RS"/>
              </w:rPr>
              <w:t>Потенцијални извор финансирања</w:t>
            </w:r>
          </w:p>
        </w:tc>
        <w:tc>
          <w:tcPr>
            <w:tcW w:w="6662" w:type="dxa"/>
            <w:gridSpan w:val="2"/>
          </w:tcPr>
          <w:p w14:paraId="4AF82B25" w14:textId="77777777" w:rsidR="00896289" w:rsidRPr="00133112" w:rsidRDefault="00896289" w:rsidP="00791B15">
            <w:pPr>
              <w:spacing w:after="150"/>
              <w:rPr>
                <w:color w:val="000000"/>
              </w:rPr>
            </w:pPr>
            <w:r w:rsidRPr="00133112">
              <w:rPr>
                <w:color w:val="000000"/>
                <w:lang w:val="sr-Cyrl-RS"/>
              </w:rPr>
              <w:t>Министарство културе, Покрајински секретаријат за културу, Општина Бач</w:t>
            </w:r>
          </w:p>
        </w:tc>
      </w:tr>
    </w:tbl>
    <w:p w14:paraId="01129947" w14:textId="1AD3B080" w:rsidR="00E76249" w:rsidRDefault="00E76249" w:rsidP="00896289"/>
    <w:p w14:paraId="4626EB74" w14:textId="77777777" w:rsidR="00133112" w:rsidRDefault="00133112" w:rsidP="00896289"/>
    <w:tbl>
      <w:tblPr>
        <w:tblStyle w:val="TableGrid"/>
        <w:tblW w:w="9351" w:type="dxa"/>
        <w:tblLook w:val="04A0" w:firstRow="1" w:lastRow="0" w:firstColumn="1" w:lastColumn="0" w:noHBand="0" w:noVBand="1"/>
      </w:tblPr>
      <w:tblGrid>
        <w:gridCol w:w="2689"/>
        <w:gridCol w:w="3331"/>
        <w:gridCol w:w="3331"/>
      </w:tblGrid>
      <w:tr w:rsidR="009927E4" w:rsidRPr="002806F4" w14:paraId="68002762" w14:textId="77777777" w:rsidTr="00177258">
        <w:tc>
          <w:tcPr>
            <w:tcW w:w="2689" w:type="dxa"/>
            <w:shd w:val="clear" w:color="auto" w:fill="E7E6E6" w:themeFill="background2"/>
            <w:vAlign w:val="center"/>
          </w:tcPr>
          <w:p w14:paraId="4194478C" w14:textId="34264803" w:rsidR="009927E4" w:rsidRPr="002806F4" w:rsidRDefault="009927E4" w:rsidP="00177258">
            <w:pPr>
              <w:spacing w:after="150"/>
              <w:rPr>
                <w:b/>
                <w:color w:val="000000"/>
                <w:lang w:val="sr-Cyrl-RS"/>
              </w:rPr>
            </w:pPr>
            <w:r w:rsidRPr="002806F4">
              <w:rPr>
                <w:b/>
                <w:color w:val="000000"/>
                <w:lang w:val="sr-Cyrl-RS"/>
              </w:rPr>
              <w:t>Мера 1</w:t>
            </w:r>
            <w:r w:rsidR="00CF64A5">
              <w:rPr>
                <w:b/>
                <w:color w:val="000000"/>
                <w:lang w:val="sr-Cyrl-RS"/>
              </w:rPr>
              <w:t>1</w:t>
            </w:r>
            <w:r w:rsidRPr="002806F4">
              <w:rPr>
                <w:b/>
                <w:color w:val="000000"/>
                <w:lang w:val="sr-Cyrl-RS"/>
              </w:rPr>
              <w:t>.</w:t>
            </w:r>
            <w:r w:rsidR="00692A5B">
              <w:rPr>
                <w:b/>
                <w:color w:val="000000"/>
                <w:lang w:val="sr-Cyrl-RS"/>
              </w:rPr>
              <w:t>3</w:t>
            </w:r>
            <w:r w:rsidR="00177258">
              <w:rPr>
                <w:b/>
                <w:color w:val="000000"/>
                <w:lang w:val="sr-Cyrl-RS"/>
              </w:rPr>
              <w:t>.</w:t>
            </w:r>
          </w:p>
        </w:tc>
        <w:tc>
          <w:tcPr>
            <w:tcW w:w="6662" w:type="dxa"/>
            <w:gridSpan w:val="2"/>
            <w:shd w:val="clear" w:color="auto" w:fill="E7E6E6" w:themeFill="background2"/>
            <w:vAlign w:val="center"/>
          </w:tcPr>
          <w:p w14:paraId="70898D57" w14:textId="4CD65FD1" w:rsidR="009927E4" w:rsidRPr="002806F4" w:rsidRDefault="009927E4" w:rsidP="00177258">
            <w:pPr>
              <w:rPr>
                <w:b/>
                <w:bCs/>
                <w:color w:val="7030A0"/>
                <w:lang w:val="sr-Cyrl-RS"/>
              </w:rPr>
            </w:pPr>
            <w:r>
              <w:rPr>
                <w:b/>
                <w:bCs/>
                <w:color w:val="000000" w:themeColor="text1"/>
                <w:lang w:val="sr-Cyrl-RS"/>
              </w:rPr>
              <w:t>Реконструкција и стављање у употребу Фрицовог дворца (Велика школа) у Бачком Новом Селу</w:t>
            </w:r>
          </w:p>
        </w:tc>
      </w:tr>
      <w:tr w:rsidR="009927E4" w:rsidRPr="002806F4" w14:paraId="0E290153" w14:textId="77777777" w:rsidTr="00A03FE5">
        <w:tc>
          <w:tcPr>
            <w:tcW w:w="9351" w:type="dxa"/>
            <w:gridSpan w:val="3"/>
          </w:tcPr>
          <w:p w14:paraId="68F3C047" w14:textId="77777777" w:rsidR="009927E4" w:rsidRPr="002806F4" w:rsidRDefault="009927E4" w:rsidP="00A03FE5">
            <w:pPr>
              <w:spacing w:after="150"/>
              <w:jc w:val="both"/>
              <w:rPr>
                <w:color w:val="7030A0"/>
                <w:lang w:val="sr-Cyrl-RS"/>
              </w:rPr>
            </w:pPr>
            <w:r w:rsidRPr="002806F4">
              <w:rPr>
                <w:b/>
                <w:color w:val="000000"/>
                <w:lang w:val="sr-Cyrl-RS"/>
              </w:rPr>
              <w:t>Начин на који мера доприноси остваривању приоритетног циља</w:t>
            </w:r>
            <w:r w:rsidRPr="002806F4">
              <w:rPr>
                <w:color w:val="7030A0"/>
                <w:lang w:val="sr-Cyrl-RS"/>
              </w:rPr>
              <w:t xml:space="preserve"> </w:t>
            </w:r>
          </w:p>
          <w:p w14:paraId="6A245049" w14:textId="06B225A2" w:rsidR="009927E4" w:rsidRPr="002806F4" w:rsidRDefault="00692A5B" w:rsidP="00A03FE5">
            <w:pPr>
              <w:pStyle w:val="Standard"/>
              <w:spacing w:after="150"/>
              <w:jc w:val="both"/>
              <w:rPr>
                <w:color w:val="000000" w:themeColor="text1"/>
                <w:shd w:val="clear" w:color="auto" w:fill="FFFFFF"/>
                <w:lang w:val="sr-Cyrl-RS"/>
              </w:rPr>
            </w:pPr>
            <w:r>
              <w:rPr>
                <w:color w:val="000000" w:themeColor="text1"/>
                <w:shd w:val="clear" w:color="auto" w:fill="FFFFFF"/>
                <w:lang w:val="sr-Cyrl-RS"/>
              </w:rPr>
              <w:t>Фрицов дворац као</w:t>
            </w:r>
            <w:r w:rsidR="009927E4">
              <w:rPr>
                <w:color w:val="000000" w:themeColor="text1"/>
                <w:shd w:val="clear" w:color="auto" w:fill="FFFFFF"/>
                <w:lang w:val="sr-Cyrl-RS"/>
              </w:rPr>
              <w:t xml:space="preserve"> заштићени објекат након реконструкције и стављање у функцију може значајно да унапреди културни живот (поред туристичке понуде и јачања локалних организација кроз обезбеђење простора за активности), обезбеђујући атрактиван простор за одржавање манифестација и образовних активности, као и за боравак организација из области културе.</w:t>
            </w:r>
          </w:p>
        </w:tc>
      </w:tr>
      <w:tr w:rsidR="009927E4" w:rsidRPr="002806F4" w14:paraId="046848D7" w14:textId="77777777" w:rsidTr="00A03FE5">
        <w:tc>
          <w:tcPr>
            <w:tcW w:w="2689" w:type="dxa"/>
            <w:vAlign w:val="center"/>
          </w:tcPr>
          <w:p w14:paraId="562489D8" w14:textId="77777777" w:rsidR="009927E4" w:rsidRPr="002806F4" w:rsidRDefault="009927E4" w:rsidP="00A03FE5">
            <w:pPr>
              <w:spacing w:after="150"/>
              <w:rPr>
                <w:b/>
                <w:color w:val="000000"/>
                <w:lang w:val="sr-Cyrl-RS"/>
              </w:rPr>
            </w:pPr>
            <w:r w:rsidRPr="002806F4">
              <w:rPr>
                <w:b/>
                <w:color w:val="000000"/>
                <w:lang w:val="sr-Cyrl-RS"/>
              </w:rPr>
              <w:t>Врста мере</w:t>
            </w:r>
          </w:p>
        </w:tc>
        <w:tc>
          <w:tcPr>
            <w:tcW w:w="6662" w:type="dxa"/>
            <w:gridSpan w:val="2"/>
          </w:tcPr>
          <w:p w14:paraId="52C90241" w14:textId="77777777" w:rsidR="009927E4" w:rsidRPr="002806F4" w:rsidRDefault="009927E4" w:rsidP="00A03FE5">
            <w:pPr>
              <w:spacing w:after="150"/>
              <w:rPr>
                <w:color w:val="000000"/>
                <w:lang w:val="sr-Cyrl-RS"/>
              </w:rPr>
            </w:pPr>
            <w:r w:rsidRPr="002806F4">
              <w:rPr>
                <w:color w:val="000000"/>
                <w:lang w:val="sr-Cyrl-RS"/>
              </w:rPr>
              <w:t>Обезбеђивање добара и пружање услуга</w:t>
            </w:r>
          </w:p>
        </w:tc>
      </w:tr>
      <w:tr w:rsidR="009927E4" w:rsidRPr="002806F4" w14:paraId="59CCE341" w14:textId="77777777" w:rsidTr="00692A5B">
        <w:tc>
          <w:tcPr>
            <w:tcW w:w="2689" w:type="dxa"/>
            <w:vAlign w:val="center"/>
          </w:tcPr>
          <w:p w14:paraId="2FBF0FB0" w14:textId="77777777" w:rsidR="009927E4" w:rsidRPr="002806F4" w:rsidRDefault="009927E4" w:rsidP="00A03FE5">
            <w:pPr>
              <w:spacing w:after="150"/>
              <w:rPr>
                <w:b/>
                <w:color w:val="000000"/>
                <w:lang w:val="sr-Cyrl-RS"/>
              </w:rPr>
            </w:pPr>
            <w:r w:rsidRPr="002806F4">
              <w:rPr>
                <w:b/>
                <w:color w:val="000000"/>
                <w:lang w:val="sr-Cyrl-RS"/>
              </w:rPr>
              <w:t>Показатељи резултата</w:t>
            </w:r>
          </w:p>
        </w:tc>
        <w:tc>
          <w:tcPr>
            <w:tcW w:w="3331" w:type="dxa"/>
            <w:vAlign w:val="center"/>
          </w:tcPr>
          <w:p w14:paraId="4FC99386" w14:textId="77777777" w:rsidR="009927E4" w:rsidRPr="002806F4" w:rsidRDefault="009927E4" w:rsidP="00692A5B">
            <w:pPr>
              <w:spacing w:after="150"/>
              <w:rPr>
                <w:b/>
                <w:color w:val="000000"/>
                <w:lang w:val="sr-Cyrl-RS"/>
              </w:rPr>
            </w:pPr>
            <w:r w:rsidRPr="002806F4">
              <w:rPr>
                <w:b/>
                <w:color w:val="000000"/>
                <w:lang w:val="sr-Cyrl-RS"/>
              </w:rPr>
              <w:t>Базни (2021.)</w:t>
            </w:r>
          </w:p>
          <w:p w14:paraId="032D6B8D" w14:textId="6AE24C7D" w:rsidR="009927E4" w:rsidRPr="002806F4" w:rsidRDefault="009927E4" w:rsidP="00692A5B">
            <w:pPr>
              <w:spacing w:after="150"/>
              <w:rPr>
                <w:color w:val="000000"/>
                <w:highlight w:val="yellow"/>
                <w:lang w:val="sr-Cyrl-RS"/>
              </w:rPr>
            </w:pPr>
            <w:r w:rsidRPr="002806F4">
              <w:rPr>
                <w:color w:val="000000"/>
                <w:lang w:val="sr-Cyrl-RS"/>
              </w:rPr>
              <w:t xml:space="preserve">Простор </w:t>
            </w:r>
            <w:r>
              <w:rPr>
                <w:color w:val="000000"/>
                <w:lang w:val="sr-Cyrl-RS"/>
              </w:rPr>
              <w:t>је тренутно немогуће користити, неуслован је</w:t>
            </w:r>
          </w:p>
        </w:tc>
        <w:tc>
          <w:tcPr>
            <w:tcW w:w="3331" w:type="dxa"/>
            <w:vAlign w:val="center"/>
          </w:tcPr>
          <w:p w14:paraId="0083BAF8" w14:textId="77777777" w:rsidR="009927E4" w:rsidRPr="002806F4" w:rsidRDefault="009927E4" w:rsidP="00692A5B">
            <w:pPr>
              <w:spacing w:after="150"/>
              <w:rPr>
                <w:b/>
                <w:color w:val="000000"/>
                <w:highlight w:val="yellow"/>
                <w:lang w:val="sr-Cyrl-RS"/>
              </w:rPr>
            </w:pPr>
            <w:r w:rsidRPr="002806F4">
              <w:rPr>
                <w:b/>
                <w:color w:val="000000"/>
                <w:lang w:val="sr-Cyrl-RS"/>
              </w:rPr>
              <w:t>Циљни (202</w:t>
            </w:r>
            <w:r>
              <w:rPr>
                <w:b/>
                <w:color w:val="000000"/>
                <w:lang w:val="sr-Cyrl-RS"/>
              </w:rPr>
              <w:t>6</w:t>
            </w:r>
            <w:r w:rsidRPr="002806F4">
              <w:rPr>
                <w:b/>
                <w:color w:val="000000"/>
                <w:lang w:val="sr-Cyrl-RS"/>
              </w:rPr>
              <w:t>.)</w:t>
            </w:r>
          </w:p>
          <w:p w14:paraId="532301CF" w14:textId="64A9E5AD" w:rsidR="009927E4" w:rsidRDefault="009927E4" w:rsidP="00692A5B">
            <w:pPr>
              <w:pStyle w:val="Standard"/>
              <w:spacing w:after="150"/>
              <w:rPr>
                <w:color w:val="000000" w:themeColor="text1"/>
                <w:shd w:val="clear" w:color="auto" w:fill="FFFFFF"/>
                <w:lang w:val="sr-Cyrl-RS"/>
              </w:rPr>
            </w:pPr>
            <w:r>
              <w:rPr>
                <w:color w:val="000000" w:themeColor="text1"/>
                <w:shd w:val="clear" w:color="auto" w:fill="FFFFFF"/>
                <w:lang w:val="sr-Cyrl-RS"/>
              </w:rPr>
              <w:t>Оспособљен простор за употребу</w:t>
            </w:r>
          </w:p>
          <w:p w14:paraId="01093899" w14:textId="5521D8CE" w:rsidR="009927E4" w:rsidRPr="00692A5B" w:rsidRDefault="00692A5B" w:rsidP="00692A5B">
            <w:pPr>
              <w:pStyle w:val="Standard"/>
              <w:spacing w:after="150"/>
              <w:rPr>
                <w:color w:val="000000" w:themeColor="text1"/>
                <w:shd w:val="clear" w:color="auto" w:fill="FFFFFF"/>
                <w:lang w:val="sr-Cyrl-RS"/>
              </w:rPr>
            </w:pPr>
            <w:r w:rsidRPr="00692A5B">
              <w:rPr>
                <w:color w:val="000000" w:themeColor="text1"/>
                <w:u w:val="single"/>
                <w:shd w:val="clear" w:color="auto" w:fill="FFFFFF"/>
                <w:lang w:val="sr-Cyrl-RS"/>
              </w:rPr>
              <w:t>Извор верификације</w:t>
            </w:r>
            <w:r>
              <w:rPr>
                <w:color w:val="000000" w:themeColor="text1"/>
                <w:shd w:val="clear" w:color="auto" w:fill="FFFFFF"/>
                <w:lang w:val="sr-Cyrl-RS"/>
              </w:rPr>
              <w:t xml:space="preserve">: </w:t>
            </w:r>
            <w:r w:rsidR="009927E4">
              <w:rPr>
                <w:color w:val="000000" w:themeColor="text1"/>
                <w:shd w:val="clear" w:color="auto" w:fill="FFFFFF"/>
                <w:lang w:val="sr-Cyrl-RS"/>
              </w:rPr>
              <w:t>Извештај, број корисника, број манифестација и других активности.</w:t>
            </w:r>
          </w:p>
        </w:tc>
      </w:tr>
      <w:tr w:rsidR="009927E4" w:rsidRPr="002806F4" w14:paraId="77177219" w14:textId="77777777" w:rsidTr="00A03FE5">
        <w:tc>
          <w:tcPr>
            <w:tcW w:w="2689" w:type="dxa"/>
            <w:vAlign w:val="center"/>
          </w:tcPr>
          <w:p w14:paraId="24370BC2" w14:textId="77777777" w:rsidR="009927E4" w:rsidRPr="002806F4" w:rsidRDefault="009927E4" w:rsidP="00A03FE5">
            <w:pPr>
              <w:spacing w:after="150"/>
              <w:rPr>
                <w:b/>
                <w:color w:val="000000"/>
                <w:lang w:val="sr-Cyrl-RS"/>
              </w:rPr>
            </w:pPr>
            <w:r w:rsidRPr="002806F4">
              <w:rPr>
                <w:b/>
                <w:color w:val="000000"/>
                <w:lang w:val="sr-Cyrl-RS"/>
              </w:rPr>
              <w:t>Опис мере и активности за спровођење мере</w:t>
            </w:r>
          </w:p>
        </w:tc>
        <w:tc>
          <w:tcPr>
            <w:tcW w:w="6662" w:type="dxa"/>
            <w:gridSpan w:val="2"/>
            <w:vAlign w:val="center"/>
          </w:tcPr>
          <w:p w14:paraId="6ECAD9EE" w14:textId="0E872FA1" w:rsidR="009927E4" w:rsidRPr="002806F4" w:rsidRDefault="009927E4" w:rsidP="00A03FE5">
            <w:pPr>
              <w:spacing w:after="150"/>
              <w:rPr>
                <w:color w:val="000000"/>
                <w:lang w:val="sr-Cyrl-RS"/>
              </w:rPr>
            </w:pPr>
            <w:r>
              <w:rPr>
                <w:color w:val="000000"/>
                <w:lang w:val="sr-Cyrl-RS"/>
              </w:rPr>
              <w:t>Грађевинска реконструкција зграде дворца и стављање у употребу</w:t>
            </w:r>
          </w:p>
        </w:tc>
      </w:tr>
      <w:tr w:rsidR="009927E4" w:rsidRPr="002806F4" w14:paraId="3E1888DF" w14:textId="77777777" w:rsidTr="00A03FE5">
        <w:tc>
          <w:tcPr>
            <w:tcW w:w="2689" w:type="dxa"/>
            <w:vAlign w:val="center"/>
          </w:tcPr>
          <w:p w14:paraId="598125FC" w14:textId="77777777" w:rsidR="009927E4" w:rsidRPr="002806F4" w:rsidRDefault="009927E4" w:rsidP="00A03FE5">
            <w:pPr>
              <w:spacing w:after="150"/>
              <w:rPr>
                <w:b/>
                <w:color w:val="000000"/>
                <w:lang w:val="sr-Cyrl-RS"/>
              </w:rPr>
            </w:pPr>
            <w:r w:rsidRPr="002806F4">
              <w:rPr>
                <w:b/>
                <w:color w:val="000000"/>
                <w:lang w:val="sr-Cyrl-RS"/>
              </w:rPr>
              <w:t>Одговорна институција</w:t>
            </w:r>
          </w:p>
        </w:tc>
        <w:tc>
          <w:tcPr>
            <w:tcW w:w="6662" w:type="dxa"/>
            <w:gridSpan w:val="2"/>
            <w:vAlign w:val="center"/>
          </w:tcPr>
          <w:p w14:paraId="4A9B2CF5" w14:textId="77777777" w:rsidR="009927E4" w:rsidRPr="002806F4" w:rsidRDefault="009927E4" w:rsidP="00A03FE5">
            <w:pPr>
              <w:spacing w:after="150"/>
              <w:rPr>
                <w:b/>
                <w:color w:val="000000" w:themeColor="text1"/>
                <w:lang w:val="sr-Cyrl-RS"/>
              </w:rPr>
            </w:pPr>
            <w:r w:rsidRPr="002806F4">
              <w:rPr>
                <w:color w:val="000000" w:themeColor="text1"/>
                <w:shd w:val="clear" w:color="auto" w:fill="FFFFFF"/>
                <w:lang w:val="sr-Cyrl-RS"/>
              </w:rPr>
              <w:t>Општина Бач</w:t>
            </w:r>
            <w:r>
              <w:rPr>
                <w:color w:val="000000" w:themeColor="text1"/>
                <w:shd w:val="clear" w:color="auto" w:fill="FFFFFF"/>
                <w:lang w:val="sr-Cyrl-RS"/>
              </w:rPr>
              <w:t>, Покрајински Завод за заштиту споменика културе</w:t>
            </w:r>
          </w:p>
        </w:tc>
      </w:tr>
      <w:tr w:rsidR="009927E4" w:rsidRPr="002806F4" w14:paraId="41EC2113" w14:textId="77777777" w:rsidTr="00A03FE5">
        <w:tc>
          <w:tcPr>
            <w:tcW w:w="2689" w:type="dxa"/>
            <w:vAlign w:val="center"/>
          </w:tcPr>
          <w:p w14:paraId="4E47B2FF" w14:textId="77777777" w:rsidR="009927E4" w:rsidRPr="002806F4" w:rsidRDefault="009927E4" w:rsidP="00A03FE5">
            <w:pPr>
              <w:spacing w:after="150"/>
              <w:rPr>
                <w:b/>
                <w:color w:val="000000"/>
                <w:lang w:val="sr-Cyrl-RS"/>
              </w:rPr>
            </w:pPr>
            <w:r w:rsidRPr="002806F4">
              <w:rPr>
                <w:b/>
                <w:color w:val="000000"/>
                <w:lang w:val="sr-Cyrl-RS"/>
              </w:rPr>
              <w:t>Процењена финансијска средства за спровођење мере</w:t>
            </w:r>
          </w:p>
        </w:tc>
        <w:tc>
          <w:tcPr>
            <w:tcW w:w="6662" w:type="dxa"/>
            <w:gridSpan w:val="2"/>
            <w:vAlign w:val="center"/>
          </w:tcPr>
          <w:p w14:paraId="2FAAAE44" w14:textId="3722B33D" w:rsidR="009927E4" w:rsidRPr="002806F4" w:rsidRDefault="00692A5B" w:rsidP="00A03FE5">
            <w:pPr>
              <w:pStyle w:val="Standard"/>
              <w:spacing w:after="150"/>
              <w:rPr>
                <w:b/>
                <w:color w:val="000000" w:themeColor="text1"/>
                <w:lang w:val="sr-Cyrl-RS"/>
              </w:rPr>
            </w:pPr>
            <w:r>
              <w:rPr>
                <w:color w:val="000000" w:themeColor="text1"/>
                <w:shd w:val="clear" w:color="auto" w:fill="FFFFFF"/>
                <w:lang w:val="sr-Cyrl-RS"/>
              </w:rPr>
              <w:t>-</w:t>
            </w:r>
          </w:p>
        </w:tc>
      </w:tr>
      <w:tr w:rsidR="009927E4" w:rsidRPr="002806F4" w14:paraId="7F948126" w14:textId="77777777" w:rsidTr="00A03FE5">
        <w:tc>
          <w:tcPr>
            <w:tcW w:w="2689" w:type="dxa"/>
            <w:vAlign w:val="center"/>
          </w:tcPr>
          <w:p w14:paraId="1ABD9C7D" w14:textId="77777777" w:rsidR="009927E4" w:rsidRPr="002806F4" w:rsidRDefault="009927E4" w:rsidP="00A03FE5">
            <w:pPr>
              <w:spacing w:after="150"/>
              <w:rPr>
                <w:b/>
                <w:color w:val="000000"/>
                <w:lang w:val="sr-Cyrl-RS"/>
              </w:rPr>
            </w:pPr>
            <w:r w:rsidRPr="002806F4">
              <w:rPr>
                <w:b/>
                <w:color w:val="000000"/>
                <w:lang w:val="sr-Cyrl-RS"/>
              </w:rPr>
              <w:t>Потенцијални извор финансирања</w:t>
            </w:r>
          </w:p>
        </w:tc>
        <w:tc>
          <w:tcPr>
            <w:tcW w:w="6662" w:type="dxa"/>
            <w:gridSpan w:val="2"/>
            <w:vAlign w:val="center"/>
          </w:tcPr>
          <w:p w14:paraId="77291EEE" w14:textId="77777777" w:rsidR="009927E4" w:rsidRPr="002806F4" w:rsidRDefault="009927E4" w:rsidP="00A03FE5">
            <w:pPr>
              <w:spacing w:after="150"/>
              <w:rPr>
                <w:b/>
                <w:color w:val="000000" w:themeColor="text1"/>
                <w:lang w:val="sr-Cyrl-RS"/>
              </w:rPr>
            </w:pPr>
            <w:r w:rsidRPr="002806F4">
              <w:rPr>
                <w:color w:val="000000" w:themeColor="text1"/>
                <w:shd w:val="clear" w:color="auto" w:fill="FFFFFF"/>
                <w:lang w:val="sr-Cyrl-RS"/>
              </w:rPr>
              <w:t xml:space="preserve">Општина Бач, Покрајински секретаријати, Министарство културе, </w:t>
            </w:r>
            <w:r>
              <w:rPr>
                <w:color w:val="000000" w:themeColor="text1"/>
                <w:shd w:val="clear" w:color="auto" w:fill="FFFFFF"/>
                <w:lang w:val="sr-Cyrl-RS"/>
              </w:rPr>
              <w:t>ЕУ фондови</w:t>
            </w:r>
          </w:p>
        </w:tc>
      </w:tr>
    </w:tbl>
    <w:p w14:paraId="54A5181B" w14:textId="6A5A4266" w:rsidR="00896289" w:rsidRDefault="00E76249" w:rsidP="00896289">
      <w:r>
        <w:rPr>
          <w:noProof/>
          <w:lang w:val="sr-Cyrl-RS"/>
        </w:rPr>
        <w:lastRenderedPageBreak/>
        <mc:AlternateContent>
          <mc:Choice Requires="wps">
            <w:drawing>
              <wp:anchor distT="0" distB="0" distL="114300" distR="114300" simplePos="0" relativeHeight="251721728" behindDoc="0" locked="0" layoutInCell="1" allowOverlap="1" wp14:anchorId="6095BB25" wp14:editId="37A81CFA">
                <wp:simplePos x="0" y="0"/>
                <wp:positionH relativeFrom="column">
                  <wp:posOffset>0</wp:posOffset>
                </wp:positionH>
                <wp:positionV relativeFrom="paragraph">
                  <wp:posOffset>176082</wp:posOffset>
                </wp:positionV>
                <wp:extent cx="5841365" cy="833717"/>
                <wp:effectExtent l="0" t="0" r="13335" b="17780"/>
                <wp:wrapNone/>
                <wp:docPr id="22" name="Text Box 22"/>
                <wp:cNvGraphicFramePr/>
                <a:graphic xmlns:a="http://schemas.openxmlformats.org/drawingml/2006/main">
                  <a:graphicData uri="http://schemas.microsoft.com/office/word/2010/wordprocessingShape">
                    <wps:wsp>
                      <wps:cNvSpPr txBox="1"/>
                      <wps:spPr>
                        <a:xfrm>
                          <a:off x="0" y="0"/>
                          <a:ext cx="5841365" cy="833717"/>
                        </a:xfrm>
                        <a:prstGeom prst="rect">
                          <a:avLst/>
                        </a:prstGeom>
                        <a:solidFill>
                          <a:schemeClr val="lt1"/>
                        </a:solidFill>
                        <a:ln w="6350">
                          <a:solidFill>
                            <a:prstClr val="black"/>
                          </a:solidFill>
                        </a:ln>
                      </wps:spPr>
                      <wps:txbx>
                        <w:txbxContent>
                          <w:p w14:paraId="61330EA8" w14:textId="5216E794" w:rsidR="00BE6602" w:rsidRDefault="00BE6602" w:rsidP="00E76249">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Pr>
                                <w:b/>
                                <w:sz w:val="28"/>
                                <w:szCs w:val="28"/>
                                <w:lang w:val="sr-Cyrl-RS"/>
                              </w:rPr>
                              <w:t>1</w:t>
                            </w:r>
                            <w:r w:rsidR="00CF64A5">
                              <w:rPr>
                                <w:b/>
                                <w:sz w:val="28"/>
                                <w:szCs w:val="28"/>
                                <w:lang w:val="sr-Cyrl-RS"/>
                              </w:rPr>
                              <w:t>2</w:t>
                            </w:r>
                            <w:r w:rsidRPr="00DA7A4F">
                              <w:rPr>
                                <w:b/>
                                <w:sz w:val="28"/>
                                <w:szCs w:val="28"/>
                                <w:lang w:val="sr-Cyrl-RS"/>
                              </w:rPr>
                              <w:t>:</w:t>
                            </w:r>
                          </w:p>
                          <w:p w14:paraId="7EC63D16" w14:textId="4F68BCB1" w:rsidR="00BE6602" w:rsidRPr="00BD635E" w:rsidRDefault="00BE6602" w:rsidP="00E76249">
                            <w:pPr>
                              <w:jc w:val="center"/>
                              <w:rPr>
                                <w:b/>
                                <w:sz w:val="28"/>
                                <w:szCs w:val="28"/>
                                <w:lang w:val="sr-Cyrl-RS"/>
                              </w:rPr>
                            </w:pPr>
                            <w:r w:rsidRPr="00E76249">
                              <w:rPr>
                                <w:b/>
                                <w:sz w:val="28"/>
                                <w:szCs w:val="28"/>
                                <w:lang w:val="sr-Cyrl-RS"/>
                              </w:rPr>
                              <w:t>Унапређење услова и квалитета примарне здравствене заштите у локалној заједници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95BB25" id="Text Box 22" o:spid="_x0000_s1044" type="#_x0000_t202" style="position:absolute;margin-left:0;margin-top:13.85pt;width:459.95pt;height:65.6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" fillcolor="white [3201]" strokeweight=".5pt">
                <v:textbox>
                  <w:txbxContent>
                    <w:p w14:paraId="61330EA8" w14:textId="5216E794" w:rsidR="00BE6602" w:rsidRDefault="00BE6602" w:rsidP="00E76249">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Pr>
                          <w:b/>
                          <w:sz w:val="28"/>
                          <w:szCs w:val="28"/>
                          <w:lang w:val="sr-Cyrl-RS"/>
                        </w:rPr>
                        <w:t>1</w:t>
                      </w:r>
                      <w:r w:rsidR="00CF64A5">
                        <w:rPr>
                          <w:b/>
                          <w:sz w:val="28"/>
                          <w:szCs w:val="28"/>
                          <w:lang w:val="sr-Cyrl-RS"/>
                        </w:rPr>
                        <w:t>2</w:t>
                      </w:r>
                      <w:r w:rsidRPr="00DA7A4F">
                        <w:rPr>
                          <w:b/>
                          <w:sz w:val="28"/>
                          <w:szCs w:val="28"/>
                          <w:lang w:val="sr-Cyrl-RS"/>
                        </w:rPr>
                        <w:t>:</w:t>
                      </w:r>
                    </w:p>
                    <w:p w14:paraId="7EC63D16" w14:textId="4F68BCB1" w:rsidR="00BE6602" w:rsidRPr="00BD635E" w:rsidRDefault="00BE6602" w:rsidP="00E76249">
                      <w:pPr>
                        <w:jc w:val="center"/>
                        <w:rPr>
                          <w:b/>
                          <w:sz w:val="28"/>
                          <w:szCs w:val="28"/>
                          <w:lang w:val="sr-Cyrl-RS"/>
                        </w:rPr>
                      </w:pPr>
                      <w:r w:rsidRPr="00E76249">
                        <w:rPr>
                          <w:b/>
                          <w:sz w:val="28"/>
                          <w:szCs w:val="28"/>
                          <w:lang w:val="sr-Cyrl-RS"/>
                        </w:rPr>
                        <w:t>Унапређење услова и квалитета примарне здравствене заштите у локалној заједници</w:t>
                      </w:r>
                    </w:p>
                  </w:txbxContent>
                </v:textbox>
              </v:shape>
            </w:pict>
          </mc:Fallback>
        </mc:AlternateContent>
      </w:r>
    </w:p>
    <w:p w14:paraId="5628402E" w14:textId="3AF0CCF1" w:rsidR="00E76249" w:rsidRDefault="00E76249" w:rsidP="00896289"/>
    <w:p w14:paraId="7B33CFBA" w14:textId="77777777" w:rsidR="00896289" w:rsidRPr="000C25D3" w:rsidRDefault="00896289" w:rsidP="00490266">
      <w:pPr>
        <w:rPr>
          <w:lang w:val="sr-Cyrl-RS"/>
        </w:rPr>
      </w:pPr>
    </w:p>
    <w:p w14:paraId="78C34D86" w14:textId="7556CC70" w:rsidR="00096672" w:rsidRDefault="00096672" w:rsidP="00660673">
      <w:pPr>
        <w:rPr>
          <w:lang w:val="sr-Cyrl-RS"/>
        </w:rPr>
      </w:pPr>
    </w:p>
    <w:p w14:paraId="1DEDD1A3" w14:textId="479011E3" w:rsidR="00E76249" w:rsidRDefault="00E76249" w:rsidP="00660673">
      <w:pPr>
        <w:rPr>
          <w:lang w:val="sr-Cyrl-RS"/>
        </w:rPr>
      </w:pPr>
    </w:p>
    <w:p w14:paraId="7D0B09BA" w14:textId="2B8123BA" w:rsidR="00E76249" w:rsidRDefault="00E76249" w:rsidP="00660673">
      <w:pPr>
        <w:rPr>
          <w:lang w:val="sr-Cyrl-RS"/>
        </w:rPr>
      </w:pPr>
    </w:p>
    <w:p w14:paraId="1444537D" w14:textId="1C43AFBD" w:rsidR="00E76249" w:rsidRDefault="00E76249" w:rsidP="00660673">
      <w:pPr>
        <w:rPr>
          <w:lang w:val="sr-Cyrl-RS"/>
        </w:rPr>
      </w:pPr>
    </w:p>
    <w:p w14:paraId="6BB9AA84" w14:textId="192D20A0" w:rsidR="00E76249" w:rsidRDefault="00E802D8" w:rsidP="00E802D8">
      <w:pPr>
        <w:jc w:val="both"/>
        <w:rPr>
          <w:lang w:val="sr-Latn-RS"/>
        </w:rPr>
      </w:pPr>
      <w:r>
        <w:rPr>
          <w:lang w:val="sr-Cyrl-RS"/>
        </w:rPr>
        <w:t xml:space="preserve">Као основни проблеми, када је реч о примарној здравственој заштити на подручју општине Бач, препознат је недовољан број лекара, као и лоше стање објеката. У складу са сопственим надлежностима, општина Бач у наредном периоду планира да конкурише код виших нивоа власти, са основним циљем уређења објеката примарне заштите. </w:t>
      </w:r>
    </w:p>
    <w:p w14:paraId="36447A30" w14:textId="12486AA4" w:rsidR="00E802D8" w:rsidRPr="00E802D8" w:rsidRDefault="00E802D8" w:rsidP="00E802D8">
      <w:pPr>
        <w:jc w:val="both"/>
        <w:rPr>
          <w:lang w:val="sr-Cyrl-RS"/>
        </w:rPr>
      </w:pPr>
      <w:r>
        <w:rPr>
          <w:lang w:val="sr-Cyrl-RS"/>
        </w:rPr>
        <w:t>Даље, у складу са Законом о јавном здравља, јасно су наведене надлежности локалне самоуправе</w:t>
      </w:r>
      <w:r w:rsidR="001E0D42">
        <w:rPr>
          <w:lang w:val="sr-Cyrl-RS"/>
        </w:rPr>
        <w:t>, а ту је пре свега реч о изради плана јавног здравља</w:t>
      </w:r>
      <w:r>
        <w:rPr>
          <w:lang w:val="sr-Cyrl-RS"/>
        </w:rPr>
        <w:t xml:space="preserve">. </w:t>
      </w:r>
      <w:r w:rsidRPr="001E0D42">
        <w:rPr>
          <w:i/>
          <w:lang w:val="sr-Cyrl-RS"/>
        </w:rPr>
        <w:t>План јавног здравља</w:t>
      </w:r>
      <w:r w:rsidRPr="00E802D8">
        <w:rPr>
          <w:lang w:val="sr-Cyrl-RS"/>
        </w:rPr>
        <w:t xml:space="preserve"> општине је локални документ</w:t>
      </w:r>
      <w:r w:rsidR="006A51FD">
        <w:rPr>
          <w:lang w:val="sr-Cyrl-RS"/>
        </w:rPr>
        <w:t xml:space="preserve"> јавне политике</w:t>
      </w:r>
      <w:r w:rsidRPr="00E802D8">
        <w:rPr>
          <w:lang w:val="sr-Cyrl-RS"/>
        </w:rPr>
        <w:t xml:space="preserve"> јавног уведен као обавеза Законом о јавном здрављу који предлаже савет за здравље и усваја га Скупштина </w:t>
      </w:r>
      <w:r w:rsidR="006A51FD">
        <w:rPr>
          <w:lang w:val="sr-Cyrl-RS"/>
        </w:rPr>
        <w:t>Општине</w:t>
      </w:r>
      <w:r w:rsidRPr="00E802D8">
        <w:rPr>
          <w:lang w:val="sr-Cyrl-RS"/>
        </w:rPr>
        <w:t xml:space="preserve">. План </w:t>
      </w:r>
      <w:r w:rsidR="006A51FD">
        <w:rPr>
          <w:lang w:val="sr-Cyrl-RS"/>
        </w:rPr>
        <w:t xml:space="preserve">би </w:t>
      </w:r>
      <w:r w:rsidRPr="00E802D8">
        <w:rPr>
          <w:lang w:val="sr-Cyrl-RS"/>
        </w:rPr>
        <w:t>се заснива</w:t>
      </w:r>
      <w:r w:rsidR="006A51FD">
        <w:rPr>
          <w:lang w:val="sr-Cyrl-RS"/>
        </w:rPr>
        <w:t>о</w:t>
      </w:r>
      <w:r w:rsidRPr="00E802D8">
        <w:rPr>
          <w:lang w:val="sr-Cyrl-RS"/>
        </w:rPr>
        <w:t xml:space="preserve"> на промоцији здравља и примарној превенцији, а циљеви </w:t>
      </w:r>
      <w:r w:rsidR="006A51FD">
        <w:rPr>
          <w:lang w:val="sr-Cyrl-RS"/>
        </w:rPr>
        <w:t xml:space="preserve">би </w:t>
      </w:r>
      <w:r w:rsidRPr="00E802D8">
        <w:rPr>
          <w:lang w:val="sr-Cyrl-RS"/>
        </w:rPr>
        <w:t>се оствар</w:t>
      </w:r>
      <w:r w:rsidR="006A51FD">
        <w:rPr>
          <w:lang w:val="sr-Cyrl-RS"/>
        </w:rPr>
        <w:t>ивали</w:t>
      </w:r>
      <w:r w:rsidRPr="00E802D8">
        <w:rPr>
          <w:lang w:val="sr-Cyrl-RS"/>
        </w:rPr>
        <w:t xml:space="preserve"> кроз све облике партнерства за здравље и наглашавање значаја свеобухватног приступа путем интердисциплинарности и мултисекторске сарадње. </w:t>
      </w:r>
    </w:p>
    <w:p w14:paraId="73495444" w14:textId="2D91157D" w:rsidR="00E802D8" w:rsidRDefault="00E802D8" w:rsidP="00E802D8">
      <w:pPr>
        <w:jc w:val="both"/>
        <w:rPr>
          <w:lang w:val="sr-Cyrl-RS"/>
        </w:rPr>
      </w:pPr>
      <w:r w:rsidRPr="00E802D8">
        <w:rPr>
          <w:lang w:val="sr-Cyrl-RS"/>
        </w:rPr>
        <w:t>Јавно здравље је умеће превенције продужавања живота и унапређења менталног и физичког здравља и ефикасности путем организованих напора заједнице. Стога План јавног здравља  подржава унапређење здравља, спречавање болести и продужење квалитетног живота становништва. Добро здравље је од суштинског значаја за одрживи економски и друштвени развој и основна брига у животу сваке особе, свих породица и заједнице.</w:t>
      </w:r>
      <w:r w:rsidR="006A51FD">
        <w:rPr>
          <w:lang w:val="sr-Cyrl-RS"/>
        </w:rPr>
        <w:t xml:space="preserve"> </w:t>
      </w:r>
      <w:r>
        <w:rPr>
          <w:lang w:val="sr-Cyrl-RS"/>
        </w:rPr>
        <w:t xml:space="preserve">Општина Бач, у циљу реализације различитих мера и активности, планира усвајање документ јавне политке </w:t>
      </w:r>
      <w:r w:rsidRPr="00525F01">
        <w:rPr>
          <w:b/>
          <w:color w:val="2F5496" w:themeColor="accent1" w:themeShade="BF"/>
          <w:lang w:val="sr-Cyrl-RS"/>
        </w:rPr>
        <w:t>”</w:t>
      </w:r>
      <w:r w:rsidRPr="00525F01">
        <w:rPr>
          <w:b/>
          <w:i/>
          <w:color w:val="2F5496" w:themeColor="accent1" w:themeShade="BF"/>
          <w:lang w:val="sr-Cyrl-RS"/>
        </w:rPr>
        <w:t>П</w:t>
      </w:r>
      <w:r w:rsidR="006A51FD" w:rsidRPr="00525F01">
        <w:rPr>
          <w:b/>
          <w:i/>
          <w:color w:val="2F5496" w:themeColor="accent1" w:themeShade="BF"/>
          <w:lang w:val="sr-Cyrl-RS"/>
        </w:rPr>
        <w:t>лан</w:t>
      </w:r>
      <w:r w:rsidRPr="00525F01">
        <w:rPr>
          <w:b/>
          <w:i/>
          <w:color w:val="2F5496" w:themeColor="accent1" w:themeShade="BF"/>
          <w:lang w:val="sr-Cyrl-RS"/>
        </w:rPr>
        <w:t xml:space="preserve"> јавног здравља општине Бач</w:t>
      </w:r>
      <w:r w:rsidRPr="00525F01">
        <w:rPr>
          <w:b/>
          <w:color w:val="2F5496" w:themeColor="accent1" w:themeShade="BF"/>
          <w:lang w:val="sr-Cyrl-RS"/>
        </w:rPr>
        <w:t>”</w:t>
      </w:r>
      <w:r>
        <w:rPr>
          <w:lang w:val="sr-Cyrl-RS"/>
        </w:rPr>
        <w:t xml:space="preserve"> чиме ће детаљније бити разрађен приоритетни циљ 1</w:t>
      </w:r>
      <w:r w:rsidR="00525F01">
        <w:rPr>
          <w:lang w:val="sr-Cyrl-RS"/>
        </w:rPr>
        <w:t>3</w:t>
      </w:r>
      <w:r>
        <w:rPr>
          <w:lang w:val="sr-Cyrl-RS"/>
        </w:rPr>
        <w:t>. Циљ који би требао да буде постигнут п</w:t>
      </w:r>
      <w:r w:rsidR="006A51FD">
        <w:rPr>
          <w:lang w:val="sr-Cyrl-RS"/>
        </w:rPr>
        <w:t>ланом</w:t>
      </w:r>
      <w:r>
        <w:rPr>
          <w:lang w:val="sr-Cyrl-RS"/>
        </w:rPr>
        <w:t xml:space="preserve"> односи се на друштвену бригу за јавно здравље и пр</w:t>
      </w:r>
      <w:r w:rsidR="00E716D1">
        <w:rPr>
          <w:lang w:val="sr-Cyrl-RS"/>
        </w:rPr>
        <w:t>о</w:t>
      </w:r>
      <w:r>
        <w:rPr>
          <w:lang w:val="sr-Cyrl-RS"/>
        </w:rPr>
        <w:t>моцију здравља и превенцију болести. Реализација мера и активности, које ће бити дефинисане у оквиру наведеног П</w:t>
      </w:r>
      <w:r w:rsidR="00E716D1">
        <w:rPr>
          <w:lang w:val="sr-Cyrl-RS"/>
        </w:rPr>
        <w:t>лана</w:t>
      </w:r>
      <w:r>
        <w:rPr>
          <w:lang w:val="sr-Cyrl-RS"/>
        </w:rPr>
        <w:t>, треба  да допринес</w:t>
      </w:r>
      <w:r w:rsidR="00E716D1">
        <w:rPr>
          <w:lang w:val="sr-Cyrl-RS"/>
        </w:rPr>
        <w:t>у</w:t>
      </w:r>
      <w:r>
        <w:rPr>
          <w:lang w:val="sr-Cyrl-RS"/>
        </w:rPr>
        <w:t xml:space="preserve"> реализациј</w:t>
      </w:r>
      <w:r w:rsidR="00E716D1">
        <w:rPr>
          <w:lang w:val="sr-Cyrl-RS"/>
        </w:rPr>
        <w:t>и</w:t>
      </w:r>
      <w:r>
        <w:rPr>
          <w:lang w:val="sr-Cyrl-RS"/>
        </w:rPr>
        <w:t xml:space="preserve"> приоритетног циља</w:t>
      </w:r>
      <w:r w:rsidR="0084391E">
        <w:rPr>
          <w:lang w:val="sr-Cyrl-RS"/>
        </w:rPr>
        <w:t>.</w:t>
      </w:r>
      <w:r w:rsidR="00525F01">
        <w:rPr>
          <w:lang w:val="sr-Cyrl-RS"/>
        </w:rPr>
        <w:t xml:space="preserve"> У овом процесу, општина Бач ће се ослањати на </w:t>
      </w:r>
      <w:r w:rsidR="00525F01" w:rsidRPr="00525F01">
        <w:rPr>
          <w:b/>
          <w:color w:val="2F5496" w:themeColor="accent1" w:themeShade="BF"/>
          <w:lang w:val="sr-Cyrl-RS"/>
        </w:rPr>
        <w:t>Стратегију јавног здравља у Републици Србији 2018-2026</w:t>
      </w:r>
      <w:r w:rsidR="00525F01">
        <w:rPr>
          <w:lang w:val="sr-Cyrl-RS"/>
        </w:rPr>
        <w:t xml:space="preserve">., која указује на улогу и одговорност локалне самоуправе, и то пре свега кроз креирање савета за здравље који би претили, извештавали и публикали годишње анализе различитих показатеља на локалном нивоу, утврђивали предлог плана јавног здравља и пратили спровођење програма, </w:t>
      </w:r>
      <w:r w:rsidR="006208E2">
        <w:rPr>
          <w:lang w:val="sr-Cyrl-RS"/>
        </w:rPr>
        <w:t xml:space="preserve">водили бригу о </w:t>
      </w:r>
      <w:r w:rsidR="00525F01">
        <w:rPr>
          <w:bCs/>
          <w:lang w:val="sr-Cyrl-CS"/>
        </w:rPr>
        <w:t>у</w:t>
      </w:r>
      <w:r w:rsidR="00525F01" w:rsidRPr="005313C1">
        <w:rPr>
          <w:bCs/>
          <w:lang w:val="sr-Cyrl-CS"/>
        </w:rPr>
        <w:t>напређењ</w:t>
      </w:r>
      <w:r w:rsidR="006208E2">
        <w:rPr>
          <w:bCs/>
          <w:lang w:val="sr-Cyrl-CS"/>
        </w:rPr>
        <w:t>у</w:t>
      </w:r>
      <w:r w:rsidR="00525F01" w:rsidRPr="005313C1">
        <w:rPr>
          <w:bCs/>
          <w:lang w:val="sr-Cyrl-CS"/>
        </w:rPr>
        <w:t xml:space="preserve"> приступачности здравствених услуга и доступности здравствене заштите осетљивим друштвеним групама</w:t>
      </w:r>
      <w:r w:rsidR="006208E2">
        <w:rPr>
          <w:bCs/>
          <w:lang w:val="sr-Cyrl-CS"/>
        </w:rPr>
        <w:t xml:space="preserve">. </w:t>
      </w:r>
      <w:r w:rsidR="009A3E1C">
        <w:rPr>
          <w:bCs/>
          <w:lang w:val="sr-Cyrl-CS"/>
        </w:rPr>
        <w:t>Стратегија предвиђа и измену прописа како би се л</w:t>
      </w:r>
      <w:r w:rsidR="006208E2">
        <w:rPr>
          <w:bCs/>
          <w:lang w:val="sr-Cyrl-CS"/>
        </w:rPr>
        <w:t xml:space="preserve">окална самоуправа </w:t>
      </w:r>
      <w:r w:rsidR="009A3E1C">
        <w:rPr>
          <w:bCs/>
          <w:lang w:val="sr-Cyrl-CS"/>
        </w:rPr>
        <w:t>обавезала</w:t>
      </w:r>
      <w:r w:rsidR="006208E2">
        <w:rPr>
          <w:bCs/>
          <w:lang w:val="sr-Cyrl-CS"/>
        </w:rPr>
        <w:t xml:space="preserve"> да финансира програме јавног здравља на својој територији.</w:t>
      </w:r>
    </w:p>
    <w:p w14:paraId="241F16D9" w14:textId="668B3518" w:rsidR="00E802D8" w:rsidRDefault="00E802D8" w:rsidP="00660673">
      <w:pPr>
        <w:rPr>
          <w:lang w:val="sr-Cyrl-RS"/>
        </w:rPr>
      </w:pPr>
    </w:p>
    <w:p w14:paraId="61EE0F83" w14:textId="77777777" w:rsidR="00E802D8" w:rsidRDefault="00E802D8" w:rsidP="00660673">
      <w:pPr>
        <w:rPr>
          <w:lang w:val="sr-Cyrl-RS"/>
        </w:rPr>
      </w:pPr>
    </w:p>
    <w:tbl>
      <w:tblPr>
        <w:tblStyle w:val="TableGrid"/>
        <w:tblW w:w="0" w:type="auto"/>
        <w:tblLook w:val="04A0" w:firstRow="1" w:lastRow="0" w:firstColumn="1" w:lastColumn="0" w:noHBand="0" w:noVBand="1"/>
      </w:tblPr>
      <w:tblGrid>
        <w:gridCol w:w="4957"/>
        <w:gridCol w:w="4394"/>
      </w:tblGrid>
      <w:tr w:rsidR="00660673" w:rsidRPr="002C043C" w14:paraId="2F9688B9" w14:textId="77777777" w:rsidTr="004A53B2">
        <w:trPr>
          <w:trHeight w:val="710"/>
        </w:trPr>
        <w:tc>
          <w:tcPr>
            <w:tcW w:w="9351" w:type="dxa"/>
            <w:gridSpan w:val="2"/>
            <w:shd w:val="clear" w:color="auto" w:fill="B4C6E7" w:themeFill="accent1" w:themeFillTint="66"/>
            <w:vAlign w:val="center"/>
          </w:tcPr>
          <w:p w14:paraId="3AC4C27B" w14:textId="5E00E667" w:rsidR="00660673" w:rsidRPr="002C043C" w:rsidRDefault="00660673" w:rsidP="00D76910">
            <w:pPr>
              <w:jc w:val="center"/>
              <w:rPr>
                <w:b/>
                <w:lang w:val="sr-Cyrl-RS"/>
              </w:rPr>
            </w:pPr>
            <w:r w:rsidRPr="002C043C">
              <w:rPr>
                <w:b/>
                <w:lang w:val="sr-Cyrl-RS"/>
              </w:rPr>
              <w:t xml:space="preserve">Приоритетни циљ </w:t>
            </w:r>
            <w:r>
              <w:rPr>
                <w:b/>
                <w:lang w:val="sr-Cyrl-RS"/>
              </w:rPr>
              <w:t>1</w:t>
            </w:r>
            <w:r w:rsidR="00CF64A5">
              <w:rPr>
                <w:b/>
                <w:lang w:val="sr-Cyrl-RS"/>
              </w:rPr>
              <w:t>2</w:t>
            </w:r>
            <w:r w:rsidRPr="002C043C">
              <w:rPr>
                <w:b/>
                <w:lang w:val="sr-Cyrl-RS"/>
              </w:rPr>
              <w:t>:</w:t>
            </w:r>
          </w:p>
          <w:p w14:paraId="2965BC9B" w14:textId="73D15EB8" w:rsidR="00660673" w:rsidRPr="000C0A63" w:rsidRDefault="00660673" w:rsidP="000C0A63">
            <w:pPr>
              <w:jc w:val="center"/>
              <w:rPr>
                <w:color w:val="000000" w:themeColor="text1"/>
                <w:lang w:val="sr-Cyrl-RS"/>
              </w:rPr>
            </w:pPr>
            <w:r w:rsidRPr="000C0A63">
              <w:rPr>
                <w:b/>
                <w:bCs/>
                <w:color w:val="000000" w:themeColor="text1"/>
                <w:lang w:val="sr-Cyrl-RS"/>
              </w:rPr>
              <w:t xml:space="preserve">Унапређење услова и квалитета примарне здравствене заштите у локалној </w:t>
            </w:r>
            <w:r w:rsidR="00B54395">
              <w:rPr>
                <w:b/>
                <w:bCs/>
                <w:color w:val="000000" w:themeColor="text1"/>
                <w:lang w:val="sr-Cyrl-RS"/>
              </w:rPr>
              <w:t>з</w:t>
            </w:r>
            <w:r w:rsidRPr="000C0A63">
              <w:rPr>
                <w:b/>
                <w:bCs/>
                <w:color w:val="000000" w:themeColor="text1"/>
                <w:lang w:val="sr-Cyrl-RS"/>
              </w:rPr>
              <w:t>аједници</w:t>
            </w:r>
          </w:p>
          <w:p w14:paraId="3F014A92" w14:textId="77777777" w:rsidR="00660673" w:rsidRPr="00EE42E3" w:rsidRDefault="00660673" w:rsidP="00D76910">
            <w:pPr>
              <w:jc w:val="center"/>
              <w:rPr>
                <w:lang w:val="sr-Latn-RS"/>
              </w:rPr>
            </w:pPr>
          </w:p>
        </w:tc>
      </w:tr>
      <w:tr w:rsidR="00660673" w:rsidRPr="002C043C" w14:paraId="50F0CD73" w14:textId="77777777" w:rsidTr="004A53B2">
        <w:trPr>
          <w:trHeight w:val="564"/>
        </w:trPr>
        <w:tc>
          <w:tcPr>
            <w:tcW w:w="4957" w:type="dxa"/>
            <w:shd w:val="clear" w:color="auto" w:fill="D9E2F3" w:themeFill="accent1" w:themeFillTint="33"/>
            <w:vAlign w:val="center"/>
          </w:tcPr>
          <w:p w14:paraId="3D07F833" w14:textId="503F2C86" w:rsidR="00660673" w:rsidRPr="002C043C" w:rsidRDefault="00660673" w:rsidP="00D76910">
            <w:pPr>
              <w:jc w:val="center"/>
              <w:rPr>
                <w:lang w:val="sr-Cyrl-RS"/>
              </w:rPr>
            </w:pPr>
            <w:r w:rsidRPr="002C043C">
              <w:rPr>
                <w:lang w:val="sr-Cyrl-RS"/>
              </w:rPr>
              <w:t>Веза – ЦОР 2030</w:t>
            </w:r>
          </w:p>
        </w:tc>
        <w:tc>
          <w:tcPr>
            <w:tcW w:w="4394" w:type="dxa"/>
            <w:shd w:val="clear" w:color="auto" w:fill="D9E2F3" w:themeFill="accent1" w:themeFillTint="33"/>
            <w:vAlign w:val="center"/>
          </w:tcPr>
          <w:p w14:paraId="75C991F1" w14:textId="77777777" w:rsidR="00660673" w:rsidRPr="002C043C" w:rsidRDefault="00660673" w:rsidP="00D76910">
            <w:pPr>
              <w:jc w:val="center"/>
              <w:rPr>
                <w:lang w:val="sr-Latn-RS"/>
              </w:rPr>
            </w:pPr>
            <w:r w:rsidRPr="002C043C">
              <w:rPr>
                <w:lang w:val="sr-Cyrl-RS"/>
              </w:rPr>
              <w:t>Веза – преговарачка поглавља са ЕУ</w:t>
            </w:r>
          </w:p>
        </w:tc>
      </w:tr>
      <w:tr w:rsidR="00660673" w:rsidRPr="009219E6" w14:paraId="175CAA90" w14:textId="77777777" w:rsidTr="004A53B2">
        <w:tc>
          <w:tcPr>
            <w:tcW w:w="4957" w:type="dxa"/>
            <w:shd w:val="clear" w:color="auto" w:fill="auto"/>
            <w:vAlign w:val="center"/>
          </w:tcPr>
          <w:p w14:paraId="41069B34" w14:textId="0D965627" w:rsidR="00660673" w:rsidRPr="004D0C38" w:rsidRDefault="001C2E38" w:rsidP="00D76910">
            <w:pPr>
              <w:rPr>
                <w:lang w:val="sr-Cyrl-RS"/>
              </w:rPr>
            </w:pPr>
            <w:r w:rsidRPr="001C2E38">
              <w:rPr>
                <w:lang w:val="sr-Cyrl-RS"/>
              </w:rPr>
              <w:t>Циљ 3. Обезбедити здрав живот и промовисати благостање за све људе свих генерација</w:t>
            </w:r>
          </w:p>
        </w:tc>
        <w:tc>
          <w:tcPr>
            <w:tcW w:w="4394" w:type="dxa"/>
            <w:shd w:val="clear" w:color="auto" w:fill="auto"/>
            <w:vAlign w:val="center"/>
          </w:tcPr>
          <w:p w14:paraId="357CFF58" w14:textId="14CB2460" w:rsidR="001C2E38" w:rsidRPr="001C2E38" w:rsidRDefault="001C2E38" w:rsidP="001C2E38">
            <w:pPr>
              <w:jc w:val="center"/>
              <w:rPr>
                <w:lang w:val="sr-Cyrl-RS"/>
              </w:rPr>
            </w:pPr>
            <w:r>
              <w:rPr>
                <w:lang w:val="sr-Cyrl-RS"/>
              </w:rPr>
              <w:t>Поглавље 28 – Заштита потрошача и заштита здравља</w:t>
            </w:r>
          </w:p>
        </w:tc>
      </w:tr>
    </w:tbl>
    <w:p w14:paraId="590816C0" w14:textId="77777777" w:rsidR="00660673" w:rsidRDefault="00660673" w:rsidP="00660673">
      <w:pPr>
        <w:rPr>
          <w:lang w:val="sr-Cyrl-RS"/>
        </w:rPr>
      </w:pPr>
    </w:p>
    <w:p w14:paraId="265DA5AF" w14:textId="77777777" w:rsidR="00660673" w:rsidRDefault="00660673" w:rsidP="00660673">
      <w:pPr>
        <w:rPr>
          <w:lang w:val="sr-Cyrl-RS"/>
        </w:rPr>
      </w:pPr>
    </w:p>
    <w:tbl>
      <w:tblPr>
        <w:tblStyle w:val="TableGrid"/>
        <w:tblpPr w:leftFromText="180" w:rightFromText="180" w:vertAnchor="text" w:tblpY="1"/>
        <w:tblOverlap w:val="never"/>
        <w:tblW w:w="0" w:type="auto"/>
        <w:tblLook w:val="04A0" w:firstRow="1" w:lastRow="0" w:firstColumn="1" w:lastColumn="0" w:noHBand="0" w:noVBand="1"/>
      </w:tblPr>
      <w:tblGrid>
        <w:gridCol w:w="3114"/>
        <w:gridCol w:w="3260"/>
        <w:gridCol w:w="2977"/>
      </w:tblGrid>
      <w:tr w:rsidR="00660673" w:rsidRPr="002C043C" w14:paraId="0F6773B3" w14:textId="77777777" w:rsidTr="00D76910">
        <w:tc>
          <w:tcPr>
            <w:tcW w:w="3114" w:type="dxa"/>
            <w:shd w:val="clear" w:color="auto" w:fill="D9E2F3" w:themeFill="accent1" w:themeFillTint="33"/>
            <w:vAlign w:val="center"/>
          </w:tcPr>
          <w:p w14:paraId="71A9ED8F" w14:textId="07C07CD2" w:rsidR="00660673" w:rsidRPr="003D344C" w:rsidRDefault="00660673" w:rsidP="00D76910">
            <w:pPr>
              <w:jc w:val="center"/>
              <w:rPr>
                <w:lang w:val="sr-Latn-RS"/>
              </w:rPr>
            </w:pPr>
            <w:r w:rsidRPr="003D344C">
              <w:rPr>
                <w:lang w:val="sr-Cyrl-RS"/>
              </w:rPr>
              <w:lastRenderedPageBreak/>
              <w:t>Показатељи исхода (базни) – 20</w:t>
            </w:r>
            <w:r w:rsidR="00096672" w:rsidRPr="003D344C">
              <w:rPr>
                <w:lang w:val="sr-Cyrl-RS"/>
              </w:rPr>
              <w:t>21</w:t>
            </w:r>
            <w:r w:rsidRPr="003D344C">
              <w:rPr>
                <w:lang w:val="sr-Cyrl-RS"/>
              </w:rPr>
              <w:t>. год.</w:t>
            </w:r>
          </w:p>
        </w:tc>
        <w:tc>
          <w:tcPr>
            <w:tcW w:w="3260" w:type="dxa"/>
            <w:shd w:val="clear" w:color="auto" w:fill="D9E2F3" w:themeFill="accent1" w:themeFillTint="33"/>
            <w:vAlign w:val="center"/>
          </w:tcPr>
          <w:p w14:paraId="1F0B6FA0" w14:textId="77777777" w:rsidR="00660673" w:rsidRPr="003D344C" w:rsidRDefault="00660673" w:rsidP="00D76910">
            <w:pPr>
              <w:jc w:val="center"/>
              <w:rPr>
                <w:lang w:val="sr-Cyrl-RS"/>
              </w:rPr>
            </w:pPr>
            <w:r w:rsidRPr="003D344C">
              <w:rPr>
                <w:lang w:val="sr-Cyrl-RS"/>
              </w:rPr>
              <w:t>Показатељи исхода (циљни) 2028.</w:t>
            </w:r>
          </w:p>
        </w:tc>
        <w:tc>
          <w:tcPr>
            <w:tcW w:w="2977" w:type="dxa"/>
            <w:shd w:val="clear" w:color="auto" w:fill="D9E2F3" w:themeFill="accent1" w:themeFillTint="33"/>
            <w:vAlign w:val="center"/>
          </w:tcPr>
          <w:p w14:paraId="14C61D87" w14:textId="77777777" w:rsidR="00660673" w:rsidRPr="002C043C" w:rsidRDefault="00660673" w:rsidP="00D76910">
            <w:pPr>
              <w:jc w:val="center"/>
              <w:rPr>
                <w:lang w:val="sr-Cyrl-RS"/>
              </w:rPr>
            </w:pPr>
            <w:r w:rsidRPr="002C043C">
              <w:rPr>
                <w:lang w:val="sr-Cyrl-RS"/>
              </w:rPr>
              <w:t>Допринос показатељима ЦОР 6 – Агенда 2030</w:t>
            </w:r>
          </w:p>
        </w:tc>
      </w:tr>
      <w:tr w:rsidR="00660673" w:rsidRPr="002C043C" w14:paraId="2DF87D76" w14:textId="77777777" w:rsidTr="00D76910">
        <w:tc>
          <w:tcPr>
            <w:tcW w:w="3114" w:type="dxa"/>
            <w:vAlign w:val="center"/>
          </w:tcPr>
          <w:p w14:paraId="0ECE6196" w14:textId="0117D66B" w:rsidR="00660673" w:rsidRPr="002749B3" w:rsidRDefault="003D344C" w:rsidP="00E17C73">
            <w:pPr>
              <w:jc w:val="center"/>
              <w:rPr>
                <w:color w:val="000000" w:themeColor="text1"/>
                <w:highlight w:val="yellow"/>
                <w:lang w:val="sr-Cyrl-RS"/>
              </w:rPr>
            </w:pPr>
            <w:r w:rsidRPr="002749B3">
              <w:rPr>
                <w:color w:val="000000" w:themeColor="text1"/>
                <w:lang w:val="sr-Cyrl-RS"/>
              </w:rPr>
              <w:t>Здравствена услуга је доступна свих грађанима, али иста није адекватна у смислу квалитета простора у ком се пружа</w:t>
            </w:r>
          </w:p>
        </w:tc>
        <w:tc>
          <w:tcPr>
            <w:tcW w:w="3260" w:type="dxa"/>
            <w:vAlign w:val="center"/>
          </w:tcPr>
          <w:p w14:paraId="1E827CE1" w14:textId="4A4188EB" w:rsidR="00660673" w:rsidRPr="002749B3" w:rsidRDefault="003D344C" w:rsidP="00E17C73">
            <w:pPr>
              <w:jc w:val="center"/>
              <w:rPr>
                <w:color w:val="000000" w:themeColor="text1"/>
                <w:highlight w:val="yellow"/>
                <w:lang w:val="sr-Latn-RS"/>
              </w:rPr>
            </w:pPr>
            <w:r w:rsidRPr="002749B3">
              <w:rPr>
                <w:color w:val="000000" w:themeColor="text1"/>
                <w:lang w:val="sr-Cyrl-RS"/>
              </w:rPr>
              <w:t>Здравствена услуга је доступна свих грађанима, и пружа се у уређеном простору</w:t>
            </w:r>
          </w:p>
        </w:tc>
        <w:tc>
          <w:tcPr>
            <w:tcW w:w="2977" w:type="dxa"/>
          </w:tcPr>
          <w:p w14:paraId="0EFD7EDC" w14:textId="230D5017" w:rsidR="007370FB" w:rsidRPr="001C2E38" w:rsidRDefault="001C2E38" w:rsidP="007370FB">
            <w:pPr>
              <w:jc w:val="center"/>
              <w:rPr>
                <w:lang w:val="sr-Latn-RS"/>
              </w:rPr>
            </w:pPr>
            <w:r w:rsidRPr="001C2E38">
              <w:rPr>
                <w:lang w:val="sr-Latn-RS"/>
              </w:rPr>
              <w:t>3.8.1</w:t>
            </w:r>
            <w:r w:rsidR="007370FB">
              <w:rPr>
                <w:lang w:val="sr-Cyrl-RS"/>
              </w:rPr>
              <w:t>.</w:t>
            </w:r>
            <w:r w:rsidRPr="001C2E38">
              <w:rPr>
                <w:lang w:val="sr-Latn-RS"/>
              </w:rPr>
              <w:t xml:space="preserve"> </w:t>
            </w:r>
            <w:r w:rsidR="007370FB">
              <w:rPr>
                <w:lang w:val="sr-Cyrl-RS"/>
              </w:rPr>
              <w:t>о</w:t>
            </w:r>
            <w:r w:rsidRPr="001C2E38">
              <w:rPr>
                <w:lang w:val="sr-Latn-RS"/>
              </w:rPr>
              <w:t>бухват основним здравственим услугама</w:t>
            </w:r>
          </w:p>
        </w:tc>
      </w:tr>
    </w:tbl>
    <w:p w14:paraId="3A7EEB8A" w14:textId="77777777" w:rsidR="00D224EB" w:rsidRDefault="00D224EB" w:rsidP="00660673">
      <w:pPr>
        <w:rPr>
          <w:lang w:val="sr-Cyrl-RS"/>
        </w:rPr>
      </w:pPr>
    </w:p>
    <w:tbl>
      <w:tblPr>
        <w:tblStyle w:val="TableGrid"/>
        <w:tblW w:w="9351" w:type="dxa"/>
        <w:tblLook w:val="04A0" w:firstRow="1" w:lastRow="0" w:firstColumn="1" w:lastColumn="0" w:noHBand="0" w:noVBand="1"/>
      </w:tblPr>
      <w:tblGrid>
        <w:gridCol w:w="2689"/>
        <w:gridCol w:w="3331"/>
        <w:gridCol w:w="3331"/>
      </w:tblGrid>
      <w:tr w:rsidR="00660673" w:rsidRPr="000C25D3" w14:paraId="154550CE" w14:textId="77777777" w:rsidTr="00177258">
        <w:tc>
          <w:tcPr>
            <w:tcW w:w="2689" w:type="dxa"/>
            <w:shd w:val="clear" w:color="auto" w:fill="E7E6E6" w:themeFill="background2"/>
            <w:vAlign w:val="center"/>
          </w:tcPr>
          <w:p w14:paraId="38D193A6" w14:textId="3D5646E0" w:rsidR="00660673" w:rsidRPr="000C25D3" w:rsidRDefault="00660673" w:rsidP="00177258">
            <w:pPr>
              <w:spacing w:after="150"/>
              <w:rPr>
                <w:b/>
                <w:color w:val="000000"/>
                <w:lang w:val="sr-Cyrl-RS"/>
              </w:rPr>
            </w:pPr>
            <w:r w:rsidRPr="000C25D3">
              <w:rPr>
                <w:b/>
                <w:color w:val="000000"/>
                <w:lang w:val="sr-Cyrl-RS"/>
              </w:rPr>
              <w:t>Мера 1</w:t>
            </w:r>
            <w:r w:rsidR="00CF64A5">
              <w:rPr>
                <w:b/>
                <w:color w:val="000000"/>
                <w:lang w:val="sr-Cyrl-RS"/>
              </w:rPr>
              <w:t>2</w:t>
            </w:r>
            <w:r w:rsidRPr="000C25D3">
              <w:rPr>
                <w:b/>
                <w:color w:val="000000"/>
                <w:lang w:val="sr-Cyrl-RS"/>
              </w:rPr>
              <w:t>.1</w:t>
            </w:r>
            <w:r w:rsidR="00177258">
              <w:rPr>
                <w:b/>
                <w:color w:val="000000"/>
                <w:lang w:val="sr-Cyrl-RS"/>
              </w:rPr>
              <w:t>.</w:t>
            </w:r>
          </w:p>
        </w:tc>
        <w:tc>
          <w:tcPr>
            <w:tcW w:w="6662" w:type="dxa"/>
            <w:gridSpan w:val="2"/>
            <w:shd w:val="clear" w:color="auto" w:fill="E7E6E6" w:themeFill="background2"/>
            <w:vAlign w:val="center"/>
          </w:tcPr>
          <w:p w14:paraId="5B1A268A" w14:textId="1301E7B3" w:rsidR="00660673" w:rsidRPr="000C25D3" w:rsidRDefault="00660673" w:rsidP="00177258">
            <w:pPr>
              <w:rPr>
                <w:b/>
                <w:bCs/>
                <w:color w:val="7030A0"/>
                <w:lang w:val="sr-Cyrl-RS"/>
              </w:rPr>
            </w:pPr>
            <w:r w:rsidRPr="000C25D3">
              <w:rPr>
                <w:b/>
                <w:bCs/>
                <w:color w:val="000000" w:themeColor="text1"/>
                <w:lang w:val="sr-Cyrl-RS"/>
              </w:rPr>
              <w:t>Реконструисање, санирање и опремање објеката Дома здравља</w:t>
            </w:r>
          </w:p>
        </w:tc>
      </w:tr>
      <w:tr w:rsidR="00660673" w:rsidRPr="00006952" w14:paraId="028A57ED" w14:textId="77777777" w:rsidTr="00D76910">
        <w:tc>
          <w:tcPr>
            <w:tcW w:w="9351" w:type="dxa"/>
            <w:gridSpan w:val="3"/>
          </w:tcPr>
          <w:p w14:paraId="38E28624" w14:textId="77777777" w:rsidR="000C25D3" w:rsidRPr="00006952" w:rsidRDefault="000C25D3" w:rsidP="000C25D3">
            <w:pPr>
              <w:spacing w:after="150"/>
              <w:jc w:val="both"/>
              <w:rPr>
                <w:color w:val="7030A0"/>
                <w:lang w:val="sr-Cyrl-RS"/>
              </w:rPr>
            </w:pPr>
            <w:r w:rsidRPr="00006952">
              <w:rPr>
                <w:b/>
                <w:color w:val="000000"/>
                <w:lang w:val="sr-Cyrl-RS"/>
              </w:rPr>
              <w:t>Начин на који мера доприноси остваривању приоритетног циља</w:t>
            </w:r>
            <w:r w:rsidRPr="00006952">
              <w:rPr>
                <w:color w:val="7030A0"/>
                <w:lang w:val="sr-Cyrl-RS"/>
              </w:rPr>
              <w:t xml:space="preserve"> </w:t>
            </w:r>
          </w:p>
          <w:p w14:paraId="116F2665" w14:textId="29441176" w:rsidR="00660673" w:rsidRPr="00006952" w:rsidRDefault="00572464" w:rsidP="00761E16">
            <w:pPr>
              <w:spacing w:after="150"/>
              <w:jc w:val="both"/>
              <w:rPr>
                <w:color w:val="000000"/>
                <w:lang w:val="sr-Cyrl-RS"/>
              </w:rPr>
            </w:pPr>
            <w:r w:rsidRPr="00006952">
              <w:rPr>
                <w:color w:val="000000"/>
                <w:lang w:val="sr-Cyrl-RS"/>
              </w:rPr>
              <w:t>Реконструкција подразумева замену комплетног система г</w:t>
            </w:r>
            <w:r w:rsidR="0073739D" w:rsidRPr="00006952">
              <w:rPr>
                <w:color w:val="000000"/>
                <w:lang w:val="sr-Cyrl-RS"/>
              </w:rPr>
              <w:t>р</w:t>
            </w:r>
            <w:r w:rsidRPr="00006952">
              <w:rPr>
                <w:color w:val="000000"/>
                <w:lang w:val="sr-Cyrl-RS"/>
              </w:rPr>
              <w:t xml:space="preserve">ејања и </w:t>
            </w:r>
            <w:r w:rsidR="00B328CD" w:rsidRPr="00006952">
              <w:rPr>
                <w:color w:val="000000"/>
                <w:lang w:val="sr-Cyrl-RS"/>
              </w:rPr>
              <w:t>извора топлоте и прелазак на економски оправдан извор загревања.</w:t>
            </w:r>
          </w:p>
          <w:p w14:paraId="1F39AC0E" w14:textId="40607586" w:rsidR="00D224EB" w:rsidRPr="00006952" w:rsidRDefault="00B328CD" w:rsidP="00761E16">
            <w:pPr>
              <w:spacing w:after="150"/>
              <w:jc w:val="both"/>
              <w:rPr>
                <w:color w:val="000000"/>
                <w:lang w:val="sr-Cyrl-RS"/>
              </w:rPr>
            </w:pPr>
            <w:r w:rsidRPr="00006952">
              <w:rPr>
                <w:color w:val="000000"/>
                <w:lang w:val="sr-Cyrl-RS"/>
              </w:rPr>
              <w:t>Замену кровног прекривача спречиће се даље прокишњавање и пропадање објекта и самим тим омогућит</w:t>
            </w:r>
            <w:r w:rsidR="00091118" w:rsidRPr="00006952">
              <w:rPr>
                <w:color w:val="000000"/>
                <w:lang w:val="sr-Cyrl-RS"/>
              </w:rPr>
              <w:t xml:space="preserve">и несметано коришћење појединих просторија који су из ових разлога тренутно ван употребе и на овај начин омогућити отварање нових </w:t>
            </w:r>
            <w:r w:rsidR="0073739D" w:rsidRPr="00006952">
              <w:rPr>
                <w:color w:val="000000"/>
                <w:lang w:val="sr-Cyrl-RS"/>
              </w:rPr>
              <w:t>ординација</w:t>
            </w:r>
            <w:r w:rsidR="00091118" w:rsidRPr="00006952">
              <w:rPr>
                <w:color w:val="000000"/>
                <w:lang w:val="sr-Cyrl-RS"/>
              </w:rPr>
              <w:t xml:space="preserve"> за пружање додатних услуга. </w:t>
            </w:r>
          </w:p>
        </w:tc>
      </w:tr>
      <w:tr w:rsidR="00660673" w:rsidRPr="00006952" w14:paraId="1E5D76FC" w14:textId="77777777" w:rsidTr="000C25D3">
        <w:tc>
          <w:tcPr>
            <w:tcW w:w="2689" w:type="dxa"/>
            <w:vAlign w:val="center"/>
          </w:tcPr>
          <w:p w14:paraId="105BD37A" w14:textId="6540EB58" w:rsidR="00660673" w:rsidRPr="00006952" w:rsidRDefault="00660673" w:rsidP="000C25D3">
            <w:pPr>
              <w:spacing w:after="150"/>
              <w:rPr>
                <w:b/>
                <w:color w:val="000000"/>
                <w:lang w:val="sr-Cyrl-RS"/>
              </w:rPr>
            </w:pPr>
            <w:r w:rsidRPr="00006952">
              <w:rPr>
                <w:b/>
                <w:color w:val="000000"/>
                <w:lang w:val="sr-Cyrl-RS"/>
              </w:rPr>
              <w:t>Врста мере</w:t>
            </w:r>
          </w:p>
        </w:tc>
        <w:tc>
          <w:tcPr>
            <w:tcW w:w="6662" w:type="dxa"/>
            <w:gridSpan w:val="2"/>
          </w:tcPr>
          <w:p w14:paraId="2DCCA187" w14:textId="25F24B0C" w:rsidR="00D224EB" w:rsidRPr="00D224EB" w:rsidRDefault="00D224EB" w:rsidP="00D76910">
            <w:pPr>
              <w:spacing w:after="150"/>
              <w:rPr>
                <w:color w:val="000000"/>
                <w:lang w:val="sr-Cyrl-RS"/>
              </w:rPr>
            </w:pPr>
            <w:r>
              <w:rPr>
                <w:color w:val="000000"/>
                <w:lang w:val="sr-Cyrl-RS"/>
              </w:rPr>
              <w:t>Обезбеђивање добара и пружање услуга</w:t>
            </w:r>
          </w:p>
        </w:tc>
      </w:tr>
      <w:tr w:rsidR="00660673" w:rsidRPr="000C25D3" w14:paraId="221C67BE" w14:textId="77777777" w:rsidTr="000C25D3">
        <w:tc>
          <w:tcPr>
            <w:tcW w:w="2689" w:type="dxa"/>
            <w:vAlign w:val="center"/>
          </w:tcPr>
          <w:p w14:paraId="02AA6B35" w14:textId="036BE861" w:rsidR="00660673" w:rsidRPr="00006952" w:rsidRDefault="00660673" w:rsidP="000C25D3">
            <w:pPr>
              <w:spacing w:after="150"/>
              <w:rPr>
                <w:b/>
                <w:color w:val="000000"/>
                <w:lang w:val="sr-Cyrl-RS"/>
              </w:rPr>
            </w:pPr>
            <w:r w:rsidRPr="00006952">
              <w:rPr>
                <w:b/>
                <w:color w:val="000000"/>
                <w:lang w:val="sr-Cyrl-RS"/>
              </w:rPr>
              <w:t>Показатељи резултата</w:t>
            </w:r>
          </w:p>
        </w:tc>
        <w:tc>
          <w:tcPr>
            <w:tcW w:w="3331" w:type="dxa"/>
          </w:tcPr>
          <w:p w14:paraId="2332EA00" w14:textId="697D41FD" w:rsidR="00B54395" w:rsidRPr="00E13931" w:rsidRDefault="00660673" w:rsidP="00D76910">
            <w:pPr>
              <w:spacing w:after="150"/>
              <w:rPr>
                <w:b/>
                <w:color w:val="000000"/>
                <w:lang w:val="sr-Cyrl-RS"/>
              </w:rPr>
            </w:pPr>
            <w:r w:rsidRPr="00E13931">
              <w:rPr>
                <w:b/>
                <w:color w:val="000000"/>
                <w:lang w:val="sr-Cyrl-RS"/>
              </w:rPr>
              <w:t>Базни (202</w:t>
            </w:r>
            <w:r w:rsidR="00E13931">
              <w:rPr>
                <w:b/>
                <w:color w:val="000000"/>
                <w:lang w:val="sr-Cyrl-RS"/>
              </w:rPr>
              <w:t>0</w:t>
            </w:r>
            <w:r w:rsidRPr="00E13931">
              <w:rPr>
                <w:b/>
                <w:color w:val="000000"/>
                <w:lang w:val="sr-Cyrl-RS"/>
              </w:rPr>
              <w:t>.)</w:t>
            </w:r>
          </w:p>
          <w:p w14:paraId="5EDF7292" w14:textId="126FB716" w:rsidR="00CC79A6" w:rsidRPr="00E23357" w:rsidRDefault="00D224EB" w:rsidP="00D76910">
            <w:pPr>
              <w:spacing w:after="150"/>
              <w:rPr>
                <w:b/>
                <w:color w:val="000000"/>
                <w:lang w:val="sr-Cyrl-RS"/>
              </w:rPr>
            </w:pPr>
            <w:r w:rsidRPr="00E13931">
              <w:rPr>
                <w:bCs/>
                <w:color w:val="000000"/>
                <w:lang w:val="sr-Cyrl-RS"/>
              </w:rPr>
              <w:t>Један објекат примарне здравствене заштите у веома лошем стању</w:t>
            </w:r>
          </w:p>
        </w:tc>
        <w:tc>
          <w:tcPr>
            <w:tcW w:w="3331" w:type="dxa"/>
          </w:tcPr>
          <w:p w14:paraId="21F30A21" w14:textId="2C18B959" w:rsidR="00660673" w:rsidRPr="00761E16" w:rsidRDefault="00660673" w:rsidP="00D76910">
            <w:pPr>
              <w:spacing w:after="150"/>
              <w:rPr>
                <w:b/>
                <w:color w:val="000000"/>
                <w:lang w:val="sr-Cyrl-RS"/>
              </w:rPr>
            </w:pPr>
            <w:r w:rsidRPr="00761E16">
              <w:rPr>
                <w:b/>
                <w:color w:val="000000"/>
                <w:lang w:val="sr-Cyrl-RS"/>
              </w:rPr>
              <w:t>Циљни (</w:t>
            </w:r>
            <w:r w:rsidR="00450D5A" w:rsidRPr="00761E16">
              <w:rPr>
                <w:b/>
                <w:color w:val="000000"/>
                <w:lang w:val="sr-Cyrl-RS"/>
              </w:rPr>
              <w:t>2028.)</w:t>
            </w:r>
          </w:p>
          <w:p w14:paraId="0A5BD2D1" w14:textId="7347D145" w:rsidR="00D224EB" w:rsidRDefault="00450D5A" w:rsidP="00D9268D">
            <w:pPr>
              <w:pStyle w:val="ListParagraph"/>
              <w:numPr>
                <w:ilvl w:val="0"/>
                <w:numId w:val="3"/>
              </w:numPr>
              <w:spacing w:after="150"/>
              <w:ind w:left="243" w:hanging="243"/>
              <w:rPr>
                <w:color w:val="000000"/>
                <w:sz w:val="24"/>
                <w:szCs w:val="24"/>
                <w:lang w:val="sr-Cyrl-RS"/>
              </w:rPr>
            </w:pPr>
            <w:r w:rsidRPr="00761E16">
              <w:rPr>
                <w:color w:val="000000"/>
                <w:sz w:val="24"/>
                <w:szCs w:val="24"/>
                <w:lang w:val="sr-Cyrl-RS"/>
              </w:rPr>
              <w:t>Реконструисан објекат који пружа боље услове за рад</w:t>
            </w:r>
          </w:p>
          <w:p w14:paraId="3D3B2C39" w14:textId="0412CBE9" w:rsidR="005750FC" w:rsidRPr="00761E16" w:rsidRDefault="005750FC" w:rsidP="00E23357">
            <w:pPr>
              <w:pStyle w:val="ListParagraph"/>
              <w:spacing w:after="150"/>
              <w:ind w:left="243"/>
              <w:rPr>
                <w:color w:val="000000"/>
                <w:sz w:val="24"/>
                <w:szCs w:val="24"/>
                <w:lang w:val="sr-Cyrl-RS"/>
              </w:rPr>
            </w:pPr>
          </w:p>
        </w:tc>
      </w:tr>
      <w:tr w:rsidR="00660673" w:rsidRPr="000C25D3" w14:paraId="0C2A91CE" w14:textId="77777777" w:rsidTr="00D224EB">
        <w:tc>
          <w:tcPr>
            <w:tcW w:w="2689" w:type="dxa"/>
            <w:vAlign w:val="center"/>
          </w:tcPr>
          <w:p w14:paraId="36C4A01E" w14:textId="2364F630" w:rsidR="00660673" w:rsidRPr="000C25D3" w:rsidRDefault="000C25D3" w:rsidP="000C25D3">
            <w:pPr>
              <w:spacing w:after="150"/>
              <w:rPr>
                <w:b/>
                <w:color w:val="000000"/>
                <w:lang w:val="sr-Cyrl-RS"/>
              </w:rPr>
            </w:pPr>
            <w:r w:rsidRPr="000C25D3">
              <w:rPr>
                <w:b/>
                <w:color w:val="000000"/>
                <w:lang w:val="sr-Cyrl-RS"/>
              </w:rPr>
              <w:t>Опис мере и активности за спровођење мере</w:t>
            </w:r>
          </w:p>
        </w:tc>
        <w:tc>
          <w:tcPr>
            <w:tcW w:w="6662" w:type="dxa"/>
            <w:gridSpan w:val="2"/>
            <w:vAlign w:val="center"/>
          </w:tcPr>
          <w:p w14:paraId="303F6C4D" w14:textId="0054FFCB" w:rsidR="00D224EB" w:rsidRPr="002749B3" w:rsidRDefault="002749B3" w:rsidP="002749B3">
            <w:pPr>
              <w:spacing w:after="150"/>
              <w:rPr>
                <w:color w:val="000000"/>
                <w:lang w:val="sr-Cyrl-RS"/>
              </w:rPr>
            </w:pPr>
            <w:r w:rsidRPr="002749B3">
              <w:rPr>
                <w:color w:val="000000"/>
                <w:lang w:val="sr-Cyrl-RS"/>
              </w:rPr>
              <w:t>Мера подразумева извођење горенаведених радова</w:t>
            </w:r>
          </w:p>
        </w:tc>
      </w:tr>
      <w:tr w:rsidR="00660673" w:rsidRPr="000C25D3" w14:paraId="6F8E44BE" w14:textId="77777777" w:rsidTr="00D224EB">
        <w:tc>
          <w:tcPr>
            <w:tcW w:w="2689" w:type="dxa"/>
            <w:vAlign w:val="center"/>
          </w:tcPr>
          <w:p w14:paraId="5828386B" w14:textId="5DBE8610" w:rsidR="00660673" w:rsidRPr="000C25D3" w:rsidRDefault="00660673" w:rsidP="000C25D3">
            <w:pPr>
              <w:spacing w:after="150"/>
              <w:rPr>
                <w:b/>
                <w:color w:val="000000"/>
                <w:lang w:val="sr-Cyrl-RS"/>
              </w:rPr>
            </w:pPr>
            <w:r w:rsidRPr="000C25D3">
              <w:rPr>
                <w:b/>
                <w:color w:val="000000"/>
                <w:lang w:val="sr-Cyrl-RS"/>
              </w:rPr>
              <w:t>Одговорна институција</w:t>
            </w:r>
          </w:p>
        </w:tc>
        <w:tc>
          <w:tcPr>
            <w:tcW w:w="6662" w:type="dxa"/>
            <w:gridSpan w:val="2"/>
            <w:vAlign w:val="center"/>
          </w:tcPr>
          <w:p w14:paraId="1A093DA3" w14:textId="656E3A51" w:rsidR="00660673" w:rsidRPr="00761E16" w:rsidRDefault="00450D5A" w:rsidP="00D224EB">
            <w:pPr>
              <w:spacing w:after="150"/>
              <w:rPr>
                <w:color w:val="000000"/>
              </w:rPr>
            </w:pPr>
            <w:r w:rsidRPr="00761E16">
              <w:rPr>
                <w:color w:val="000000"/>
                <w:lang w:val="sr-Cyrl-RS"/>
              </w:rPr>
              <w:t xml:space="preserve">Општина Бач, Дом здравља </w:t>
            </w:r>
          </w:p>
        </w:tc>
      </w:tr>
      <w:tr w:rsidR="00660673" w:rsidRPr="000C25D3" w14:paraId="5CBD46AC" w14:textId="77777777" w:rsidTr="00D224EB">
        <w:tc>
          <w:tcPr>
            <w:tcW w:w="2689" w:type="dxa"/>
            <w:vAlign w:val="center"/>
          </w:tcPr>
          <w:p w14:paraId="3FF02582" w14:textId="7129EFD2" w:rsidR="00660673" w:rsidRPr="000C25D3" w:rsidRDefault="00660673" w:rsidP="000C25D3">
            <w:pPr>
              <w:spacing w:after="150"/>
              <w:rPr>
                <w:b/>
                <w:color w:val="000000"/>
                <w:lang w:val="sr-Cyrl-RS"/>
              </w:rPr>
            </w:pPr>
            <w:r w:rsidRPr="000C25D3">
              <w:rPr>
                <w:b/>
                <w:color w:val="000000"/>
                <w:lang w:val="sr-Cyrl-RS"/>
              </w:rPr>
              <w:t>Процењена финансијска средства за спровођење мере</w:t>
            </w:r>
          </w:p>
        </w:tc>
        <w:tc>
          <w:tcPr>
            <w:tcW w:w="6662" w:type="dxa"/>
            <w:gridSpan w:val="2"/>
            <w:vAlign w:val="center"/>
          </w:tcPr>
          <w:p w14:paraId="7ADBC90F" w14:textId="212D9C62" w:rsidR="00660673" w:rsidRPr="00761E16" w:rsidRDefault="00450D5A" w:rsidP="00D224EB">
            <w:pPr>
              <w:spacing w:after="150"/>
              <w:rPr>
                <w:color w:val="000000"/>
              </w:rPr>
            </w:pPr>
            <w:r w:rsidRPr="00761E16">
              <w:rPr>
                <w:color w:val="000000"/>
                <w:lang w:val="sr-Cyrl-RS"/>
              </w:rPr>
              <w:t>110.000.000,00</w:t>
            </w:r>
            <w:r w:rsidR="00D224EB">
              <w:rPr>
                <w:color w:val="000000"/>
                <w:lang w:val="sr-Cyrl-RS"/>
              </w:rPr>
              <w:t xml:space="preserve"> за реконструкцију</w:t>
            </w:r>
          </w:p>
        </w:tc>
      </w:tr>
      <w:tr w:rsidR="00660673" w:rsidRPr="000C25D3" w14:paraId="22C0541F" w14:textId="77777777" w:rsidTr="00D224EB">
        <w:tc>
          <w:tcPr>
            <w:tcW w:w="2689" w:type="dxa"/>
            <w:vAlign w:val="center"/>
          </w:tcPr>
          <w:p w14:paraId="644D28FF" w14:textId="70E24D96" w:rsidR="00660673" w:rsidRPr="000C25D3" w:rsidRDefault="00660673" w:rsidP="000C25D3">
            <w:pPr>
              <w:spacing w:after="150"/>
              <w:rPr>
                <w:b/>
                <w:color w:val="000000"/>
                <w:lang w:val="sr-Cyrl-RS"/>
              </w:rPr>
            </w:pPr>
            <w:r w:rsidRPr="000C25D3">
              <w:rPr>
                <w:b/>
                <w:color w:val="000000"/>
                <w:lang w:val="sr-Cyrl-RS"/>
              </w:rPr>
              <w:t>Потенцијални извор финансирања</w:t>
            </w:r>
          </w:p>
        </w:tc>
        <w:tc>
          <w:tcPr>
            <w:tcW w:w="6662" w:type="dxa"/>
            <w:gridSpan w:val="2"/>
            <w:vAlign w:val="center"/>
          </w:tcPr>
          <w:p w14:paraId="7F2AA9C8" w14:textId="6E6A94BA" w:rsidR="00660673" w:rsidRPr="00761E16" w:rsidRDefault="00450D5A" w:rsidP="00D224EB">
            <w:pPr>
              <w:spacing w:after="150"/>
              <w:rPr>
                <w:color w:val="000000"/>
              </w:rPr>
            </w:pPr>
            <w:r w:rsidRPr="00761E16">
              <w:rPr>
                <w:color w:val="000000"/>
                <w:lang w:val="sr-Cyrl-RS"/>
              </w:rPr>
              <w:t>Општина Бач, Дом здравља, покрајина и надлежна министарства</w:t>
            </w:r>
          </w:p>
        </w:tc>
      </w:tr>
    </w:tbl>
    <w:p w14:paraId="34C436D4" w14:textId="66784372" w:rsidR="004A53B2" w:rsidRDefault="004A53B2" w:rsidP="00660673">
      <w:pPr>
        <w:rPr>
          <w:lang w:val="sr-Cyrl-RS"/>
        </w:rPr>
      </w:pPr>
    </w:p>
    <w:tbl>
      <w:tblPr>
        <w:tblW w:w="9351" w:type="dxa"/>
        <w:tblCellMar>
          <w:left w:w="0" w:type="dxa"/>
          <w:right w:w="0" w:type="dxa"/>
        </w:tblCellMar>
        <w:tblLook w:val="04A0" w:firstRow="1" w:lastRow="0" w:firstColumn="1" w:lastColumn="0" w:noHBand="0" w:noVBand="1"/>
      </w:tblPr>
      <w:tblGrid>
        <w:gridCol w:w="2689"/>
        <w:gridCol w:w="3331"/>
        <w:gridCol w:w="3331"/>
      </w:tblGrid>
      <w:tr w:rsidR="00C6277E" w14:paraId="262559E5" w14:textId="77777777" w:rsidTr="00BA59B4">
        <w:tc>
          <w:tcPr>
            <w:tcW w:w="2689" w:type="dxa"/>
            <w:tcBorders>
              <w:top w:val="single" w:sz="8" w:space="0" w:color="auto"/>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7B6B973A" w14:textId="77777777" w:rsidR="00C6277E" w:rsidRDefault="00C6277E" w:rsidP="00BA59B4">
            <w:pPr>
              <w:spacing w:after="150"/>
              <w:rPr>
                <w:b/>
                <w:bCs/>
                <w:color w:val="000000"/>
                <w:lang w:val="sr-Cyrl-RS"/>
              </w:rPr>
            </w:pPr>
            <w:r>
              <w:rPr>
                <w:b/>
                <w:bCs/>
                <w:color w:val="000000"/>
                <w:lang w:val="sr-Cyrl-RS"/>
              </w:rPr>
              <w:t>Мера 12.</w:t>
            </w:r>
            <w:r>
              <w:rPr>
                <w:b/>
                <w:bCs/>
                <w:color w:val="000000"/>
              </w:rPr>
              <w:t>2</w:t>
            </w:r>
            <w:r>
              <w:rPr>
                <w:b/>
                <w:bCs/>
                <w:color w:val="000000"/>
                <w:lang w:val="sr-Cyrl-RS"/>
              </w:rPr>
              <w:t>:</w:t>
            </w:r>
          </w:p>
        </w:tc>
        <w:tc>
          <w:tcPr>
            <w:tcW w:w="6662" w:type="dxa"/>
            <w:gridSpan w:val="2"/>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hideMark/>
          </w:tcPr>
          <w:p w14:paraId="699577E4" w14:textId="77777777" w:rsidR="00C6277E" w:rsidRDefault="00C6277E" w:rsidP="00BA59B4">
            <w:pPr>
              <w:jc w:val="both"/>
              <w:rPr>
                <w:b/>
                <w:bCs/>
                <w:color w:val="7030A0"/>
              </w:rPr>
            </w:pPr>
            <w:r w:rsidRPr="00C6277E">
              <w:rPr>
                <w:b/>
                <w:bCs/>
                <w:lang w:val="sr-Cyrl-RS"/>
              </w:rPr>
              <w:t>Усвајање и примена Програма јавног здравља у општини Бач</w:t>
            </w:r>
          </w:p>
        </w:tc>
      </w:tr>
      <w:tr w:rsidR="00C6277E" w14:paraId="4616C4C5" w14:textId="77777777" w:rsidTr="00BA59B4">
        <w:tc>
          <w:tcPr>
            <w:tcW w:w="935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F66788" w14:textId="3E67D15C" w:rsidR="00C6277E" w:rsidRPr="00C6277E" w:rsidRDefault="00C6277E" w:rsidP="00C6277E">
            <w:pPr>
              <w:pStyle w:val="Paragraf"/>
              <w:spacing w:before="0" w:after="0" w:line="276" w:lineRule="auto"/>
              <w:ind w:right="0"/>
              <w:rPr>
                <w:rFonts w:ascii="Times New Roman" w:hAnsi="Times New Roman" w:cs="Times New Roman"/>
                <w:b/>
                <w:bCs/>
                <w:color w:val="000000"/>
                <w:lang w:val="sr-Cyrl-RS"/>
              </w:rPr>
            </w:pPr>
            <w:r w:rsidRPr="00C6277E">
              <w:rPr>
                <w:rFonts w:ascii="Times New Roman" w:hAnsi="Times New Roman" w:cs="Times New Roman"/>
                <w:b/>
                <w:bCs/>
                <w:color w:val="000000"/>
                <w:lang w:val="sr-Cyrl-RS"/>
              </w:rPr>
              <w:t xml:space="preserve">Начин на који мера доприноси остваривању приоритетног циља: </w:t>
            </w:r>
          </w:p>
          <w:p w14:paraId="64EE8EDE" w14:textId="05EAF906" w:rsidR="00C6277E" w:rsidRPr="00C6277E" w:rsidRDefault="00C6277E" w:rsidP="00BA59B4">
            <w:pPr>
              <w:pStyle w:val="Paragraf"/>
              <w:spacing w:before="0" w:after="0" w:line="276" w:lineRule="auto"/>
              <w:ind w:right="0" w:firstLine="431"/>
              <w:rPr>
                <w:rFonts w:ascii="Times New Roman" w:hAnsi="Times New Roman" w:cs="Times New Roman"/>
                <w:lang w:val="sr-Cyrl-RS"/>
              </w:rPr>
            </w:pPr>
            <w:r w:rsidRPr="00C6277E">
              <w:rPr>
                <w:rFonts w:ascii="Times New Roman" w:hAnsi="Times New Roman" w:cs="Times New Roman"/>
              </w:rPr>
              <w:t xml:space="preserve">План јавног здравља је локални стратешки документ уведен као обавеза Законом о јавном здрављу (2016) који предлаже савет за здравље и усваја </w:t>
            </w:r>
            <w:r w:rsidRPr="00C6277E">
              <w:rPr>
                <w:rFonts w:ascii="Times New Roman" w:hAnsi="Times New Roman" w:cs="Times New Roman"/>
                <w:lang w:val="sr-Cyrl-RS"/>
              </w:rPr>
              <w:t xml:space="preserve">га </w:t>
            </w:r>
            <w:r w:rsidRPr="00C6277E">
              <w:rPr>
                <w:rFonts w:ascii="Times New Roman" w:hAnsi="Times New Roman" w:cs="Times New Roman"/>
              </w:rPr>
              <w:t>Скупштина ЈЛС.</w:t>
            </w:r>
            <w:r w:rsidRPr="00C6277E">
              <w:rPr>
                <w:rFonts w:ascii="Times New Roman" w:hAnsi="Times New Roman" w:cs="Times New Roman"/>
                <w:lang w:val="sr-Cyrl-RS"/>
              </w:rPr>
              <w:t xml:space="preserve"> План јавног здравља општине се доноси први пут. План се заснива на промоцији здравља и примарној превенцији, а циљеви се остварују кроз све облике партнерства за здравље и </w:t>
            </w:r>
            <w:r w:rsidRPr="00C6277E">
              <w:rPr>
                <w:rFonts w:ascii="Times New Roman" w:hAnsi="Times New Roman" w:cs="Times New Roman"/>
                <w:lang w:val="sr-Cyrl-RS"/>
              </w:rPr>
              <w:lastRenderedPageBreak/>
              <w:t xml:space="preserve">наглашавање значаја свеобухватног приступа путем интердисциплинарности и мултисекторске сарадње. </w:t>
            </w:r>
          </w:p>
          <w:p w14:paraId="2EEBB8E9" w14:textId="77777777" w:rsidR="00C6277E" w:rsidRPr="008F1A6F" w:rsidRDefault="00C6277E" w:rsidP="00BA59B4">
            <w:pPr>
              <w:pStyle w:val="Paragraf"/>
              <w:spacing w:before="0" w:after="0" w:line="276" w:lineRule="auto"/>
              <w:ind w:right="0" w:firstLine="431"/>
              <w:rPr>
                <w:rStyle w:val="fontstyle01"/>
                <w:rFonts w:ascii="Times New Roman" w:hAnsi="Times New Roman" w:cs="Times New Roman"/>
                <w:sz w:val="22"/>
                <w:szCs w:val="22"/>
              </w:rPr>
            </w:pPr>
            <w:r w:rsidRPr="00C6277E">
              <w:rPr>
                <w:rStyle w:val="fontstyle01"/>
                <w:rFonts w:ascii="Times New Roman" w:hAnsi="Times New Roman" w:cs="Times New Roman"/>
              </w:rPr>
              <w:t xml:space="preserve">Јавно здравље је </w:t>
            </w:r>
            <w:r w:rsidRPr="00C6277E">
              <w:rPr>
                <w:rStyle w:val="fontstyle01"/>
                <w:rFonts w:ascii="Times New Roman" w:hAnsi="Times New Roman" w:cs="Times New Roman"/>
                <w:lang w:val="sr-Cyrl-RS"/>
              </w:rPr>
              <w:t>умеће</w:t>
            </w:r>
            <w:r w:rsidRPr="00C6277E">
              <w:rPr>
                <w:rStyle w:val="fontstyle01"/>
                <w:rFonts w:ascii="Times New Roman" w:hAnsi="Times New Roman" w:cs="Times New Roman"/>
              </w:rPr>
              <w:t xml:space="preserve"> превенције продужавања живота и</w:t>
            </w:r>
            <w:r w:rsidRPr="00C6277E">
              <w:rPr>
                <w:rFonts w:ascii="Times New Roman" w:hAnsi="Times New Roman" w:cs="Times New Roman"/>
              </w:rPr>
              <w:t xml:space="preserve"> </w:t>
            </w:r>
            <w:r w:rsidRPr="00C6277E">
              <w:rPr>
                <w:rStyle w:val="fontstyle01"/>
                <w:rFonts w:ascii="Times New Roman" w:hAnsi="Times New Roman" w:cs="Times New Roman"/>
              </w:rPr>
              <w:t>унапређења менталног и физичког здравља и ефикасности путем организованих напора</w:t>
            </w:r>
            <w:r w:rsidRPr="00C6277E">
              <w:rPr>
                <w:rFonts w:ascii="Times New Roman" w:hAnsi="Times New Roman" w:cs="Times New Roman"/>
              </w:rPr>
              <w:t xml:space="preserve"> </w:t>
            </w:r>
            <w:r w:rsidRPr="00C6277E">
              <w:rPr>
                <w:rStyle w:val="fontstyle01"/>
                <w:rFonts w:ascii="Times New Roman" w:hAnsi="Times New Roman" w:cs="Times New Roman"/>
              </w:rPr>
              <w:t xml:space="preserve">заједнице. Стога План јавног здравља </w:t>
            </w:r>
            <w:r w:rsidRPr="00C6277E">
              <w:rPr>
                <w:rStyle w:val="fontstyle01"/>
                <w:rFonts w:ascii="Times New Roman" w:hAnsi="Times New Roman" w:cs="Times New Roman"/>
                <w:lang w:val="sr-Cyrl-RS"/>
              </w:rPr>
              <w:t>наше општин</w:t>
            </w:r>
            <w:r w:rsidRPr="00C6277E">
              <w:rPr>
                <w:rStyle w:val="fontstyle01"/>
                <w:rFonts w:ascii="Times New Roman" w:hAnsi="Times New Roman" w:cs="Times New Roman"/>
                <w:lang w:val="en-US"/>
              </w:rPr>
              <w:t>e</w:t>
            </w:r>
            <w:r w:rsidRPr="00C6277E">
              <w:rPr>
                <w:rStyle w:val="fontstyle01"/>
                <w:rFonts w:ascii="Times New Roman" w:hAnsi="Times New Roman" w:cs="Times New Roman"/>
                <w:lang w:val="ru-RU"/>
              </w:rPr>
              <w:t xml:space="preserve"> </w:t>
            </w:r>
            <w:r w:rsidRPr="00C6277E">
              <w:rPr>
                <w:rStyle w:val="fontstyle01"/>
                <w:rFonts w:ascii="Times New Roman" w:hAnsi="Times New Roman" w:cs="Times New Roman"/>
              </w:rPr>
              <w:t>(у даљем тексту: План) подржава унапређење здравља, спречавање болести и продужење квалитетног живота становништва. Добро здравље је од суштинског значаја за одрживи економски и друштвени развој и основна брига у животу сваке особе, свих породица и заједнице.</w:t>
            </w:r>
          </w:p>
          <w:p w14:paraId="2421A075" w14:textId="77777777" w:rsidR="00C6277E" w:rsidRPr="008F1A6F" w:rsidRDefault="00C6277E" w:rsidP="00BA59B4">
            <w:pPr>
              <w:spacing w:line="276" w:lineRule="auto"/>
              <w:ind w:firstLine="720"/>
              <w:jc w:val="both"/>
              <w:rPr>
                <w:lang w:val="sr-Latn-BA"/>
              </w:rPr>
            </w:pPr>
            <w:r w:rsidRPr="008F1A6F">
              <w:rPr>
                <w:color w:val="000000"/>
                <w:lang w:val="ru-RU"/>
              </w:rPr>
              <w:t>Позитивном</w:t>
            </w:r>
            <w:r w:rsidRPr="008F1A6F">
              <w:rPr>
                <w:color w:val="000000"/>
                <w:lang w:val="sr-Latn-BA"/>
              </w:rPr>
              <w:t xml:space="preserve"> </w:t>
            </w:r>
            <w:r w:rsidRPr="008F1A6F">
              <w:rPr>
                <w:color w:val="000000"/>
                <w:lang w:val="ru-RU"/>
              </w:rPr>
              <w:t>законском</w:t>
            </w:r>
            <w:r w:rsidRPr="008F1A6F">
              <w:rPr>
                <w:color w:val="000000"/>
                <w:lang w:val="sr-Latn-BA"/>
              </w:rPr>
              <w:t xml:space="preserve"> </w:t>
            </w:r>
            <w:r w:rsidRPr="008F1A6F">
              <w:rPr>
                <w:color w:val="000000"/>
                <w:lang w:val="ru-RU"/>
              </w:rPr>
              <w:t>регулативом</w:t>
            </w:r>
            <w:r w:rsidRPr="008F1A6F">
              <w:rPr>
                <w:color w:val="000000"/>
                <w:lang w:val="sr-Latn-BA"/>
              </w:rPr>
              <w:t xml:space="preserve"> </w:t>
            </w:r>
            <w:r w:rsidRPr="008F1A6F">
              <w:rPr>
                <w:color w:val="000000"/>
                <w:lang w:val="ru-RU"/>
              </w:rPr>
              <w:t>у</w:t>
            </w:r>
            <w:r w:rsidRPr="008F1A6F">
              <w:rPr>
                <w:color w:val="000000"/>
                <w:lang w:val="sr-Latn-BA"/>
              </w:rPr>
              <w:t xml:space="preserve"> </w:t>
            </w:r>
            <w:r w:rsidRPr="008F1A6F">
              <w:rPr>
                <w:color w:val="000000"/>
                <w:lang w:val="ru-RU"/>
              </w:rPr>
              <w:t>Републици</w:t>
            </w:r>
            <w:r w:rsidRPr="008F1A6F">
              <w:rPr>
                <w:color w:val="000000"/>
                <w:lang w:val="sr-Latn-BA"/>
              </w:rPr>
              <w:t xml:space="preserve"> </w:t>
            </w:r>
            <w:r w:rsidRPr="008F1A6F">
              <w:rPr>
                <w:color w:val="000000"/>
                <w:lang w:val="ru-RU"/>
              </w:rPr>
              <w:t>Србији</w:t>
            </w:r>
            <w:r w:rsidRPr="008F1A6F">
              <w:rPr>
                <w:color w:val="000000"/>
                <w:lang w:val="sr-Latn-BA"/>
              </w:rPr>
              <w:t xml:space="preserve">, </w:t>
            </w:r>
            <w:r w:rsidRPr="008F1A6F">
              <w:rPr>
                <w:color w:val="000000"/>
                <w:lang w:val="ru-RU"/>
              </w:rPr>
              <w:t>која</w:t>
            </w:r>
            <w:r w:rsidRPr="008F1A6F">
              <w:rPr>
                <w:color w:val="000000"/>
                <w:lang w:val="sr-Latn-BA"/>
              </w:rPr>
              <w:t xml:space="preserve"> </w:t>
            </w:r>
            <w:r w:rsidRPr="008F1A6F">
              <w:rPr>
                <w:color w:val="000000"/>
                <w:lang w:val="ru-RU"/>
              </w:rPr>
              <w:t>је</w:t>
            </w:r>
            <w:r w:rsidRPr="008F1A6F">
              <w:rPr>
                <w:color w:val="000000"/>
                <w:lang w:val="sr-Latn-BA"/>
              </w:rPr>
              <w:t xml:space="preserve"> </w:t>
            </w:r>
            <w:r w:rsidRPr="008F1A6F">
              <w:rPr>
                <w:color w:val="000000"/>
                <w:lang w:val="ru-RU"/>
              </w:rPr>
              <w:t>усклађена</w:t>
            </w:r>
            <w:r w:rsidRPr="008F1A6F">
              <w:rPr>
                <w:color w:val="000000"/>
                <w:lang w:val="sr-Latn-BA"/>
              </w:rPr>
              <w:t xml:space="preserve"> </w:t>
            </w:r>
            <w:r w:rsidRPr="008F1A6F">
              <w:rPr>
                <w:color w:val="000000"/>
                <w:lang w:val="ru-RU"/>
              </w:rPr>
              <w:t>са</w:t>
            </w:r>
            <w:r w:rsidRPr="008F1A6F">
              <w:rPr>
                <w:color w:val="000000"/>
                <w:lang w:val="sr-Latn-BA"/>
              </w:rPr>
              <w:t xml:space="preserve"> </w:t>
            </w:r>
            <w:r w:rsidRPr="008F1A6F">
              <w:rPr>
                <w:color w:val="000000"/>
                <w:lang w:val="ru-RU"/>
              </w:rPr>
              <w:t>законима</w:t>
            </w:r>
            <w:r w:rsidRPr="008F1A6F">
              <w:rPr>
                <w:color w:val="000000"/>
                <w:lang w:val="sr-Latn-BA"/>
              </w:rPr>
              <w:t xml:space="preserve"> </w:t>
            </w:r>
            <w:r w:rsidRPr="008F1A6F">
              <w:rPr>
                <w:color w:val="000000"/>
                <w:lang w:val="ru-RU"/>
              </w:rPr>
              <w:t>ЕУ</w:t>
            </w:r>
            <w:r w:rsidRPr="008F1A6F">
              <w:rPr>
                <w:color w:val="000000"/>
                <w:lang w:val="sr-Latn-BA"/>
              </w:rPr>
              <w:t xml:space="preserve">, </w:t>
            </w:r>
            <w:r w:rsidRPr="008F1A6F">
              <w:rPr>
                <w:color w:val="000000"/>
                <w:lang w:val="ru-RU"/>
              </w:rPr>
              <w:t>створили</w:t>
            </w:r>
            <w:r w:rsidRPr="008F1A6F">
              <w:rPr>
                <w:color w:val="000000"/>
                <w:lang w:val="sr-Latn-BA"/>
              </w:rPr>
              <w:t xml:space="preserve"> </w:t>
            </w:r>
            <w:r w:rsidRPr="008F1A6F">
              <w:rPr>
                <w:color w:val="000000"/>
                <w:lang w:val="ru-RU"/>
              </w:rPr>
              <w:t>су</w:t>
            </w:r>
            <w:r w:rsidRPr="008F1A6F">
              <w:rPr>
                <w:color w:val="000000"/>
                <w:lang w:val="sr-Latn-BA"/>
              </w:rPr>
              <w:t xml:space="preserve"> </w:t>
            </w:r>
            <w:r w:rsidRPr="008F1A6F">
              <w:rPr>
                <w:color w:val="000000"/>
                <w:lang w:val="ru-RU"/>
              </w:rPr>
              <w:t>се</w:t>
            </w:r>
            <w:r w:rsidRPr="008F1A6F">
              <w:rPr>
                <w:color w:val="000000"/>
                <w:lang w:val="sr-Latn-BA"/>
              </w:rPr>
              <w:t xml:space="preserve"> </w:t>
            </w:r>
            <w:r w:rsidRPr="008F1A6F">
              <w:rPr>
                <w:color w:val="000000"/>
                <w:lang w:val="ru-RU"/>
              </w:rPr>
              <w:t>потребни</w:t>
            </w:r>
            <w:r w:rsidRPr="008F1A6F">
              <w:rPr>
                <w:color w:val="000000"/>
                <w:lang w:val="sr-Latn-BA"/>
              </w:rPr>
              <w:t xml:space="preserve"> </w:t>
            </w:r>
            <w:r w:rsidRPr="008F1A6F">
              <w:rPr>
                <w:color w:val="000000"/>
                <w:lang w:val="ru-RU"/>
              </w:rPr>
              <w:t>правни</w:t>
            </w:r>
            <w:r w:rsidRPr="008F1A6F">
              <w:rPr>
                <w:color w:val="000000"/>
                <w:lang w:val="sr-Latn-BA"/>
              </w:rPr>
              <w:t xml:space="preserve"> </w:t>
            </w:r>
            <w:r w:rsidRPr="008F1A6F">
              <w:rPr>
                <w:color w:val="000000"/>
                <w:lang w:val="ru-RU"/>
              </w:rPr>
              <w:t>оквири</w:t>
            </w:r>
            <w:r w:rsidRPr="008F1A6F">
              <w:rPr>
                <w:color w:val="000000"/>
                <w:lang w:val="sr-Latn-BA"/>
              </w:rPr>
              <w:t xml:space="preserve"> </w:t>
            </w:r>
            <w:r w:rsidRPr="008F1A6F">
              <w:rPr>
                <w:color w:val="000000"/>
                <w:lang w:val="ru-RU"/>
              </w:rPr>
              <w:t>да</w:t>
            </w:r>
            <w:r w:rsidRPr="008F1A6F">
              <w:rPr>
                <w:color w:val="000000"/>
                <w:lang w:val="sr-Latn-BA"/>
              </w:rPr>
              <w:t xml:space="preserve"> </w:t>
            </w:r>
            <w:r w:rsidRPr="008F1A6F">
              <w:rPr>
                <w:color w:val="000000"/>
                <w:lang w:val="ru-RU"/>
              </w:rPr>
              <w:t>јединице</w:t>
            </w:r>
            <w:r w:rsidRPr="008F1A6F">
              <w:rPr>
                <w:color w:val="000000"/>
                <w:lang w:val="sr-Latn-BA"/>
              </w:rPr>
              <w:t xml:space="preserve"> </w:t>
            </w:r>
            <w:r w:rsidRPr="008F1A6F">
              <w:rPr>
                <w:color w:val="000000"/>
                <w:lang w:val="ru-RU"/>
              </w:rPr>
              <w:t>локалне</w:t>
            </w:r>
            <w:r w:rsidRPr="008F1A6F">
              <w:rPr>
                <w:color w:val="000000"/>
                <w:lang w:val="sr-Latn-BA"/>
              </w:rPr>
              <w:t xml:space="preserve"> </w:t>
            </w:r>
            <w:r w:rsidRPr="008F1A6F">
              <w:rPr>
                <w:color w:val="000000"/>
                <w:lang w:val="ru-RU"/>
              </w:rPr>
              <w:t>самоуправе</w:t>
            </w:r>
            <w:r w:rsidRPr="008F1A6F">
              <w:rPr>
                <w:color w:val="000000"/>
                <w:lang w:val="sr-Latn-BA"/>
              </w:rPr>
              <w:t xml:space="preserve"> </w:t>
            </w:r>
            <w:r w:rsidRPr="008F1A6F">
              <w:rPr>
                <w:color w:val="000000"/>
                <w:lang w:val="ru-RU"/>
              </w:rPr>
              <w:t>у</w:t>
            </w:r>
            <w:r w:rsidRPr="008F1A6F">
              <w:rPr>
                <w:color w:val="000000"/>
                <w:lang w:val="sr-Latn-BA"/>
              </w:rPr>
              <w:t xml:space="preserve"> </w:t>
            </w:r>
            <w:r w:rsidRPr="008F1A6F">
              <w:rPr>
                <w:color w:val="000000"/>
                <w:lang w:val="ru-RU"/>
              </w:rPr>
              <w:t>складу</w:t>
            </w:r>
            <w:r w:rsidRPr="008F1A6F">
              <w:rPr>
                <w:color w:val="000000"/>
                <w:lang w:val="sr-Latn-BA"/>
              </w:rPr>
              <w:t xml:space="preserve"> </w:t>
            </w:r>
            <w:r w:rsidRPr="008F1A6F">
              <w:rPr>
                <w:color w:val="000000"/>
                <w:lang w:val="ru-RU"/>
              </w:rPr>
              <w:t>са</w:t>
            </w:r>
            <w:r w:rsidRPr="008F1A6F">
              <w:rPr>
                <w:color w:val="000000"/>
                <w:lang w:val="sr-Latn-BA"/>
              </w:rPr>
              <w:t xml:space="preserve"> </w:t>
            </w:r>
            <w:r w:rsidRPr="008F1A6F">
              <w:rPr>
                <w:color w:val="000000"/>
                <w:lang w:val="ru-RU"/>
              </w:rPr>
              <w:t>специфичностима</w:t>
            </w:r>
            <w:r w:rsidRPr="008F1A6F">
              <w:rPr>
                <w:color w:val="000000"/>
                <w:lang w:val="sr-Latn-BA"/>
              </w:rPr>
              <w:t xml:space="preserve"> </w:t>
            </w:r>
            <w:r w:rsidRPr="008F1A6F">
              <w:rPr>
                <w:color w:val="000000"/>
                <w:lang w:val="ru-RU"/>
              </w:rPr>
              <w:t>у</w:t>
            </w:r>
            <w:r w:rsidRPr="008F1A6F">
              <w:rPr>
                <w:color w:val="000000"/>
                <w:lang w:val="sr-Latn-BA"/>
              </w:rPr>
              <w:t xml:space="preserve"> </w:t>
            </w:r>
            <w:r w:rsidRPr="008F1A6F">
              <w:rPr>
                <w:color w:val="000000"/>
                <w:lang w:val="ru-RU"/>
              </w:rPr>
              <w:t>својој</w:t>
            </w:r>
            <w:r w:rsidRPr="008F1A6F">
              <w:rPr>
                <w:color w:val="000000"/>
                <w:lang w:val="sr-Latn-BA"/>
              </w:rPr>
              <w:t xml:space="preserve"> </w:t>
            </w:r>
            <w:r w:rsidRPr="008F1A6F">
              <w:rPr>
                <w:color w:val="000000"/>
                <w:lang w:val="ru-RU"/>
              </w:rPr>
              <w:t>средини</w:t>
            </w:r>
            <w:r w:rsidRPr="008F1A6F">
              <w:rPr>
                <w:color w:val="000000"/>
                <w:lang w:val="sr-Latn-BA"/>
              </w:rPr>
              <w:t xml:space="preserve">, </w:t>
            </w:r>
            <w:r w:rsidRPr="008F1A6F">
              <w:rPr>
                <w:color w:val="000000"/>
                <w:lang w:val="ru-RU"/>
              </w:rPr>
              <w:t>приступе</w:t>
            </w:r>
            <w:r w:rsidRPr="008F1A6F">
              <w:rPr>
                <w:color w:val="000000"/>
                <w:lang w:val="sr-Latn-BA"/>
              </w:rPr>
              <w:t xml:space="preserve"> </w:t>
            </w:r>
            <w:r w:rsidRPr="008F1A6F">
              <w:rPr>
                <w:color w:val="000000"/>
                <w:lang w:val="ru-RU"/>
              </w:rPr>
              <w:t>решавању</w:t>
            </w:r>
            <w:r w:rsidRPr="008F1A6F">
              <w:rPr>
                <w:color w:val="000000"/>
                <w:lang w:val="sr-Latn-BA"/>
              </w:rPr>
              <w:t xml:space="preserve"> </w:t>
            </w:r>
            <w:r w:rsidRPr="008F1A6F">
              <w:rPr>
                <w:color w:val="000000"/>
                <w:lang w:val="ru-RU"/>
              </w:rPr>
              <w:t>проблема</w:t>
            </w:r>
            <w:r w:rsidRPr="008F1A6F">
              <w:rPr>
                <w:color w:val="000000"/>
                <w:lang w:val="sr-Latn-BA"/>
              </w:rPr>
              <w:t xml:space="preserve"> </w:t>
            </w:r>
            <w:r w:rsidRPr="008F1A6F">
              <w:rPr>
                <w:color w:val="000000"/>
                <w:lang w:val="ru-RU"/>
              </w:rPr>
              <w:t>карактеристичних</w:t>
            </w:r>
            <w:r w:rsidRPr="008F1A6F">
              <w:rPr>
                <w:color w:val="000000"/>
                <w:lang w:val="sr-Latn-BA"/>
              </w:rPr>
              <w:t xml:space="preserve"> </w:t>
            </w:r>
            <w:r w:rsidRPr="008F1A6F">
              <w:rPr>
                <w:color w:val="000000"/>
                <w:lang w:val="ru-RU"/>
              </w:rPr>
              <w:t>за</w:t>
            </w:r>
            <w:r w:rsidRPr="008F1A6F">
              <w:rPr>
                <w:color w:val="000000"/>
                <w:lang w:val="sr-Latn-BA"/>
              </w:rPr>
              <w:t xml:space="preserve"> </w:t>
            </w:r>
            <w:r w:rsidRPr="008F1A6F">
              <w:rPr>
                <w:color w:val="000000"/>
                <w:lang w:val="ru-RU"/>
              </w:rPr>
              <w:t>своју</w:t>
            </w:r>
            <w:r w:rsidRPr="008F1A6F">
              <w:rPr>
                <w:color w:val="000000"/>
                <w:lang w:val="sr-Latn-BA"/>
              </w:rPr>
              <w:t xml:space="preserve"> </w:t>
            </w:r>
            <w:r w:rsidRPr="008F1A6F">
              <w:rPr>
                <w:color w:val="000000"/>
                <w:lang w:val="ru-RU"/>
              </w:rPr>
              <w:t>територију</w:t>
            </w:r>
            <w:r w:rsidRPr="008F1A6F">
              <w:rPr>
                <w:color w:val="000000"/>
                <w:lang w:val="sr-Latn-BA"/>
              </w:rPr>
              <w:t xml:space="preserve">. </w:t>
            </w:r>
          </w:p>
          <w:p w14:paraId="39156BDD" w14:textId="77777777" w:rsidR="00C6277E" w:rsidRPr="008F1A6F" w:rsidRDefault="00C6277E" w:rsidP="00BA59B4">
            <w:pPr>
              <w:spacing w:line="276" w:lineRule="auto"/>
              <w:ind w:firstLine="709"/>
              <w:jc w:val="both"/>
              <w:rPr>
                <w:color w:val="000000"/>
                <w:lang w:val="sr-Latn-BA"/>
              </w:rPr>
            </w:pPr>
            <w:r w:rsidRPr="008F1A6F">
              <w:rPr>
                <w:color w:val="000000"/>
                <w:lang w:val="ru-RU"/>
              </w:rPr>
              <w:t>План</w:t>
            </w:r>
            <w:r w:rsidRPr="008F1A6F">
              <w:rPr>
                <w:color w:val="000000"/>
                <w:lang w:val="sr-Latn-BA"/>
              </w:rPr>
              <w:t xml:space="preserve"> </w:t>
            </w:r>
            <w:r w:rsidRPr="008F1A6F">
              <w:rPr>
                <w:color w:val="000000"/>
                <w:lang w:val="ru-RU"/>
              </w:rPr>
              <w:t>идентификује</w:t>
            </w:r>
            <w:r w:rsidRPr="008F1A6F">
              <w:rPr>
                <w:color w:val="000000"/>
                <w:lang w:val="sr-Latn-BA"/>
              </w:rPr>
              <w:t xml:space="preserve"> </w:t>
            </w:r>
            <w:r w:rsidRPr="008F1A6F">
              <w:rPr>
                <w:color w:val="000000"/>
                <w:lang w:val="ru-RU"/>
              </w:rPr>
              <w:t>приоритетна</w:t>
            </w:r>
            <w:r w:rsidRPr="008F1A6F">
              <w:rPr>
                <w:color w:val="000000"/>
                <w:lang w:val="sr-Latn-BA"/>
              </w:rPr>
              <w:t xml:space="preserve"> </w:t>
            </w:r>
            <w:r w:rsidRPr="008F1A6F">
              <w:rPr>
                <w:color w:val="000000"/>
                <w:lang w:val="ru-RU"/>
              </w:rPr>
              <w:t>подручја</w:t>
            </w:r>
            <w:r w:rsidRPr="008F1A6F">
              <w:rPr>
                <w:color w:val="000000"/>
                <w:lang w:val="sr-Latn-BA"/>
              </w:rPr>
              <w:t xml:space="preserve"> </w:t>
            </w:r>
            <w:r w:rsidRPr="008F1A6F">
              <w:rPr>
                <w:color w:val="000000"/>
                <w:lang w:val="ru-RU"/>
              </w:rPr>
              <w:t>где</w:t>
            </w:r>
            <w:r w:rsidRPr="008F1A6F">
              <w:rPr>
                <w:color w:val="000000"/>
                <w:lang w:val="sr-Latn-BA"/>
              </w:rPr>
              <w:t xml:space="preserve"> </w:t>
            </w:r>
            <w:r w:rsidRPr="008F1A6F">
              <w:rPr>
                <w:color w:val="000000"/>
                <w:lang w:val="ru-RU"/>
              </w:rPr>
              <w:t>је</w:t>
            </w:r>
            <w:r w:rsidRPr="008F1A6F">
              <w:rPr>
                <w:color w:val="000000"/>
                <w:lang w:val="sr-Latn-BA"/>
              </w:rPr>
              <w:t xml:space="preserve"> </w:t>
            </w:r>
            <w:r w:rsidRPr="008F1A6F">
              <w:rPr>
                <w:color w:val="000000"/>
                <w:lang w:val="ru-RU"/>
              </w:rPr>
              <w:t>унапређење</w:t>
            </w:r>
            <w:r w:rsidRPr="008F1A6F">
              <w:rPr>
                <w:color w:val="000000"/>
                <w:lang w:val="sr-Latn-BA"/>
              </w:rPr>
              <w:t xml:space="preserve"> </w:t>
            </w:r>
            <w:r w:rsidRPr="008F1A6F">
              <w:rPr>
                <w:color w:val="000000"/>
                <w:lang w:val="ru-RU"/>
              </w:rPr>
              <w:t>здравља</w:t>
            </w:r>
            <w:r w:rsidRPr="008F1A6F">
              <w:rPr>
                <w:color w:val="000000"/>
                <w:lang w:val="sr-Latn-BA"/>
              </w:rPr>
              <w:t xml:space="preserve"> </w:t>
            </w:r>
            <w:r w:rsidRPr="008F1A6F">
              <w:rPr>
                <w:color w:val="000000"/>
                <w:lang w:val="ru-RU"/>
              </w:rPr>
              <w:t>и</w:t>
            </w:r>
            <w:r w:rsidRPr="008F1A6F">
              <w:rPr>
                <w:color w:val="000000"/>
                <w:lang w:val="sr-Latn-BA"/>
              </w:rPr>
              <w:br/>
            </w:r>
            <w:r w:rsidRPr="008F1A6F">
              <w:rPr>
                <w:color w:val="000000"/>
                <w:lang w:val="ru-RU"/>
              </w:rPr>
              <w:t>квалитета</w:t>
            </w:r>
            <w:r w:rsidRPr="008F1A6F">
              <w:rPr>
                <w:color w:val="000000"/>
                <w:lang w:val="sr-Latn-BA"/>
              </w:rPr>
              <w:t xml:space="preserve"> </w:t>
            </w:r>
            <w:r w:rsidRPr="008F1A6F">
              <w:rPr>
                <w:color w:val="000000"/>
                <w:lang w:val="ru-RU"/>
              </w:rPr>
              <w:t>живота</w:t>
            </w:r>
            <w:r w:rsidRPr="008F1A6F">
              <w:rPr>
                <w:color w:val="000000"/>
                <w:lang w:val="sr-Latn-BA"/>
              </w:rPr>
              <w:t xml:space="preserve"> </w:t>
            </w:r>
            <w:r w:rsidRPr="008F1A6F">
              <w:rPr>
                <w:color w:val="000000"/>
                <w:lang w:val="ru-RU"/>
              </w:rPr>
              <w:t>могуће</w:t>
            </w:r>
            <w:r w:rsidRPr="008F1A6F">
              <w:rPr>
                <w:color w:val="000000"/>
                <w:lang w:val="sr-Latn-BA"/>
              </w:rPr>
              <w:t xml:space="preserve">, </w:t>
            </w:r>
            <w:r w:rsidRPr="008F1A6F">
              <w:rPr>
                <w:color w:val="000000"/>
                <w:lang w:val="sr-Cyrl-RS"/>
              </w:rPr>
              <w:t>разлаже</w:t>
            </w:r>
            <w:r w:rsidRPr="008F1A6F">
              <w:rPr>
                <w:color w:val="000000"/>
                <w:lang w:val="sr-Latn-BA"/>
              </w:rPr>
              <w:t xml:space="preserve"> </w:t>
            </w:r>
            <w:r w:rsidRPr="008F1A6F">
              <w:rPr>
                <w:color w:val="000000"/>
                <w:lang w:val="ru-RU"/>
              </w:rPr>
              <w:t>циљеве</w:t>
            </w:r>
            <w:r w:rsidRPr="008F1A6F">
              <w:rPr>
                <w:color w:val="000000"/>
                <w:lang w:val="sr-Cyrl-RS"/>
              </w:rPr>
              <w:t xml:space="preserve"> на</w:t>
            </w:r>
            <w:r w:rsidRPr="008F1A6F">
              <w:rPr>
                <w:color w:val="000000"/>
                <w:lang w:val="sr-Latn-BA"/>
              </w:rPr>
              <w:t xml:space="preserve"> </w:t>
            </w:r>
            <w:r w:rsidRPr="008F1A6F">
              <w:rPr>
                <w:color w:val="000000"/>
                <w:lang w:val="ru-RU"/>
              </w:rPr>
              <w:t>основне</w:t>
            </w:r>
            <w:r w:rsidRPr="008F1A6F">
              <w:rPr>
                <w:color w:val="000000"/>
                <w:lang w:val="sr-Latn-BA"/>
              </w:rPr>
              <w:t xml:space="preserve"> </w:t>
            </w:r>
            <w:r w:rsidRPr="008F1A6F">
              <w:rPr>
                <w:color w:val="000000"/>
                <w:lang w:val="ru-RU"/>
              </w:rPr>
              <w:t>активности</w:t>
            </w:r>
            <w:r w:rsidRPr="008F1A6F">
              <w:rPr>
                <w:color w:val="000000"/>
                <w:lang w:val="sr-Latn-BA"/>
              </w:rPr>
              <w:t xml:space="preserve"> </w:t>
            </w:r>
            <w:r w:rsidRPr="008F1A6F">
              <w:rPr>
                <w:color w:val="000000"/>
                <w:lang w:val="ru-RU"/>
              </w:rPr>
              <w:t>и</w:t>
            </w:r>
            <w:r w:rsidRPr="008F1A6F">
              <w:rPr>
                <w:color w:val="000000"/>
                <w:lang w:val="sr-Latn-BA"/>
              </w:rPr>
              <w:br/>
            </w:r>
            <w:r w:rsidRPr="008F1A6F">
              <w:rPr>
                <w:color w:val="000000"/>
                <w:lang w:val="ru-RU"/>
              </w:rPr>
              <w:t>одговорности</w:t>
            </w:r>
            <w:r w:rsidRPr="008F1A6F">
              <w:rPr>
                <w:color w:val="000000"/>
                <w:lang w:val="sr-Latn-BA"/>
              </w:rPr>
              <w:t xml:space="preserve"> </w:t>
            </w:r>
            <w:r w:rsidRPr="008F1A6F">
              <w:rPr>
                <w:color w:val="000000"/>
                <w:lang w:val="ru-RU"/>
              </w:rPr>
              <w:t>сви</w:t>
            </w:r>
            <w:r w:rsidRPr="008F1A6F">
              <w:rPr>
                <w:color w:val="000000"/>
                <w:lang w:val="sr-Cyrl-RS"/>
              </w:rPr>
              <w:t>х</w:t>
            </w:r>
            <w:r w:rsidRPr="008F1A6F">
              <w:rPr>
                <w:color w:val="000000"/>
                <w:lang w:val="sr-Latn-BA"/>
              </w:rPr>
              <w:t xml:space="preserve"> </w:t>
            </w:r>
            <w:r w:rsidRPr="008F1A6F">
              <w:rPr>
                <w:color w:val="000000"/>
                <w:lang w:val="sr-Cyrl-RS"/>
              </w:rPr>
              <w:t>актера</w:t>
            </w:r>
            <w:r w:rsidRPr="008F1A6F">
              <w:rPr>
                <w:color w:val="000000"/>
                <w:lang w:val="sr-Latn-BA"/>
              </w:rPr>
              <w:t xml:space="preserve"> </w:t>
            </w:r>
            <w:r w:rsidRPr="008F1A6F">
              <w:rPr>
                <w:color w:val="000000"/>
                <w:lang w:val="ru-RU"/>
              </w:rPr>
              <w:t>у</w:t>
            </w:r>
            <w:r w:rsidRPr="008F1A6F">
              <w:rPr>
                <w:color w:val="000000"/>
                <w:lang w:val="sr-Latn-BA"/>
              </w:rPr>
              <w:t xml:space="preserve"> </w:t>
            </w:r>
            <w:r w:rsidRPr="008F1A6F">
              <w:rPr>
                <w:color w:val="000000"/>
                <w:lang w:val="ru-RU"/>
              </w:rPr>
              <w:t>области</w:t>
            </w:r>
            <w:r w:rsidRPr="008F1A6F">
              <w:rPr>
                <w:color w:val="000000"/>
                <w:lang w:val="sr-Latn-BA"/>
              </w:rPr>
              <w:t xml:space="preserve"> </w:t>
            </w:r>
            <w:r w:rsidRPr="008F1A6F">
              <w:rPr>
                <w:color w:val="000000"/>
                <w:lang w:val="ru-RU"/>
              </w:rPr>
              <w:t>јавног</w:t>
            </w:r>
            <w:r w:rsidRPr="008F1A6F">
              <w:rPr>
                <w:color w:val="000000"/>
                <w:lang w:val="sr-Latn-BA"/>
              </w:rPr>
              <w:t xml:space="preserve"> </w:t>
            </w:r>
            <w:r w:rsidRPr="008F1A6F">
              <w:rPr>
                <w:color w:val="000000"/>
                <w:lang w:val="ru-RU"/>
              </w:rPr>
              <w:t>здравља</w:t>
            </w:r>
            <w:r w:rsidRPr="008F1A6F">
              <w:rPr>
                <w:color w:val="000000"/>
                <w:lang w:val="sr-Latn-BA"/>
              </w:rPr>
              <w:t>.</w:t>
            </w:r>
            <w:r w:rsidRPr="008F1A6F">
              <w:rPr>
                <w:color w:val="000000"/>
                <w:lang w:val="sr-Latn-BA"/>
              </w:rPr>
              <w:br/>
            </w:r>
            <w:r w:rsidRPr="008F1A6F">
              <w:rPr>
                <w:color w:val="000000"/>
                <w:lang w:val="ru-RU"/>
              </w:rPr>
              <w:t>План</w:t>
            </w:r>
            <w:r w:rsidRPr="008F1A6F">
              <w:rPr>
                <w:color w:val="000000"/>
                <w:lang w:val="sr-Latn-BA"/>
              </w:rPr>
              <w:t xml:space="preserve"> </w:t>
            </w:r>
            <w:r w:rsidRPr="008F1A6F">
              <w:rPr>
                <w:color w:val="000000"/>
                <w:lang w:val="ru-RU"/>
              </w:rPr>
              <w:t>је</w:t>
            </w:r>
            <w:r w:rsidRPr="008F1A6F">
              <w:rPr>
                <w:color w:val="000000"/>
                <w:lang w:val="sr-Latn-BA"/>
              </w:rPr>
              <w:t xml:space="preserve"> </w:t>
            </w:r>
            <w:r w:rsidRPr="008F1A6F">
              <w:rPr>
                <w:color w:val="000000"/>
                <w:lang w:val="ru-RU"/>
              </w:rPr>
              <w:t>документ</w:t>
            </w:r>
            <w:r w:rsidRPr="008F1A6F">
              <w:rPr>
                <w:color w:val="000000"/>
                <w:lang w:val="sr-Latn-BA"/>
              </w:rPr>
              <w:t xml:space="preserve"> </w:t>
            </w:r>
            <w:r w:rsidRPr="008F1A6F">
              <w:rPr>
                <w:color w:val="000000"/>
                <w:lang w:val="ru-RU"/>
              </w:rPr>
              <w:t>који</w:t>
            </w:r>
            <w:r w:rsidRPr="008F1A6F">
              <w:rPr>
                <w:color w:val="000000"/>
                <w:lang w:val="sr-Latn-BA"/>
              </w:rPr>
              <w:t xml:space="preserve"> </w:t>
            </w:r>
            <w:r w:rsidRPr="008F1A6F">
              <w:rPr>
                <w:color w:val="000000"/>
                <w:lang w:val="ru-RU"/>
              </w:rPr>
              <w:t>утвр</w:t>
            </w:r>
            <w:r w:rsidRPr="008F1A6F">
              <w:rPr>
                <w:color w:val="000000"/>
                <w:lang w:val="sr-Cyrl-RS"/>
              </w:rPr>
              <w:t>ђ</w:t>
            </w:r>
            <w:r w:rsidRPr="008F1A6F">
              <w:rPr>
                <w:color w:val="000000"/>
                <w:lang w:val="ru-RU"/>
              </w:rPr>
              <w:t>ује</w:t>
            </w:r>
            <w:r w:rsidRPr="008F1A6F">
              <w:rPr>
                <w:color w:val="000000"/>
                <w:lang w:val="sr-Latn-BA"/>
              </w:rPr>
              <w:t xml:space="preserve"> </w:t>
            </w:r>
            <w:r w:rsidRPr="008F1A6F">
              <w:rPr>
                <w:color w:val="000000"/>
                <w:lang w:val="ru-RU"/>
              </w:rPr>
              <w:t>оквир</w:t>
            </w:r>
            <w:r w:rsidRPr="008F1A6F">
              <w:rPr>
                <w:color w:val="000000"/>
                <w:lang w:val="sr-Latn-BA"/>
              </w:rPr>
              <w:t xml:space="preserve"> </w:t>
            </w:r>
            <w:r w:rsidRPr="008F1A6F">
              <w:rPr>
                <w:color w:val="000000"/>
                <w:lang w:val="ru-RU"/>
              </w:rPr>
              <w:t>за</w:t>
            </w:r>
            <w:r w:rsidRPr="008F1A6F">
              <w:rPr>
                <w:color w:val="000000"/>
                <w:lang w:val="sr-Latn-BA"/>
              </w:rPr>
              <w:t xml:space="preserve"> </w:t>
            </w:r>
            <w:r w:rsidRPr="008F1A6F">
              <w:rPr>
                <w:color w:val="000000"/>
                <w:lang w:val="sr-Cyrl-RS"/>
              </w:rPr>
              <w:t>деловање</w:t>
            </w:r>
            <w:r w:rsidRPr="008F1A6F">
              <w:rPr>
                <w:color w:val="000000"/>
                <w:lang w:val="sr-Latn-BA"/>
              </w:rPr>
              <w:t xml:space="preserve"> </w:t>
            </w:r>
            <w:r w:rsidRPr="008F1A6F">
              <w:rPr>
                <w:color w:val="000000"/>
                <w:lang w:val="ru-RU"/>
              </w:rPr>
              <w:t>и</w:t>
            </w:r>
            <w:r w:rsidRPr="008F1A6F">
              <w:rPr>
                <w:color w:val="000000"/>
                <w:lang w:val="sr-Cyrl-RS"/>
              </w:rPr>
              <w:t xml:space="preserve"> </w:t>
            </w:r>
            <w:r w:rsidRPr="008F1A6F">
              <w:rPr>
                <w:color w:val="000000"/>
                <w:lang w:val="ru-RU"/>
              </w:rPr>
              <w:t>идентификује</w:t>
            </w:r>
            <w:r w:rsidRPr="008F1A6F">
              <w:rPr>
                <w:color w:val="000000"/>
                <w:lang w:val="sr-Latn-BA"/>
              </w:rPr>
              <w:t xml:space="preserve"> </w:t>
            </w:r>
            <w:r w:rsidRPr="008F1A6F">
              <w:rPr>
                <w:color w:val="000000"/>
                <w:lang w:val="ru-RU"/>
              </w:rPr>
              <w:t>даље</w:t>
            </w:r>
            <w:r w:rsidRPr="008F1A6F">
              <w:rPr>
                <w:color w:val="000000"/>
                <w:lang w:val="sr-Latn-BA"/>
              </w:rPr>
              <w:t xml:space="preserve"> </w:t>
            </w:r>
            <w:r w:rsidRPr="008F1A6F">
              <w:rPr>
                <w:color w:val="000000"/>
                <w:lang w:val="ru-RU"/>
              </w:rPr>
              <w:t>правце</w:t>
            </w:r>
            <w:r w:rsidRPr="008F1A6F">
              <w:rPr>
                <w:color w:val="000000"/>
                <w:lang w:val="sr-Latn-BA"/>
              </w:rPr>
              <w:t xml:space="preserve">, </w:t>
            </w:r>
            <w:r w:rsidRPr="008F1A6F">
              <w:rPr>
                <w:color w:val="000000"/>
                <w:lang w:val="ru-RU"/>
              </w:rPr>
              <w:t>остављајући</w:t>
            </w:r>
            <w:r w:rsidRPr="008F1A6F">
              <w:rPr>
                <w:color w:val="000000"/>
                <w:lang w:val="sr-Latn-BA"/>
              </w:rPr>
              <w:t xml:space="preserve"> </w:t>
            </w:r>
            <w:r w:rsidRPr="008F1A6F">
              <w:rPr>
                <w:color w:val="000000"/>
                <w:lang w:val="ru-RU"/>
              </w:rPr>
              <w:t>простор</w:t>
            </w:r>
            <w:r w:rsidRPr="008F1A6F">
              <w:rPr>
                <w:color w:val="000000"/>
                <w:lang w:val="sr-Latn-BA"/>
              </w:rPr>
              <w:t xml:space="preserve"> </w:t>
            </w:r>
            <w:r w:rsidRPr="008F1A6F">
              <w:rPr>
                <w:color w:val="000000"/>
                <w:lang w:val="ru-RU"/>
              </w:rPr>
              <w:t>за</w:t>
            </w:r>
            <w:r w:rsidRPr="008F1A6F">
              <w:rPr>
                <w:color w:val="000000"/>
                <w:lang w:val="sr-Latn-BA"/>
              </w:rPr>
              <w:t xml:space="preserve"> </w:t>
            </w:r>
            <w:r w:rsidRPr="008F1A6F">
              <w:rPr>
                <w:color w:val="000000"/>
                <w:lang w:val="ru-RU"/>
              </w:rPr>
              <w:t>решављање</w:t>
            </w:r>
            <w:r w:rsidRPr="008F1A6F">
              <w:rPr>
                <w:color w:val="000000"/>
                <w:lang w:val="sr-Latn-BA"/>
              </w:rPr>
              <w:t xml:space="preserve"> </w:t>
            </w:r>
            <w:r w:rsidRPr="008F1A6F">
              <w:rPr>
                <w:color w:val="000000"/>
                <w:lang w:val="ru-RU"/>
              </w:rPr>
              <w:t>старих</w:t>
            </w:r>
            <w:r w:rsidRPr="008F1A6F">
              <w:rPr>
                <w:color w:val="000000"/>
                <w:lang w:val="sr-Latn-BA"/>
              </w:rPr>
              <w:t xml:space="preserve"> </w:t>
            </w:r>
            <w:r w:rsidRPr="008F1A6F">
              <w:rPr>
                <w:color w:val="000000"/>
                <w:lang w:val="ru-RU"/>
              </w:rPr>
              <w:t>и</w:t>
            </w:r>
            <w:r w:rsidRPr="008F1A6F">
              <w:rPr>
                <w:color w:val="000000"/>
                <w:lang w:val="sr-Latn-BA"/>
              </w:rPr>
              <w:t xml:space="preserve"> </w:t>
            </w:r>
            <w:r w:rsidRPr="008F1A6F">
              <w:rPr>
                <w:color w:val="000000"/>
                <w:lang w:val="ru-RU"/>
              </w:rPr>
              <w:t>нових</w:t>
            </w:r>
            <w:r w:rsidRPr="008F1A6F">
              <w:rPr>
                <w:color w:val="000000"/>
                <w:lang w:val="sr-Cyrl-RS"/>
              </w:rPr>
              <w:t xml:space="preserve"> </w:t>
            </w:r>
            <w:r w:rsidRPr="008F1A6F">
              <w:rPr>
                <w:color w:val="000000"/>
                <w:lang w:val="ru-RU"/>
              </w:rPr>
              <w:t>изазова</w:t>
            </w:r>
            <w:r w:rsidRPr="008F1A6F">
              <w:rPr>
                <w:color w:val="000000"/>
                <w:lang w:val="sr-Latn-BA"/>
              </w:rPr>
              <w:t>.</w:t>
            </w:r>
          </w:p>
          <w:p w14:paraId="05D7E271" w14:textId="77777777" w:rsidR="00C6277E" w:rsidRDefault="00C6277E" w:rsidP="00BA59B4">
            <w:pPr>
              <w:spacing w:after="150"/>
              <w:rPr>
                <w:color w:val="000000"/>
              </w:rPr>
            </w:pPr>
          </w:p>
        </w:tc>
      </w:tr>
      <w:tr w:rsidR="00C6277E" w14:paraId="19F7D89E" w14:textId="77777777" w:rsidTr="00BA59B4">
        <w:tc>
          <w:tcPr>
            <w:tcW w:w="26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878A7C" w14:textId="77777777" w:rsidR="00C6277E" w:rsidRPr="00D94550" w:rsidRDefault="00C6277E" w:rsidP="00BA59B4">
            <w:pPr>
              <w:spacing w:after="150"/>
              <w:rPr>
                <w:b/>
                <w:bCs/>
                <w:color w:val="000000"/>
                <w:lang w:val="sr-Cyrl-RS"/>
              </w:rPr>
            </w:pPr>
            <w:r w:rsidRPr="00D94550">
              <w:rPr>
                <w:b/>
                <w:bCs/>
                <w:color w:val="000000"/>
                <w:lang w:val="sr-Cyrl-RS"/>
              </w:rPr>
              <w:lastRenderedPageBreak/>
              <w:t>Врста мере:</w:t>
            </w:r>
          </w:p>
        </w:tc>
        <w:tc>
          <w:tcPr>
            <w:tcW w:w="6662" w:type="dxa"/>
            <w:gridSpan w:val="2"/>
            <w:tcBorders>
              <w:top w:val="nil"/>
              <w:left w:val="nil"/>
              <w:bottom w:val="single" w:sz="8" w:space="0" w:color="auto"/>
              <w:right w:val="single" w:sz="8" w:space="0" w:color="auto"/>
            </w:tcBorders>
            <w:tcMar>
              <w:top w:w="0" w:type="dxa"/>
              <w:left w:w="108" w:type="dxa"/>
              <w:bottom w:w="0" w:type="dxa"/>
              <w:right w:w="108" w:type="dxa"/>
            </w:tcMar>
          </w:tcPr>
          <w:p w14:paraId="54D8BDD8" w14:textId="4FDF1068" w:rsidR="00C6277E" w:rsidRDefault="00BF095F" w:rsidP="00BA59B4">
            <w:pPr>
              <w:spacing w:after="150"/>
              <w:rPr>
                <w:color w:val="000000"/>
              </w:rPr>
            </w:pPr>
            <w:proofErr w:type="spellStart"/>
            <w:r w:rsidRPr="00BF095F">
              <w:rPr>
                <w:color w:val="000000"/>
              </w:rPr>
              <w:t>Обезбеђивање</w:t>
            </w:r>
            <w:proofErr w:type="spellEnd"/>
            <w:r w:rsidRPr="00BF095F">
              <w:rPr>
                <w:color w:val="000000"/>
              </w:rPr>
              <w:t xml:space="preserve"> </w:t>
            </w:r>
            <w:proofErr w:type="spellStart"/>
            <w:r w:rsidRPr="00BF095F">
              <w:rPr>
                <w:color w:val="000000"/>
              </w:rPr>
              <w:t>добара</w:t>
            </w:r>
            <w:proofErr w:type="spellEnd"/>
            <w:r w:rsidRPr="00BF095F">
              <w:rPr>
                <w:color w:val="000000"/>
              </w:rPr>
              <w:t xml:space="preserve"> и </w:t>
            </w:r>
            <w:proofErr w:type="spellStart"/>
            <w:r w:rsidRPr="00BF095F">
              <w:rPr>
                <w:color w:val="000000"/>
              </w:rPr>
              <w:t>пружање</w:t>
            </w:r>
            <w:proofErr w:type="spellEnd"/>
            <w:r w:rsidRPr="00BF095F">
              <w:rPr>
                <w:color w:val="000000"/>
              </w:rPr>
              <w:t xml:space="preserve"> </w:t>
            </w:r>
            <w:proofErr w:type="spellStart"/>
            <w:r w:rsidRPr="00BF095F">
              <w:rPr>
                <w:color w:val="000000"/>
              </w:rPr>
              <w:t>услуга</w:t>
            </w:r>
            <w:proofErr w:type="spellEnd"/>
          </w:p>
        </w:tc>
      </w:tr>
      <w:tr w:rsidR="00C6277E" w14:paraId="47D87264" w14:textId="77777777" w:rsidTr="00BA59B4">
        <w:tc>
          <w:tcPr>
            <w:tcW w:w="26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3DF45F" w14:textId="77777777" w:rsidR="00C6277E" w:rsidRPr="00D94550" w:rsidRDefault="00C6277E" w:rsidP="00BA59B4">
            <w:pPr>
              <w:spacing w:after="150"/>
              <w:rPr>
                <w:b/>
                <w:bCs/>
                <w:color w:val="000000"/>
                <w:lang w:val="sr-Cyrl-RS"/>
              </w:rPr>
            </w:pPr>
            <w:r w:rsidRPr="00D94550">
              <w:rPr>
                <w:b/>
                <w:bCs/>
                <w:color w:val="000000"/>
                <w:lang w:val="sr-Cyrl-RS"/>
              </w:rPr>
              <w:t>Показатељи резултата:</w:t>
            </w:r>
          </w:p>
        </w:tc>
        <w:tc>
          <w:tcPr>
            <w:tcW w:w="3331" w:type="dxa"/>
            <w:tcBorders>
              <w:top w:val="nil"/>
              <w:left w:val="nil"/>
              <w:bottom w:val="single" w:sz="8" w:space="0" w:color="auto"/>
              <w:right w:val="single" w:sz="8" w:space="0" w:color="auto"/>
            </w:tcBorders>
            <w:tcMar>
              <w:top w:w="0" w:type="dxa"/>
              <w:left w:w="108" w:type="dxa"/>
              <w:bottom w:w="0" w:type="dxa"/>
              <w:right w:w="108" w:type="dxa"/>
            </w:tcMar>
            <w:hideMark/>
          </w:tcPr>
          <w:p w14:paraId="67D4CB95" w14:textId="77777777" w:rsidR="00C6277E" w:rsidRPr="008F1A6F" w:rsidRDefault="00C6277E" w:rsidP="00C6277E">
            <w:pPr>
              <w:spacing w:after="150"/>
              <w:jc w:val="both"/>
              <w:rPr>
                <w:color w:val="000000"/>
                <w:lang w:val="sr-Cyrl-RS"/>
              </w:rPr>
            </w:pPr>
            <w:r>
              <w:rPr>
                <w:color w:val="000000"/>
                <w:lang w:val="sr-Cyrl-RS"/>
              </w:rPr>
              <w:t>Базни (2021.)</w:t>
            </w:r>
            <w:r>
              <w:rPr>
                <w:color w:val="000000"/>
              </w:rPr>
              <w:t xml:space="preserve"> </w:t>
            </w:r>
            <w:r>
              <w:rPr>
                <w:color w:val="000000"/>
                <w:lang w:val="sr-Cyrl-RS"/>
              </w:rPr>
              <w:t>Физичко, ментално и социјално здравље становника општине Бач у здравој и чистој животној средини</w:t>
            </w:r>
          </w:p>
        </w:tc>
        <w:tc>
          <w:tcPr>
            <w:tcW w:w="3331" w:type="dxa"/>
            <w:tcBorders>
              <w:top w:val="nil"/>
              <w:left w:val="nil"/>
              <w:bottom w:val="single" w:sz="8" w:space="0" w:color="auto"/>
              <w:right w:val="single" w:sz="8" w:space="0" w:color="auto"/>
            </w:tcBorders>
            <w:tcMar>
              <w:top w:w="0" w:type="dxa"/>
              <w:left w:w="108" w:type="dxa"/>
              <w:bottom w:w="0" w:type="dxa"/>
              <w:right w:w="108" w:type="dxa"/>
            </w:tcMar>
            <w:hideMark/>
          </w:tcPr>
          <w:p w14:paraId="6993029F" w14:textId="5A10B559" w:rsidR="00C6277E" w:rsidRDefault="00C6277E" w:rsidP="00C6277E">
            <w:pPr>
              <w:spacing w:after="150"/>
              <w:jc w:val="both"/>
              <w:rPr>
                <w:color w:val="000000"/>
                <w:lang w:val="sr-Cyrl-RS"/>
              </w:rPr>
            </w:pPr>
            <w:r>
              <w:rPr>
                <w:color w:val="000000"/>
                <w:lang w:val="sr-Cyrl-RS"/>
              </w:rPr>
              <w:t>Циљни (2026.) Промоција здравља и превенција болести, унапређење здраве животне средине, организација и функционисање здравстевног система, кризне и ванредне ситуације у области јавног здравља општине Бач.</w:t>
            </w:r>
          </w:p>
        </w:tc>
      </w:tr>
      <w:tr w:rsidR="00C6277E" w14:paraId="0CAE584C" w14:textId="77777777" w:rsidTr="00BA59B4">
        <w:tc>
          <w:tcPr>
            <w:tcW w:w="26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A93DFE" w14:textId="77777777" w:rsidR="00C6277E" w:rsidRPr="00D94550" w:rsidRDefault="00C6277E" w:rsidP="00BA59B4">
            <w:pPr>
              <w:spacing w:after="150"/>
              <w:rPr>
                <w:b/>
                <w:bCs/>
                <w:color w:val="000000"/>
                <w:lang w:val="sr-Cyrl-RS"/>
              </w:rPr>
            </w:pPr>
            <w:r w:rsidRPr="00D94550">
              <w:rPr>
                <w:b/>
                <w:bCs/>
                <w:color w:val="000000"/>
                <w:lang w:val="sr-Cyrl-RS"/>
              </w:rPr>
              <w:t xml:space="preserve">Активности за спровођење мере: </w:t>
            </w:r>
          </w:p>
        </w:tc>
        <w:tc>
          <w:tcPr>
            <w:tcW w:w="6662" w:type="dxa"/>
            <w:gridSpan w:val="2"/>
            <w:tcBorders>
              <w:top w:val="nil"/>
              <w:left w:val="nil"/>
              <w:bottom w:val="single" w:sz="8" w:space="0" w:color="auto"/>
              <w:right w:val="single" w:sz="8" w:space="0" w:color="auto"/>
            </w:tcBorders>
            <w:tcMar>
              <w:top w:w="0" w:type="dxa"/>
              <w:left w:w="108" w:type="dxa"/>
              <w:bottom w:w="0" w:type="dxa"/>
              <w:right w:w="108" w:type="dxa"/>
            </w:tcMar>
          </w:tcPr>
          <w:p w14:paraId="58BC270B" w14:textId="77777777" w:rsidR="00C6277E" w:rsidRPr="00C6277E" w:rsidRDefault="00C6277E" w:rsidP="00C6277E">
            <w:pPr>
              <w:pStyle w:val="ListParagraph"/>
              <w:numPr>
                <w:ilvl w:val="0"/>
                <w:numId w:val="32"/>
              </w:numPr>
              <w:spacing w:after="150" w:line="240" w:lineRule="auto"/>
              <w:rPr>
                <w:color w:val="000000"/>
                <w:sz w:val="24"/>
                <w:szCs w:val="24"/>
                <w:lang w:val="sr-Cyrl-RS"/>
              </w:rPr>
            </w:pPr>
            <w:r w:rsidRPr="00C6277E">
              <w:rPr>
                <w:color w:val="000000"/>
                <w:sz w:val="24"/>
                <w:szCs w:val="24"/>
                <w:lang w:val="sr-Cyrl-RS"/>
              </w:rPr>
              <w:t>Праћење здравственог стања становништва у свим животним добима, посебно осетљивих друштвених група и утврђивање приоритета за промоцију здравља и превенцију болести</w:t>
            </w:r>
          </w:p>
          <w:p w14:paraId="4532AECE" w14:textId="77777777" w:rsidR="00C6277E" w:rsidRPr="00C6277E" w:rsidRDefault="00C6277E" w:rsidP="00C6277E">
            <w:pPr>
              <w:pStyle w:val="ListParagraph"/>
              <w:numPr>
                <w:ilvl w:val="0"/>
                <w:numId w:val="32"/>
              </w:numPr>
              <w:spacing w:after="150" w:line="240" w:lineRule="auto"/>
              <w:rPr>
                <w:color w:val="000000"/>
                <w:sz w:val="24"/>
                <w:szCs w:val="24"/>
                <w:lang w:val="sr-Cyrl-RS"/>
              </w:rPr>
            </w:pPr>
            <w:r w:rsidRPr="00C6277E">
              <w:rPr>
                <w:color w:val="000000"/>
                <w:sz w:val="24"/>
                <w:szCs w:val="24"/>
                <w:lang w:val="sr-Cyrl-RS"/>
              </w:rPr>
              <w:t>Мапирање фактора ризика по здравље опште популације и осетљивих популационих група у општини Бач</w:t>
            </w:r>
          </w:p>
          <w:p w14:paraId="4468FE8F" w14:textId="77777777" w:rsidR="00C6277E" w:rsidRPr="00C6277E" w:rsidRDefault="00C6277E" w:rsidP="00C6277E">
            <w:pPr>
              <w:pStyle w:val="ListParagraph"/>
              <w:numPr>
                <w:ilvl w:val="0"/>
                <w:numId w:val="32"/>
              </w:numPr>
              <w:spacing w:after="150" w:line="240" w:lineRule="auto"/>
              <w:rPr>
                <w:color w:val="000000"/>
                <w:sz w:val="24"/>
                <w:szCs w:val="24"/>
                <w:lang w:val="sr-Cyrl-RS"/>
              </w:rPr>
            </w:pPr>
            <w:r w:rsidRPr="00C6277E">
              <w:rPr>
                <w:color w:val="000000"/>
                <w:sz w:val="24"/>
                <w:szCs w:val="24"/>
                <w:lang w:val="sr-Cyrl-RS"/>
              </w:rPr>
              <w:t>Унапређење интегрисаних међусекторских услуга у општини Бач</w:t>
            </w:r>
          </w:p>
          <w:p w14:paraId="0AFA991B" w14:textId="77777777" w:rsidR="00C6277E" w:rsidRPr="00C6277E" w:rsidRDefault="00C6277E" w:rsidP="00C6277E">
            <w:pPr>
              <w:pStyle w:val="ListParagraph"/>
              <w:numPr>
                <w:ilvl w:val="0"/>
                <w:numId w:val="32"/>
              </w:numPr>
              <w:spacing w:after="150" w:line="240" w:lineRule="auto"/>
              <w:rPr>
                <w:color w:val="000000"/>
                <w:sz w:val="24"/>
                <w:szCs w:val="24"/>
                <w:lang w:val="sr-Cyrl-RS"/>
              </w:rPr>
            </w:pPr>
            <w:r w:rsidRPr="00C6277E">
              <w:rPr>
                <w:color w:val="000000"/>
                <w:sz w:val="24"/>
                <w:szCs w:val="24"/>
                <w:lang w:val="sr-Cyrl-RS"/>
              </w:rPr>
              <w:t>Остваривање услуга за приступачност и уједначеност коришћења примарне здравствене заштите</w:t>
            </w:r>
          </w:p>
          <w:p w14:paraId="4AD05C87" w14:textId="77777777" w:rsidR="00C6277E" w:rsidRPr="00C6277E" w:rsidRDefault="00C6277E" w:rsidP="00C6277E">
            <w:pPr>
              <w:pStyle w:val="ListParagraph"/>
              <w:numPr>
                <w:ilvl w:val="0"/>
                <w:numId w:val="32"/>
              </w:numPr>
              <w:spacing w:after="150" w:line="240" w:lineRule="auto"/>
              <w:rPr>
                <w:color w:val="000000"/>
                <w:sz w:val="24"/>
                <w:szCs w:val="24"/>
                <w:lang w:val="sr-Cyrl-RS"/>
              </w:rPr>
            </w:pPr>
            <w:r w:rsidRPr="00C6277E">
              <w:rPr>
                <w:color w:val="000000"/>
                <w:sz w:val="24"/>
                <w:szCs w:val="24"/>
                <w:lang w:val="sr-Cyrl-RS"/>
              </w:rPr>
              <w:t>Унапређивање свеобухватне доступности и приступачности здравствене службе за осетљиве популационе групе ( деца, жене, стари, особе са инвалидитетом, жртве трговине, мигранти, Роми, интерно расељени, бивши осуђеници и др.)</w:t>
            </w:r>
          </w:p>
          <w:p w14:paraId="367A77F7" w14:textId="77777777" w:rsidR="00C6277E" w:rsidRPr="00C6277E" w:rsidRDefault="00C6277E" w:rsidP="00C6277E">
            <w:pPr>
              <w:pStyle w:val="ListParagraph"/>
              <w:numPr>
                <w:ilvl w:val="0"/>
                <w:numId w:val="32"/>
              </w:numPr>
              <w:spacing w:after="150" w:line="240" w:lineRule="auto"/>
              <w:rPr>
                <w:color w:val="000000"/>
                <w:sz w:val="24"/>
                <w:szCs w:val="24"/>
                <w:lang w:val="sr-Cyrl-RS"/>
              </w:rPr>
            </w:pPr>
            <w:r w:rsidRPr="00C6277E">
              <w:rPr>
                <w:color w:val="000000"/>
                <w:sz w:val="24"/>
                <w:szCs w:val="24"/>
                <w:lang w:val="sr-Cyrl-RS"/>
              </w:rPr>
              <w:t>Спровођење заштите права пацијената</w:t>
            </w:r>
          </w:p>
          <w:p w14:paraId="13591F2B" w14:textId="77777777" w:rsidR="00C6277E" w:rsidRPr="00C6277E" w:rsidRDefault="00C6277E" w:rsidP="00C6277E">
            <w:pPr>
              <w:pStyle w:val="ListParagraph"/>
              <w:numPr>
                <w:ilvl w:val="0"/>
                <w:numId w:val="32"/>
              </w:numPr>
              <w:spacing w:after="150" w:line="240" w:lineRule="auto"/>
              <w:rPr>
                <w:color w:val="000000"/>
                <w:sz w:val="24"/>
                <w:szCs w:val="24"/>
                <w:lang w:val="sr-Cyrl-RS"/>
              </w:rPr>
            </w:pPr>
            <w:r w:rsidRPr="00C6277E">
              <w:rPr>
                <w:color w:val="000000"/>
                <w:sz w:val="24"/>
                <w:szCs w:val="24"/>
                <w:lang w:val="sr-Cyrl-RS"/>
              </w:rPr>
              <w:t>Унапређење организације хитне медицинске помоћи</w:t>
            </w:r>
          </w:p>
          <w:p w14:paraId="650F07E2" w14:textId="3E73FA27" w:rsidR="00C6277E" w:rsidRPr="00257F82" w:rsidRDefault="00C6277E" w:rsidP="00C6277E">
            <w:pPr>
              <w:pStyle w:val="ListParagraph"/>
              <w:numPr>
                <w:ilvl w:val="0"/>
                <w:numId w:val="32"/>
              </w:numPr>
              <w:spacing w:after="150" w:line="240" w:lineRule="auto"/>
              <w:rPr>
                <w:color w:val="000000"/>
                <w:lang w:val="sr-Cyrl-RS"/>
              </w:rPr>
            </w:pPr>
            <w:r w:rsidRPr="00C6277E">
              <w:rPr>
                <w:color w:val="000000"/>
                <w:sz w:val="24"/>
                <w:szCs w:val="24"/>
                <w:lang w:val="sr-Cyrl-RS"/>
              </w:rPr>
              <w:lastRenderedPageBreak/>
              <w:t>Унапређење квалитета здравствене заштите</w:t>
            </w:r>
          </w:p>
        </w:tc>
      </w:tr>
      <w:tr w:rsidR="00C6277E" w14:paraId="5E791C18" w14:textId="77777777" w:rsidTr="00BA59B4">
        <w:tc>
          <w:tcPr>
            <w:tcW w:w="26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7E245E" w14:textId="77777777" w:rsidR="00C6277E" w:rsidRPr="00D94550" w:rsidRDefault="00C6277E" w:rsidP="00BA59B4">
            <w:pPr>
              <w:spacing w:after="150"/>
              <w:rPr>
                <w:b/>
                <w:bCs/>
                <w:color w:val="000000"/>
                <w:lang w:val="sr-Cyrl-RS"/>
              </w:rPr>
            </w:pPr>
            <w:r w:rsidRPr="00D94550">
              <w:rPr>
                <w:b/>
                <w:bCs/>
                <w:color w:val="000000"/>
                <w:lang w:val="sr-Cyrl-RS"/>
              </w:rPr>
              <w:lastRenderedPageBreak/>
              <w:t>Одговорна институција:</w:t>
            </w:r>
          </w:p>
        </w:tc>
        <w:tc>
          <w:tcPr>
            <w:tcW w:w="6662" w:type="dxa"/>
            <w:gridSpan w:val="2"/>
            <w:tcBorders>
              <w:top w:val="nil"/>
              <w:left w:val="nil"/>
              <w:bottom w:val="single" w:sz="8" w:space="0" w:color="auto"/>
              <w:right w:val="single" w:sz="8" w:space="0" w:color="auto"/>
            </w:tcBorders>
            <w:tcMar>
              <w:top w:w="0" w:type="dxa"/>
              <w:left w:w="108" w:type="dxa"/>
              <w:bottom w:w="0" w:type="dxa"/>
              <w:right w:w="108" w:type="dxa"/>
            </w:tcMar>
          </w:tcPr>
          <w:p w14:paraId="5D45EBEF" w14:textId="5FB6F8FD" w:rsidR="00C6277E" w:rsidRPr="00641DF3" w:rsidRDefault="00C6277E" w:rsidP="00BA59B4">
            <w:pPr>
              <w:spacing w:after="150"/>
              <w:rPr>
                <w:color w:val="000000"/>
                <w:lang w:val="sr-Cyrl-RS"/>
              </w:rPr>
            </w:pPr>
            <w:r>
              <w:rPr>
                <w:color w:val="000000"/>
                <w:lang w:val="sr-Cyrl-RS"/>
              </w:rPr>
              <w:t>ЈЛС, Дом здравља , Центар за социјални рад, ЈКП „Тврђава“, ИЈЗВ, МУП, Заштитиник права пацијената, Васпитно-образовне установе, Предшколска установа, Пољопривредна школа, РФЗО, Инспекцијске службе, Савет за здравље, Штаб за ванредне ситуације, НВО</w:t>
            </w:r>
          </w:p>
        </w:tc>
      </w:tr>
      <w:tr w:rsidR="00C6277E" w14:paraId="588A4DCD" w14:textId="77777777" w:rsidTr="00BA59B4">
        <w:tc>
          <w:tcPr>
            <w:tcW w:w="26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37B09D" w14:textId="77777777" w:rsidR="00C6277E" w:rsidRPr="00D94550" w:rsidRDefault="00C6277E" w:rsidP="00BA59B4">
            <w:pPr>
              <w:spacing w:after="150"/>
              <w:rPr>
                <w:b/>
                <w:bCs/>
                <w:color w:val="000000"/>
                <w:lang w:val="sr-Cyrl-RS"/>
              </w:rPr>
            </w:pPr>
            <w:r w:rsidRPr="00D94550">
              <w:rPr>
                <w:b/>
                <w:bCs/>
                <w:color w:val="000000"/>
                <w:lang w:val="sr-Cyrl-RS"/>
              </w:rPr>
              <w:t>Процењена финансијска средства за спровођење мере:</w:t>
            </w:r>
          </w:p>
        </w:tc>
        <w:tc>
          <w:tcPr>
            <w:tcW w:w="6662" w:type="dxa"/>
            <w:gridSpan w:val="2"/>
            <w:tcBorders>
              <w:top w:val="nil"/>
              <w:left w:val="nil"/>
              <w:bottom w:val="single" w:sz="8" w:space="0" w:color="auto"/>
              <w:right w:val="single" w:sz="8" w:space="0" w:color="auto"/>
            </w:tcBorders>
            <w:tcMar>
              <w:top w:w="0" w:type="dxa"/>
              <w:left w:w="108" w:type="dxa"/>
              <w:bottom w:w="0" w:type="dxa"/>
              <w:right w:w="108" w:type="dxa"/>
            </w:tcMar>
          </w:tcPr>
          <w:p w14:paraId="4CE21D2B" w14:textId="77777777" w:rsidR="00C6277E" w:rsidRDefault="00C6277E" w:rsidP="00BA59B4">
            <w:pPr>
              <w:spacing w:after="150"/>
              <w:rPr>
                <w:color w:val="000000"/>
              </w:rPr>
            </w:pPr>
          </w:p>
          <w:p w14:paraId="5E7F6674" w14:textId="7E387098" w:rsidR="00C6277E" w:rsidRPr="00C6277E" w:rsidRDefault="00C6277E" w:rsidP="00C6277E">
            <w:pPr>
              <w:pStyle w:val="ListParagraph"/>
              <w:spacing w:after="150"/>
              <w:rPr>
                <w:color w:val="000000"/>
                <w:lang w:val="sr-Cyrl-RS"/>
              </w:rPr>
            </w:pPr>
            <w:r>
              <w:rPr>
                <w:color w:val="000000"/>
                <w:lang w:val="sr-Cyrl-RS"/>
              </w:rPr>
              <w:t>---</w:t>
            </w:r>
          </w:p>
        </w:tc>
      </w:tr>
      <w:tr w:rsidR="00C6277E" w14:paraId="00C1BFD9" w14:textId="77777777" w:rsidTr="00BA59B4">
        <w:tc>
          <w:tcPr>
            <w:tcW w:w="26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D78D42" w14:textId="77777777" w:rsidR="00C6277E" w:rsidRPr="00D94550" w:rsidRDefault="00C6277E" w:rsidP="00BA59B4">
            <w:pPr>
              <w:spacing w:after="150"/>
              <w:rPr>
                <w:b/>
                <w:bCs/>
                <w:color w:val="000000"/>
                <w:lang w:val="sr-Cyrl-RS"/>
              </w:rPr>
            </w:pPr>
            <w:r w:rsidRPr="00D94550">
              <w:rPr>
                <w:b/>
                <w:bCs/>
                <w:color w:val="000000"/>
                <w:lang w:val="sr-Cyrl-RS"/>
              </w:rPr>
              <w:t>Потенцијални извор финансирања:</w:t>
            </w:r>
          </w:p>
        </w:tc>
        <w:tc>
          <w:tcPr>
            <w:tcW w:w="6662" w:type="dxa"/>
            <w:gridSpan w:val="2"/>
            <w:tcBorders>
              <w:top w:val="nil"/>
              <w:left w:val="nil"/>
              <w:bottom w:val="single" w:sz="8" w:space="0" w:color="auto"/>
              <w:right w:val="single" w:sz="8" w:space="0" w:color="auto"/>
            </w:tcBorders>
            <w:tcMar>
              <w:top w:w="0" w:type="dxa"/>
              <w:left w:w="108" w:type="dxa"/>
              <w:bottom w:w="0" w:type="dxa"/>
              <w:right w:w="108" w:type="dxa"/>
            </w:tcMar>
          </w:tcPr>
          <w:p w14:paraId="04530A60" w14:textId="77777777" w:rsidR="00C6277E" w:rsidRPr="0026368D" w:rsidRDefault="00C6277E" w:rsidP="00BA59B4">
            <w:pPr>
              <w:spacing w:after="150"/>
              <w:rPr>
                <w:color w:val="000000"/>
                <w:lang w:val="sr-Cyrl-RS"/>
              </w:rPr>
            </w:pPr>
            <w:r>
              <w:rPr>
                <w:color w:val="000000"/>
                <w:lang w:val="sr-Cyrl-RS"/>
              </w:rPr>
              <w:t>ЈЛС, други извори финансирања</w:t>
            </w:r>
          </w:p>
        </w:tc>
      </w:tr>
    </w:tbl>
    <w:p w14:paraId="6B470665" w14:textId="77777777" w:rsidR="00204605" w:rsidRPr="00915B72" w:rsidRDefault="00204605" w:rsidP="00660673">
      <w:pPr>
        <w:rPr>
          <w:lang w:val="sr-Latn-RS"/>
        </w:rPr>
      </w:pPr>
    </w:p>
    <w:p w14:paraId="534A3985" w14:textId="618D9894" w:rsidR="006B549C" w:rsidRDefault="006B549C" w:rsidP="00660673">
      <w:pPr>
        <w:rPr>
          <w:lang w:val="sr-Cyrl-RS"/>
        </w:rPr>
      </w:pPr>
    </w:p>
    <w:p w14:paraId="102349E0" w14:textId="32F4A25F" w:rsidR="006B549C" w:rsidRDefault="00E716D1" w:rsidP="00660673">
      <w:pPr>
        <w:rPr>
          <w:lang w:val="sr-Cyrl-RS"/>
        </w:rPr>
      </w:pPr>
      <w:r>
        <w:rPr>
          <w:noProof/>
          <w:lang w:val="sr-Cyrl-RS"/>
        </w:rPr>
        <mc:AlternateContent>
          <mc:Choice Requires="wps">
            <w:drawing>
              <wp:anchor distT="0" distB="0" distL="114300" distR="114300" simplePos="0" relativeHeight="251723776" behindDoc="0" locked="0" layoutInCell="1" allowOverlap="1" wp14:anchorId="6E05D23A" wp14:editId="705EF25B">
                <wp:simplePos x="0" y="0"/>
                <wp:positionH relativeFrom="column">
                  <wp:posOffset>0</wp:posOffset>
                </wp:positionH>
                <wp:positionV relativeFrom="paragraph">
                  <wp:posOffset>-635</wp:posOffset>
                </wp:positionV>
                <wp:extent cx="5841365" cy="833717"/>
                <wp:effectExtent l="0" t="0" r="13335" b="17780"/>
                <wp:wrapNone/>
                <wp:docPr id="23" name="Text Box 23"/>
                <wp:cNvGraphicFramePr/>
                <a:graphic xmlns:a="http://schemas.openxmlformats.org/drawingml/2006/main">
                  <a:graphicData uri="http://schemas.microsoft.com/office/word/2010/wordprocessingShape">
                    <wps:wsp>
                      <wps:cNvSpPr txBox="1"/>
                      <wps:spPr>
                        <a:xfrm>
                          <a:off x="0" y="0"/>
                          <a:ext cx="5841365" cy="833717"/>
                        </a:xfrm>
                        <a:prstGeom prst="rect">
                          <a:avLst/>
                        </a:prstGeom>
                        <a:solidFill>
                          <a:schemeClr val="lt1"/>
                        </a:solidFill>
                        <a:ln w="6350">
                          <a:solidFill>
                            <a:prstClr val="black"/>
                          </a:solidFill>
                        </a:ln>
                      </wps:spPr>
                      <wps:txbx>
                        <w:txbxContent>
                          <w:p w14:paraId="1763819D" w14:textId="74EB3161" w:rsidR="00BE6602" w:rsidRDefault="00BE6602" w:rsidP="00E716D1">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Pr>
                                <w:b/>
                                <w:sz w:val="28"/>
                                <w:szCs w:val="28"/>
                                <w:lang w:val="sr-Cyrl-RS"/>
                              </w:rPr>
                              <w:t>1</w:t>
                            </w:r>
                            <w:r w:rsidR="00CF64A5">
                              <w:rPr>
                                <w:b/>
                                <w:sz w:val="28"/>
                                <w:szCs w:val="28"/>
                                <w:lang w:val="sr-Cyrl-RS"/>
                              </w:rPr>
                              <w:t>3</w:t>
                            </w:r>
                            <w:r w:rsidRPr="00DA7A4F">
                              <w:rPr>
                                <w:b/>
                                <w:sz w:val="28"/>
                                <w:szCs w:val="28"/>
                                <w:lang w:val="sr-Cyrl-RS"/>
                              </w:rPr>
                              <w:t>:</w:t>
                            </w:r>
                          </w:p>
                          <w:p w14:paraId="5F70327C" w14:textId="0A8E1F1F" w:rsidR="00BE6602" w:rsidRPr="00BD635E" w:rsidRDefault="00BE6602" w:rsidP="00E716D1">
                            <w:pPr>
                              <w:jc w:val="center"/>
                              <w:rPr>
                                <w:b/>
                                <w:sz w:val="28"/>
                                <w:szCs w:val="28"/>
                                <w:lang w:val="sr-Cyrl-RS"/>
                              </w:rPr>
                            </w:pPr>
                            <w:r w:rsidRPr="00E716D1">
                              <w:rPr>
                                <w:b/>
                                <w:sz w:val="28"/>
                                <w:szCs w:val="28"/>
                                <w:lang w:val="sr-Cyrl-RS"/>
                              </w:rPr>
                              <w:t>Развој нових и унапређење и афирмација постојећих локалних спортско-рекреативних капацитета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05D23A" id="Text Box 23" o:spid="_x0000_s1045" type="#_x0000_t202" style="position:absolute;margin-left:0;margin-top:-.05pt;width:459.95pt;height:65.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" fillcolor="white [3201]" strokeweight=".5pt">
                <v:textbox>
                  <w:txbxContent>
                    <w:p w14:paraId="1763819D" w14:textId="74EB3161" w:rsidR="00BE6602" w:rsidRDefault="00BE6602" w:rsidP="00E716D1">
                      <w:pPr>
                        <w:jc w:val="center"/>
                        <w:rPr>
                          <w:b/>
                          <w:sz w:val="28"/>
                          <w:szCs w:val="28"/>
                          <w:lang w:val="sr-Cyrl-RS"/>
                        </w:rPr>
                      </w:pPr>
                      <w:r w:rsidRPr="00DA7A4F">
                        <w:rPr>
                          <w:b/>
                          <w:sz w:val="28"/>
                          <w:szCs w:val="28"/>
                          <w:lang w:val="sr-Cyrl-RS"/>
                        </w:rPr>
                        <w:t xml:space="preserve">Приоритетни </w:t>
                      </w:r>
                      <w:r w:rsidRPr="00DA7A4F">
                        <w:rPr>
                          <w:b/>
                          <w:sz w:val="28"/>
                          <w:szCs w:val="28"/>
                          <w:lang w:val="sr-Cyrl-RS"/>
                        </w:rPr>
                        <w:t xml:space="preserve">циљ </w:t>
                      </w:r>
                      <w:r>
                        <w:rPr>
                          <w:b/>
                          <w:sz w:val="28"/>
                          <w:szCs w:val="28"/>
                          <w:lang w:val="sr-Cyrl-RS"/>
                        </w:rPr>
                        <w:t>1</w:t>
                      </w:r>
                      <w:r w:rsidR="00CF64A5">
                        <w:rPr>
                          <w:b/>
                          <w:sz w:val="28"/>
                          <w:szCs w:val="28"/>
                          <w:lang w:val="sr-Cyrl-RS"/>
                        </w:rPr>
                        <w:t>3</w:t>
                      </w:r>
                      <w:r w:rsidRPr="00DA7A4F">
                        <w:rPr>
                          <w:b/>
                          <w:sz w:val="28"/>
                          <w:szCs w:val="28"/>
                          <w:lang w:val="sr-Cyrl-RS"/>
                        </w:rPr>
                        <w:t>:</w:t>
                      </w:r>
                    </w:p>
                    <w:p w14:paraId="5F70327C" w14:textId="0A8E1F1F" w:rsidR="00BE6602" w:rsidRPr="00BD635E" w:rsidRDefault="00BE6602" w:rsidP="00E716D1">
                      <w:pPr>
                        <w:jc w:val="center"/>
                        <w:rPr>
                          <w:b/>
                          <w:sz w:val="28"/>
                          <w:szCs w:val="28"/>
                          <w:lang w:val="sr-Cyrl-RS"/>
                        </w:rPr>
                      </w:pPr>
                      <w:r w:rsidRPr="00E716D1">
                        <w:rPr>
                          <w:b/>
                          <w:sz w:val="28"/>
                          <w:szCs w:val="28"/>
                          <w:lang w:val="sr-Cyrl-RS"/>
                        </w:rPr>
                        <w:t>Развој нових и унапређење и афирмација постојећих локалних спортско-рекреативних капацитета</w:t>
                      </w:r>
                    </w:p>
                  </w:txbxContent>
                </v:textbox>
              </v:shape>
            </w:pict>
          </mc:Fallback>
        </mc:AlternateContent>
      </w:r>
    </w:p>
    <w:p w14:paraId="06CA9799" w14:textId="05846D7F" w:rsidR="006B549C" w:rsidRDefault="006B549C" w:rsidP="00660673">
      <w:pPr>
        <w:rPr>
          <w:lang w:val="sr-Cyrl-RS"/>
        </w:rPr>
      </w:pPr>
    </w:p>
    <w:p w14:paraId="44694BEC" w14:textId="16926BB6" w:rsidR="00E716D1" w:rsidRDefault="00E716D1" w:rsidP="00660673">
      <w:pPr>
        <w:rPr>
          <w:lang w:val="sr-Cyrl-RS"/>
        </w:rPr>
      </w:pPr>
    </w:p>
    <w:p w14:paraId="0A3AE9D4" w14:textId="11293326" w:rsidR="00E716D1" w:rsidRDefault="00E716D1" w:rsidP="00660673">
      <w:pPr>
        <w:rPr>
          <w:lang w:val="sr-Cyrl-RS"/>
        </w:rPr>
      </w:pPr>
    </w:p>
    <w:p w14:paraId="749BF711" w14:textId="1E624535" w:rsidR="00E716D1" w:rsidRDefault="00E716D1" w:rsidP="00660673">
      <w:pPr>
        <w:rPr>
          <w:lang w:val="sr-Cyrl-RS"/>
        </w:rPr>
      </w:pPr>
    </w:p>
    <w:p w14:paraId="3B05C9D0" w14:textId="77777777" w:rsidR="00E716D1" w:rsidRDefault="00E716D1" w:rsidP="00660673">
      <w:pPr>
        <w:rPr>
          <w:lang w:val="sr-Cyrl-RS"/>
        </w:rPr>
      </w:pPr>
    </w:p>
    <w:p w14:paraId="50A5DACB" w14:textId="77777777" w:rsidR="006B549C" w:rsidRDefault="006B549C" w:rsidP="00660673">
      <w:pPr>
        <w:rPr>
          <w:lang w:val="sr-Cyrl-RS"/>
        </w:rPr>
      </w:pPr>
    </w:p>
    <w:tbl>
      <w:tblPr>
        <w:tblStyle w:val="TableGrid"/>
        <w:tblW w:w="0" w:type="auto"/>
        <w:tblLook w:val="04A0" w:firstRow="1" w:lastRow="0" w:firstColumn="1" w:lastColumn="0" w:noHBand="0" w:noVBand="1"/>
      </w:tblPr>
      <w:tblGrid>
        <w:gridCol w:w="9209"/>
      </w:tblGrid>
      <w:tr w:rsidR="00660673" w:rsidRPr="002C043C" w14:paraId="50373E5B" w14:textId="77777777" w:rsidTr="00AB2D27">
        <w:trPr>
          <w:trHeight w:val="710"/>
        </w:trPr>
        <w:tc>
          <w:tcPr>
            <w:tcW w:w="9209" w:type="dxa"/>
            <w:shd w:val="clear" w:color="auto" w:fill="B4C6E7" w:themeFill="accent1" w:themeFillTint="66"/>
            <w:vAlign w:val="center"/>
          </w:tcPr>
          <w:p w14:paraId="389E2714" w14:textId="0931200A" w:rsidR="00660673" w:rsidRPr="002C043C" w:rsidRDefault="00660673" w:rsidP="00D76910">
            <w:pPr>
              <w:jc w:val="center"/>
              <w:rPr>
                <w:b/>
                <w:lang w:val="sr-Cyrl-RS"/>
              </w:rPr>
            </w:pPr>
            <w:r w:rsidRPr="002C043C">
              <w:rPr>
                <w:b/>
                <w:lang w:val="sr-Cyrl-RS"/>
              </w:rPr>
              <w:t xml:space="preserve">Приоритетни циљ </w:t>
            </w:r>
            <w:r>
              <w:rPr>
                <w:b/>
                <w:lang w:val="sr-Cyrl-RS"/>
              </w:rPr>
              <w:t>1</w:t>
            </w:r>
            <w:r w:rsidR="00CF64A5">
              <w:rPr>
                <w:b/>
                <w:lang w:val="sr-Cyrl-RS"/>
              </w:rPr>
              <w:t>3</w:t>
            </w:r>
            <w:r w:rsidRPr="002C043C">
              <w:rPr>
                <w:b/>
                <w:lang w:val="sr-Cyrl-RS"/>
              </w:rPr>
              <w:t>:</w:t>
            </w:r>
          </w:p>
          <w:p w14:paraId="264E0B73" w14:textId="77777777" w:rsidR="00660673" w:rsidRPr="000C0A63" w:rsidRDefault="00660673" w:rsidP="000C0A63">
            <w:pPr>
              <w:jc w:val="center"/>
              <w:rPr>
                <w:color w:val="000000" w:themeColor="text1"/>
                <w:lang w:val="sr-Cyrl-RS"/>
              </w:rPr>
            </w:pPr>
            <w:r w:rsidRPr="000C0A63">
              <w:rPr>
                <w:b/>
                <w:bCs/>
                <w:color w:val="000000" w:themeColor="text1"/>
                <w:lang w:val="sr-Cyrl-RS"/>
              </w:rPr>
              <w:t>Развој нових и унапређење и афирмација постојећих локалних спортско-рекреативних капацитета</w:t>
            </w:r>
          </w:p>
          <w:p w14:paraId="1B1A04CF" w14:textId="77777777" w:rsidR="00660673" w:rsidRPr="00EE42E3" w:rsidRDefault="00660673" w:rsidP="00D76910">
            <w:pPr>
              <w:jc w:val="center"/>
              <w:rPr>
                <w:lang w:val="sr-Latn-RS"/>
              </w:rPr>
            </w:pPr>
          </w:p>
        </w:tc>
      </w:tr>
    </w:tbl>
    <w:p w14:paraId="2B6735EA" w14:textId="59CB1EBB" w:rsidR="00660673" w:rsidRDefault="00660673" w:rsidP="00660673">
      <w:pPr>
        <w:rPr>
          <w:lang w:val="sr-Cyrl-RS"/>
        </w:rPr>
      </w:pPr>
    </w:p>
    <w:p w14:paraId="6066CEFD" w14:textId="77777777" w:rsidR="002749B3" w:rsidRDefault="002749B3" w:rsidP="00660673">
      <w:pPr>
        <w:rPr>
          <w:lang w:val="sr-Cyrl-RS"/>
        </w:rPr>
      </w:pPr>
    </w:p>
    <w:tbl>
      <w:tblPr>
        <w:tblStyle w:val="TableGrid"/>
        <w:tblW w:w="9493" w:type="dxa"/>
        <w:tblLook w:val="04A0" w:firstRow="1" w:lastRow="0" w:firstColumn="1" w:lastColumn="0" w:noHBand="0" w:noVBand="1"/>
      </w:tblPr>
      <w:tblGrid>
        <w:gridCol w:w="9493"/>
      </w:tblGrid>
      <w:tr w:rsidR="00AB2D27" w:rsidRPr="00777C79" w14:paraId="6407C8F8" w14:textId="77777777" w:rsidTr="00BC13F3">
        <w:trPr>
          <w:trHeight w:val="564"/>
        </w:trPr>
        <w:tc>
          <w:tcPr>
            <w:tcW w:w="9493" w:type="dxa"/>
            <w:shd w:val="clear" w:color="auto" w:fill="D9E2F3" w:themeFill="accent1" w:themeFillTint="33"/>
            <w:vAlign w:val="center"/>
          </w:tcPr>
          <w:p w14:paraId="3A6F89D7" w14:textId="77777777" w:rsidR="00AB2D27" w:rsidRPr="00544E31" w:rsidRDefault="00AB2D27" w:rsidP="00BC13F3">
            <w:pPr>
              <w:jc w:val="center"/>
              <w:rPr>
                <w:b/>
                <w:color w:val="2F5496" w:themeColor="accent1" w:themeShade="BF"/>
                <w:lang w:val="sr-Cyrl-RS"/>
              </w:rPr>
            </w:pPr>
            <w:r w:rsidRPr="00544E31">
              <w:rPr>
                <w:b/>
                <w:color w:val="2F5496" w:themeColor="accent1" w:themeShade="BF"/>
                <w:lang w:val="sr-Cyrl-RS"/>
              </w:rPr>
              <w:t>Веза – ЦОР/Подциљеви Агенда 2030</w:t>
            </w:r>
          </w:p>
        </w:tc>
      </w:tr>
      <w:tr w:rsidR="00AB2D27" w:rsidRPr="002A762E" w14:paraId="6BF04635" w14:textId="77777777" w:rsidTr="00BC13F3">
        <w:trPr>
          <w:trHeight w:val="423"/>
        </w:trPr>
        <w:tc>
          <w:tcPr>
            <w:tcW w:w="9493" w:type="dxa"/>
            <w:shd w:val="clear" w:color="auto" w:fill="auto"/>
            <w:vAlign w:val="center"/>
          </w:tcPr>
          <w:p w14:paraId="19B5BBBF" w14:textId="77777777" w:rsidR="00AB2D27" w:rsidRPr="001D62A2" w:rsidRDefault="00AB2D27" w:rsidP="00BC13F3">
            <w:pPr>
              <w:rPr>
                <w:lang w:val="sr-Cyrl-RS"/>
              </w:rPr>
            </w:pPr>
            <w:r w:rsidRPr="001D62A2">
              <w:rPr>
                <w:lang w:val="sr-Cyrl-RS"/>
              </w:rPr>
              <w:t>Циљ 11. Учинити градове и људска насеља инклузивним, безбедним, отпорним и одрживим</w:t>
            </w:r>
          </w:p>
        </w:tc>
      </w:tr>
      <w:tr w:rsidR="00AB2D27" w:rsidRPr="002C043C" w14:paraId="66EF6A0D" w14:textId="77777777" w:rsidTr="00BC13F3">
        <w:trPr>
          <w:trHeight w:val="557"/>
        </w:trPr>
        <w:tc>
          <w:tcPr>
            <w:tcW w:w="9493" w:type="dxa"/>
            <w:shd w:val="clear" w:color="auto" w:fill="auto"/>
            <w:vAlign w:val="center"/>
          </w:tcPr>
          <w:p w14:paraId="7BC24574" w14:textId="77777777" w:rsidR="00AB2D27" w:rsidRPr="001D62A2" w:rsidRDefault="00AB2D27" w:rsidP="00BC13F3">
            <w:pPr>
              <w:rPr>
                <w:lang w:val="sr-Cyrl-RS"/>
              </w:rPr>
            </w:pPr>
            <w:r w:rsidRPr="001D62A2">
              <w:rPr>
                <w:lang w:val="sr-Cyrl-RS"/>
              </w:rPr>
              <w:t>11.1. До 2030. осигурати да сви имају приступ адекватном, безбедном и приступачном становању и основним услугама</w:t>
            </w:r>
          </w:p>
        </w:tc>
      </w:tr>
    </w:tbl>
    <w:p w14:paraId="37AF17BD" w14:textId="532E7B0F" w:rsidR="00A85AA9" w:rsidRDefault="00A85AA9" w:rsidP="00660673">
      <w:pPr>
        <w:rPr>
          <w:lang w:val="sr-Cyrl-RS"/>
        </w:rPr>
      </w:pPr>
    </w:p>
    <w:p w14:paraId="390CA729" w14:textId="2710EE14" w:rsidR="00A85AA9" w:rsidRDefault="00A85AA9" w:rsidP="00A85AA9">
      <w:pPr>
        <w:pStyle w:val="LO-Normal"/>
        <w:tabs>
          <w:tab w:val="left" w:pos="4575"/>
        </w:tabs>
        <w:autoSpaceDE w:val="0"/>
        <w:jc w:val="both"/>
        <w:rPr>
          <w:rStyle w:val="WW-DefaultParagraphFont1"/>
          <w:color w:val="000000" w:themeColor="text1"/>
        </w:rPr>
      </w:pPr>
      <w:proofErr w:type="spellStart"/>
      <w:r w:rsidRPr="00111C50">
        <w:rPr>
          <w:rStyle w:val="WW-DefaultParagraphFont1"/>
          <w:color w:val="000000" w:themeColor="text1"/>
        </w:rPr>
        <w:t>Закон</w:t>
      </w:r>
      <w:proofErr w:type="spellEnd"/>
      <w:r w:rsidRPr="00111C50">
        <w:rPr>
          <w:rStyle w:val="WW-DefaultParagraphFont1"/>
          <w:color w:val="000000" w:themeColor="text1"/>
        </w:rPr>
        <w:t xml:space="preserve"> о </w:t>
      </w:r>
      <w:proofErr w:type="spellStart"/>
      <w:r w:rsidRPr="00111C50">
        <w:rPr>
          <w:rStyle w:val="WW-DefaultParagraphFont1"/>
          <w:color w:val="000000" w:themeColor="text1"/>
        </w:rPr>
        <w:t>спорту</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дефинише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приоритете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који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морају</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бити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испоштовани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избору</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програма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којима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ће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финансирати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задовољавање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потреба</w:t>
      </w:r>
      <w:proofErr w:type="spellEnd"/>
      <w:r w:rsidRPr="00111C50">
        <w:rPr>
          <w:rStyle w:val="WW-DefaultParagraphFont1"/>
          <w:color w:val="000000" w:themeColor="text1"/>
        </w:rPr>
        <w:t xml:space="preserve"> и </w:t>
      </w:r>
      <w:proofErr w:type="spellStart"/>
      <w:r w:rsidRPr="00111C50">
        <w:rPr>
          <w:rStyle w:val="WW-DefaultParagraphFont1"/>
          <w:color w:val="000000" w:themeColor="text1"/>
        </w:rPr>
        <w:t>интереса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грађана</w:t>
      </w:r>
      <w:proofErr w:type="spellEnd"/>
      <w:r w:rsidRPr="00111C50">
        <w:rPr>
          <w:rStyle w:val="WW-DefaultParagraphFont1"/>
          <w:color w:val="000000" w:themeColor="text1"/>
        </w:rPr>
        <w:t xml:space="preserve"> у </w:t>
      </w:r>
      <w:proofErr w:type="spellStart"/>
      <w:r w:rsidRPr="00111C50">
        <w:rPr>
          <w:rStyle w:val="WW-DefaultParagraphFont1"/>
          <w:color w:val="000000" w:themeColor="text1"/>
        </w:rPr>
        <w:t>области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спорта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Обавеза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је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сваке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локалне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самоуправе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да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прати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потребе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својих</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грађана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посебно</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деце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омладине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жена</w:t>
      </w:r>
      <w:proofErr w:type="spellEnd"/>
      <w:r w:rsidRPr="00111C50">
        <w:rPr>
          <w:rStyle w:val="WW-DefaultParagraphFont1"/>
          <w:color w:val="000000" w:themeColor="text1"/>
        </w:rPr>
        <w:t xml:space="preserve"> и </w:t>
      </w:r>
      <w:proofErr w:type="spellStart"/>
      <w:r w:rsidRPr="00111C50">
        <w:rPr>
          <w:rStyle w:val="WW-DefaultParagraphFont1"/>
          <w:color w:val="000000" w:themeColor="text1"/>
        </w:rPr>
        <w:t>особа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инвалидитетом</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Приоритет</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развоја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спорта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на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локалу</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представља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подстицање</w:t>
      </w:r>
      <w:proofErr w:type="spellEnd"/>
      <w:r w:rsidRPr="00111C50">
        <w:rPr>
          <w:rStyle w:val="WW-DefaultParagraphFont1"/>
          <w:color w:val="000000" w:themeColor="text1"/>
        </w:rPr>
        <w:t xml:space="preserve"> и </w:t>
      </w:r>
      <w:proofErr w:type="spellStart"/>
      <w:r w:rsidRPr="00111C50">
        <w:rPr>
          <w:rStyle w:val="WW-DefaultParagraphFont1"/>
          <w:color w:val="000000" w:themeColor="text1"/>
        </w:rPr>
        <w:t>стварање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услова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за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унапређење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спорта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за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све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изградња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одржавање</w:t>
      </w:r>
      <w:proofErr w:type="spellEnd"/>
      <w:r w:rsidRPr="00111C50">
        <w:rPr>
          <w:rStyle w:val="WW-DefaultParagraphFont1"/>
          <w:color w:val="000000" w:themeColor="text1"/>
        </w:rPr>
        <w:t xml:space="preserve"> и </w:t>
      </w:r>
      <w:proofErr w:type="spellStart"/>
      <w:r w:rsidRPr="00111C50">
        <w:rPr>
          <w:rStyle w:val="WW-DefaultParagraphFont1"/>
          <w:color w:val="000000" w:themeColor="text1"/>
        </w:rPr>
        <w:t>опремање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спортских</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објеката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развој</w:t>
      </w:r>
      <w:proofErr w:type="spellEnd"/>
      <w:r w:rsidRPr="00111C50">
        <w:rPr>
          <w:rStyle w:val="WW-DefaultParagraphFont1"/>
          <w:color w:val="000000" w:themeColor="text1"/>
        </w:rPr>
        <w:t xml:space="preserve"> и </w:t>
      </w:r>
      <w:proofErr w:type="spellStart"/>
      <w:r w:rsidRPr="00111C50">
        <w:rPr>
          <w:rStyle w:val="WW-DefaultParagraphFont1"/>
          <w:color w:val="000000" w:themeColor="text1"/>
        </w:rPr>
        <w:t>унапређење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предшколског</w:t>
      </w:r>
      <w:proofErr w:type="spellEnd"/>
      <w:r w:rsidRPr="00111C50">
        <w:rPr>
          <w:rStyle w:val="WW-DefaultParagraphFont1"/>
          <w:color w:val="000000" w:themeColor="text1"/>
        </w:rPr>
        <w:t xml:space="preserve"> и </w:t>
      </w:r>
      <w:proofErr w:type="spellStart"/>
      <w:r w:rsidRPr="00111C50">
        <w:rPr>
          <w:rStyle w:val="WW-DefaultParagraphFont1"/>
          <w:color w:val="000000" w:themeColor="text1"/>
        </w:rPr>
        <w:t>школског</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спорта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На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основу</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својих</w:t>
      </w:r>
      <w:proofErr w:type="spellEnd"/>
      <w:r w:rsidRPr="00111C50">
        <w:rPr>
          <w:rStyle w:val="WW-DefaultParagraphFont1"/>
          <w:color w:val="000000" w:themeColor="text1"/>
        </w:rPr>
        <w:t xml:space="preserve"> </w:t>
      </w:r>
      <w:r w:rsidR="002749B3">
        <w:rPr>
          <w:rStyle w:val="WW-DefaultParagraphFont1"/>
          <w:color w:val="000000" w:themeColor="text1"/>
          <w:lang w:val="sr-Cyrl-RS"/>
        </w:rPr>
        <w:t>надлежности</w:t>
      </w:r>
      <w:r w:rsidRPr="00111C50">
        <w:rPr>
          <w:rStyle w:val="WW-DefaultParagraphFont1"/>
          <w:color w:val="000000" w:themeColor="text1"/>
        </w:rPr>
        <w:t xml:space="preserve"> </w:t>
      </w:r>
      <w:proofErr w:type="spellStart"/>
      <w:r w:rsidRPr="00111C50">
        <w:rPr>
          <w:rStyle w:val="WW-DefaultParagraphFont1"/>
          <w:color w:val="000000" w:themeColor="text1"/>
        </w:rPr>
        <w:t>битан</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чини</w:t>
      </w:r>
      <w:proofErr w:type="spellEnd"/>
      <w:r w:rsidR="00111C50">
        <w:rPr>
          <w:rStyle w:val="WW-DefaultParagraphFont1"/>
          <w:color w:val="000000" w:themeColor="text1"/>
          <w:lang w:val="sr-Cyrl-RS"/>
        </w:rPr>
        <w:t>лац</w:t>
      </w:r>
      <w:r w:rsidRPr="00111C50">
        <w:rPr>
          <w:rStyle w:val="WW-DefaultParagraphFont1"/>
          <w:color w:val="000000" w:themeColor="text1"/>
        </w:rPr>
        <w:t xml:space="preserve"> </w:t>
      </w:r>
      <w:proofErr w:type="spellStart"/>
      <w:r w:rsidRPr="00111C50">
        <w:rPr>
          <w:rStyle w:val="WW-DefaultParagraphFont1"/>
          <w:color w:val="000000" w:themeColor="text1"/>
        </w:rPr>
        <w:t>система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спорта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Опшине</w:t>
      </w:r>
      <w:proofErr w:type="spellEnd"/>
      <w:r w:rsidRPr="00111C50">
        <w:rPr>
          <w:rStyle w:val="WW-DefaultParagraphFont1"/>
          <w:color w:val="000000" w:themeColor="text1"/>
        </w:rPr>
        <w:t xml:space="preserve"> </w:t>
      </w:r>
      <w:r w:rsidRPr="00111C50">
        <w:rPr>
          <w:rStyle w:val="WW-DefaultParagraphFont1"/>
          <w:color w:val="000000" w:themeColor="text1"/>
          <w:lang w:val="sr-Cyrl-RS"/>
        </w:rPr>
        <w:t>Бач</w:t>
      </w:r>
      <w:r w:rsidR="00111C50">
        <w:rPr>
          <w:rStyle w:val="WW-DefaultParagraphFont1"/>
          <w:color w:val="000000" w:themeColor="text1"/>
        </w:rPr>
        <w:t xml:space="preserve"> </w:t>
      </w:r>
      <w:proofErr w:type="spellStart"/>
      <w:r w:rsidRPr="00111C50">
        <w:rPr>
          <w:rStyle w:val="WW-DefaultParagraphFont1"/>
          <w:color w:val="000000" w:themeColor="text1"/>
        </w:rPr>
        <w:t>представља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постојање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територијалног</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савеза</w:t>
      </w:r>
      <w:proofErr w:type="spellEnd"/>
      <w:r w:rsidRPr="00111C50">
        <w:rPr>
          <w:rStyle w:val="WW-DefaultParagraphFont1"/>
          <w:color w:val="000000" w:themeColor="text1"/>
        </w:rPr>
        <w:t xml:space="preserve"> - </w:t>
      </w:r>
      <w:proofErr w:type="spellStart"/>
      <w:r w:rsidRPr="00111C50">
        <w:rPr>
          <w:rStyle w:val="WW-DefaultParagraphFont1"/>
          <w:color w:val="000000" w:themeColor="text1"/>
        </w:rPr>
        <w:t>Спортски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савез</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Општине</w:t>
      </w:r>
      <w:proofErr w:type="spellEnd"/>
      <w:r w:rsidRPr="00111C50">
        <w:rPr>
          <w:rStyle w:val="WW-DefaultParagraphFont1"/>
          <w:color w:val="000000" w:themeColor="text1"/>
        </w:rPr>
        <w:t xml:space="preserve"> </w:t>
      </w:r>
      <w:r w:rsidRPr="00111C50">
        <w:rPr>
          <w:rStyle w:val="WW-DefaultParagraphFont1"/>
          <w:color w:val="000000" w:themeColor="text1"/>
          <w:lang w:val="sr-Cyrl-RS"/>
        </w:rPr>
        <w:t>Бач</w:t>
      </w:r>
      <w:r w:rsidRPr="00111C50">
        <w:rPr>
          <w:rStyle w:val="WW-DefaultParagraphFont1"/>
          <w:color w:val="000000" w:themeColor="text1"/>
        </w:rPr>
        <w:t xml:space="preserve">, </w:t>
      </w:r>
      <w:proofErr w:type="spellStart"/>
      <w:r w:rsidRPr="00111C50">
        <w:rPr>
          <w:rStyle w:val="WW-DefaultParagraphFont1"/>
          <w:color w:val="000000" w:themeColor="text1"/>
        </w:rPr>
        <w:t>једини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овлашћен</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да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сагласно</w:t>
      </w:r>
      <w:proofErr w:type="spellEnd"/>
      <w:r w:rsidRPr="00111C50">
        <w:rPr>
          <w:rStyle w:val="WW-DefaultParagraphFont1"/>
          <w:color w:val="000000" w:themeColor="text1"/>
        </w:rPr>
        <w:t xml:space="preserve"> чл.138. </w:t>
      </w:r>
      <w:proofErr w:type="spellStart"/>
      <w:r w:rsidRPr="00111C50">
        <w:rPr>
          <w:rStyle w:val="WW-DefaultParagraphFont1"/>
          <w:color w:val="000000" w:themeColor="text1"/>
        </w:rPr>
        <w:t>Став</w:t>
      </w:r>
      <w:proofErr w:type="spellEnd"/>
      <w:r w:rsidRPr="00111C50">
        <w:rPr>
          <w:rStyle w:val="WW-DefaultParagraphFont1"/>
          <w:color w:val="000000" w:themeColor="text1"/>
        </w:rPr>
        <w:t xml:space="preserve"> 3. </w:t>
      </w:r>
      <w:proofErr w:type="spellStart"/>
      <w:r w:rsidRPr="00111C50">
        <w:rPr>
          <w:rStyle w:val="WW-DefaultParagraphFont1"/>
          <w:color w:val="000000" w:themeColor="text1"/>
        </w:rPr>
        <w:t>Закона</w:t>
      </w:r>
      <w:proofErr w:type="spellEnd"/>
      <w:r w:rsidRPr="00111C50">
        <w:rPr>
          <w:rStyle w:val="WW-DefaultParagraphFont1"/>
          <w:color w:val="000000" w:themeColor="text1"/>
        </w:rPr>
        <w:t xml:space="preserve"> о </w:t>
      </w:r>
      <w:proofErr w:type="spellStart"/>
      <w:r w:rsidRPr="00111C50">
        <w:rPr>
          <w:rStyle w:val="WW-DefaultParagraphFont1"/>
          <w:color w:val="000000" w:themeColor="text1"/>
        </w:rPr>
        <w:t>спорту</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поднесе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предлог</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свог</w:t>
      </w:r>
      <w:proofErr w:type="spellEnd"/>
      <w:r w:rsidRPr="00111C50">
        <w:rPr>
          <w:rStyle w:val="WW-DefaultParagraphFont1"/>
          <w:color w:val="000000" w:themeColor="text1"/>
        </w:rPr>
        <w:t xml:space="preserve"> и </w:t>
      </w:r>
      <w:proofErr w:type="spellStart"/>
      <w:r w:rsidRPr="00111C50">
        <w:rPr>
          <w:rStyle w:val="WW-DefaultParagraphFont1"/>
          <w:color w:val="000000" w:themeColor="text1"/>
        </w:rPr>
        <w:t>годишњег</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програма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чланица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Установљено</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је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тзв</w:t>
      </w:r>
      <w:proofErr w:type="spellEnd"/>
      <w:r w:rsidRPr="00111C50">
        <w:rPr>
          <w:rStyle w:val="WW-DefaultParagraphFont1"/>
          <w:color w:val="000000" w:themeColor="text1"/>
        </w:rPr>
        <w:t>. ''</w:t>
      </w:r>
      <w:proofErr w:type="spellStart"/>
      <w:r w:rsidRPr="00111C50">
        <w:rPr>
          <w:rStyle w:val="WW-DefaultParagraphFont1"/>
          <w:color w:val="000000" w:themeColor="text1"/>
        </w:rPr>
        <w:t>програмско</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финансирање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задовољавања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потреба</w:t>
      </w:r>
      <w:proofErr w:type="spellEnd"/>
      <w:r w:rsidRPr="00111C50">
        <w:rPr>
          <w:rStyle w:val="WW-DefaultParagraphFont1"/>
          <w:color w:val="000000" w:themeColor="text1"/>
        </w:rPr>
        <w:t xml:space="preserve"> и </w:t>
      </w:r>
      <w:proofErr w:type="spellStart"/>
      <w:r w:rsidRPr="00111C50">
        <w:rPr>
          <w:rStyle w:val="WW-DefaultParagraphFont1"/>
          <w:color w:val="000000" w:themeColor="text1"/>
        </w:rPr>
        <w:t>интереса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грађана</w:t>
      </w:r>
      <w:proofErr w:type="spellEnd"/>
      <w:r w:rsidRPr="00111C50">
        <w:rPr>
          <w:rStyle w:val="WW-DefaultParagraphFont1"/>
          <w:color w:val="000000" w:themeColor="text1"/>
        </w:rPr>
        <w:t xml:space="preserve"> у </w:t>
      </w:r>
      <w:proofErr w:type="spellStart"/>
      <w:r w:rsidRPr="00111C50">
        <w:rPr>
          <w:rStyle w:val="WW-DefaultParagraphFont1"/>
          <w:color w:val="000000" w:themeColor="text1"/>
        </w:rPr>
        <w:t>области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спорта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чему</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финансирају</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искључиво</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програми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који</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прате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законске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оквире</w:t>
      </w:r>
      <w:proofErr w:type="spellEnd"/>
      <w:r w:rsidRPr="00111C50">
        <w:rPr>
          <w:rStyle w:val="WW-DefaultParagraphFont1"/>
          <w:color w:val="000000" w:themeColor="text1"/>
        </w:rPr>
        <w:t xml:space="preserve">. </w:t>
      </w:r>
    </w:p>
    <w:p w14:paraId="3933E0A4" w14:textId="4F8A4703" w:rsidR="00A85AA9" w:rsidRDefault="008F4D05" w:rsidP="00A329ED">
      <w:pPr>
        <w:pStyle w:val="LO-Normal"/>
        <w:jc w:val="both"/>
        <w:rPr>
          <w:color w:val="000000" w:themeColor="text1"/>
          <w:lang w:val="sr-Cyrl-RS"/>
        </w:rPr>
      </w:pPr>
      <w:proofErr w:type="spellStart"/>
      <w:r w:rsidRPr="00111C50">
        <w:rPr>
          <w:rStyle w:val="WW-DefaultParagraphFont1"/>
          <w:color w:val="000000" w:themeColor="text1"/>
        </w:rPr>
        <w:t>Протеклих</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година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улагано</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је</w:t>
      </w:r>
      <w:proofErr w:type="spellEnd"/>
      <w:r w:rsidRPr="00111C50">
        <w:rPr>
          <w:rStyle w:val="WW-DefaultParagraphFont1"/>
          <w:color w:val="000000" w:themeColor="text1"/>
        </w:rPr>
        <w:t xml:space="preserve"> у </w:t>
      </w:r>
      <w:proofErr w:type="spellStart"/>
      <w:r w:rsidRPr="00111C50">
        <w:rPr>
          <w:rStyle w:val="WW-DefaultParagraphFont1"/>
          <w:color w:val="000000" w:themeColor="text1"/>
        </w:rPr>
        <w:t>изградњу</w:t>
      </w:r>
      <w:proofErr w:type="spellEnd"/>
      <w:r w:rsidRPr="00111C50">
        <w:rPr>
          <w:rStyle w:val="WW-DefaultParagraphFont1"/>
          <w:color w:val="000000" w:themeColor="text1"/>
        </w:rPr>
        <w:t xml:space="preserve"> и </w:t>
      </w:r>
      <w:proofErr w:type="spellStart"/>
      <w:r w:rsidRPr="00111C50">
        <w:rPr>
          <w:rStyle w:val="WW-DefaultParagraphFont1"/>
          <w:color w:val="000000" w:themeColor="text1"/>
        </w:rPr>
        <w:t>одржавање</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спортских</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објеката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као</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основног</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предуслова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развоја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спорта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акцентом</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на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развој</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спорта</w:t>
      </w:r>
      <w:proofErr w:type="spellEnd"/>
      <w:r w:rsidRPr="00111C50">
        <w:rPr>
          <w:rStyle w:val="WW-DefaultParagraphFont1"/>
          <w:color w:val="000000" w:themeColor="text1"/>
        </w:rPr>
        <w:t xml:space="preserve"> у </w:t>
      </w:r>
      <w:proofErr w:type="spellStart"/>
      <w:r w:rsidRPr="00111C50">
        <w:rPr>
          <w:rStyle w:val="WW-DefaultParagraphFont1"/>
          <w:color w:val="000000" w:themeColor="text1"/>
        </w:rPr>
        <w:t>школама</w:t>
      </w:r>
      <w:proofErr w:type="spellEnd"/>
      <w:r w:rsidRPr="00111C50">
        <w:rPr>
          <w:rStyle w:val="WW-DefaultParagraphFont1"/>
          <w:color w:val="000000" w:themeColor="text1"/>
        </w:rPr>
        <w:t xml:space="preserve"> и </w:t>
      </w:r>
      <w:proofErr w:type="spellStart"/>
      <w:r w:rsidRPr="00111C50">
        <w:rPr>
          <w:rStyle w:val="WW-DefaultParagraphFont1"/>
          <w:color w:val="000000" w:themeColor="text1"/>
        </w:rPr>
        <w:t>самог</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ситема</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t>школског</w:t>
      </w:r>
      <w:proofErr w:type="spellEnd"/>
      <w:r w:rsidRPr="00111C50">
        <w:rPr>
          <w:rStyle w:val="WW-DefaultParagraphFont1"/>
          <w:color w:val="000000" w:themeColor="text1"/>
        </w:rPr>
        <w:t xml:space="preserve"> </w:t>
      </w:r>
      <w:proofErr w:type="spellStart"/>
      <w:r w:rsidRPr="00111C50">
        <w:rPr>
          <w:rStyle w:val="WW-DefaultParagraphFont1"/>
          <w:color w:val="000000" w:themeColor="text1"/>
        </w:rPr>
        <w:lastRenderedPageBreak/>
        <w:t>спорта</w:t>
      </w:r>
      <w:proofErr w:type="spellEnd"/>
      <w:r w:rsidRPr="00111C50">
        <w:rPr>
          <w:rStyle w:val="WW-DefaultParagraphFont1"/>
          <w:color w:val="000000" w:themeColor="text1"/>
        </w:rPr>
        <w:t>.</w:t>
      </w:r>
      <w:r w:rsidR="00A329ED" w:rsidRPr="00111C50">
        <w:rPr>
          <w:color w:val="000000" w:themeColor="text1"/>
          <w:lang w:val="ru-RU"/>
        </w:rPr>
        <w:t xml:space="preserve"> Један од основних проблема</w:t>
      </w:r>
      <w:r w:rsidR="00A329ED" w:rsidRPr="00111C50">
        <w:rPr>
          <w:color w:val="000000" w:themeColor="text1"/>
        </w:rPr>
        <w:t xml:space="preserve"> </w:t>
      </w:r>
      <w:proofErr w:type="spellStart"/>
      <w:r w:rsidR="00A329ED" w:rsidRPr="00111C50">
        <w:rPr>
          <w:color w:val="000000" w:themeColor="text1"/>
        </w:rPr>
        <w:t>представља</w:t>
      </w:r>
      <w:proofErr w:type="spellEnd"/>
      <w:r w:rsidR="00A329ED" w:rsidRPr="00111C50">
        <w:rPr>
          <w:color w:val="000000" w:themeColor="text1"/>
        </w:rPr>
        <w:t xml:space="preserve"> </w:t>
      </w:r>
      <w:proofErr w:type="spellStart"/>
      <w:r w:rsidR="00A329ED" w:rsidRPr="00111C50">
        <w:rPr>
          <w:color w:val="000000" w:themeColor="text1"/>
        </w:rPr>
        <w:t>непостојање</w:t>
      </w:r>
      <w:proofErr w:type="spellEnd"/>
      <w:r w:rsidR="00A329ED" w:rsidRPr="00111C50">
        <w:rPr>
          <w:color w:val="000000" w:themeColor="text1"/>
        </w:rPr>
        <w:t xml:space="preserve"> </w:t>
      </w:r>
      <w:proofErr w:type="spellStart"/>
      <w:r w:rsidR="00A329ED" w:rsidRPr="00111C50">
        <w:rPr>
          <w:color w:val="000000" w:themeColor="text1"/>
        </w:rPr>
        <w:t>јединствене</w:t>
      </w:r>
      <w:proofErr w:type="spellEnd"/>
      <w:r w:rsidR="00A329ED" w:rsidRPr="00111C50">
        <w:rPr>
          <w:color w:val="000000" w:themeColor="text1"/>
        </w:rPr>
        <w:t xml:space="preserve"> </w:t>
      </w:r>
      <w:proofErr w:type="spellStart"/>
      <w:r w:rsidR="00A329ED" w:rsidRPr="00111C50">
        <w:rPr>
          <w:color w:val="000000" w:themeColor="text1"/>
        </w:rPr>
        <w:t>евиденције</w:t>
      </w:r>
      <w:proofErr w:type="spellEnd"/>
      <w:r w:rsidR="00A329ED" w:rsidRPr="00111C50">
        <w:rPr>
          <w:color w:val="000000" w:themeColor="text1"/>
        </w:rPr>
        <w:t xml:space="preserve"> </w:t>
      </w:r>
      <w:proofErr w:type="spellStart"/>
      <w:r w:rsidR="00A329ED" w:rsidRPr="00111C50">
        <w:rPr>
          <w:color w:val="000000" w:themeColor="text1"/>
        </w:rPr>
        <w:t>спортских</w:t>
      </w:r>
      <w:proofErr w:type="spellEnd"/>
      <w:r w:rsidR="00A329ED" w:rsidRPr="00111C50">
        <w:rPr>
          <w:color w:val="000000" w:themeColor="text1"/>
          <w:lang w:val="ru-RU"/>
        </w:rPr>
        <w:t xml:space="preserve"> објек</w:t>
      </w:r>
      <w:proofErr w:type="spellStart"/>
      <w:r w:rsidR="00A329ED" w:rsidRPr="00111C50">
        <w:rPr>
          <w:color w:val="000000" w:themeColor="text1"/>
        </w:rPr>
        <w:t>ата</w:t>
      </w:r>
      <w:proofErr w:type="spellEnd"/>
      <w:r w:rsidR="00A329ED" w:rsidRPr="00111C50">
        <w:rPr>
          <w:color w:val="000000" w:themeColor="text1"/>
        </w:rPr>
        <w:t xml:space="preserve"> </w:t>
      </w:r>
      <w:proofErr w:type="spellStart"/>
      <w:r w:rsidR="00A329ED" w:rsidRPr="00111C50">
        <w:rPr>
          <w:color w:val="000000" w:themeColor="text1"/>
        </w:rPr>
        <w:t>на</w:t>
      </w:r>
      <w:proofErr w:type="spellEnd"/>
      <w:r w:rsidR="00A329ED" w:rsidRPr="00111C50">
        <w:rPr>
          <w:color w:val="000000" w:themeColor="text1"/>
        </w:rPr>
        <w:t xml:space="preserve"> </w:t>
      </w:r>
      <w:proofErr w:type="spellStart"/>
      <w:r w:rsidR="00A329ED" w:rsidRPr="00111C50">
        <w:rPr>
          <w:color w:val="000000" w:themeColor="text1"/>
        </w:rPr>
        <w:t>територији</w:t>
      </w:r>
      <w:proofErr w:type="spellEnd"/>
      <w:r w:rsidR="00A329ED" w:rsidRPr="00111C50">
        <w:rPr>
          <w:color w:val="000000" w:themeColor="text1"/>
        </w:rPr>
        <w:t xml:space="preserve"> </w:t>
      </w:r>
      <w:proofErr w:type="spellStart"/>
      <w:r w:rsidR="00A329ED" w:rsidRPr="00111C50">
        <w:rPr>
          <w:color w:val="000000" w:themeColor="text1"/>
        </w:rPr>
        <w:t>општине</w:t>
      </w:r>
      <w:proofErr w:type="spellEnd"/>
      <w:r w:rsidR="00A329ED" w:rsidRPr="00111C50">
        <w:rPr>
          <w:color w:val="000000" w:themeColor="text1"/>
          <w:lang w:val="sr-Cyrl-RS"/>
        </w:rPr>
        <w:t xml:space="preserve"> за које није извршена категоризација</w:t>
      </w:r>
      <w:r w:rsidR="00A329ED" w:rsidRPr="00111C50">
        <w:rPr>
          <w:color w:val="000000" w:themeColor="text1"/>
        </w:rPr>
        <w:t xml:space="preserve">. </w:t>
      </w:r>
      <w:proofErr w:type="spellStart"/>
      <w:r w:rsidR="00A329ED" w:rsidRPr="00111C50">
        <w:rPr>
          <w:color w:val="000000" w:themeColor="text1"/>
        </w:rPr>
        <w:t>Потребно</w:t>
      </w:r>
      <w:proofErr w:type="spellEnd"/>
      <w:r w:rsidR="00A329ED" w:rsidRPr="00111C50">
        <w:rPr>
          <w:color w:val="000000" w:themeColor="text1"/>
        </w:rPr>
        <w:t xml:space="preserve"> </w:t>
      </w:r>
      <w:proofErr w:type="spellStart"/>
      <w:r w:rsidR="00A329ED" w:rsidRPr="00111C50">
        <w:rPr>
          <w:color w:val="000000" w:themeColor="text1"/>
        </w:rPr>
        <w:t>је</w:t>
      </w:r>
      <w:proofErr w:type="spellEnd"/>
      <w:r w:rsidR="00A329ED" w:rsidRPr="00111C50">
        <w:rPr>
          <w:color w:val="000000" w:themeColor="text1"/>
        </w:rPr>
        <w:t xml:space="preserve"> </w:t>
      </w:r>
      <w:proofErr w:type="spellStart"/>
      <w:r w:rsidR="00A329ED" w:rsidRPr="00111C50">
        <w:rPr>
          <w:color w:val="000000" w:themeColor="text1"/>
        </w:rPr>
        <w:t>прикупити</w:t>
      </w:r>
      <w:proofErr w:type="spellEnd"/>
      <w:r w:rsidR="00A329ED" w:rsidRPr="00111C50">
        <w:rPr>
          <w:color w:val="000000" w:themeColor="text1"/>
        </w:rPr>
        <w:t xml:space="preserve"> </w:t>
      </w:r>
      <w:proofErr w:type="spellStart"/>
      <w:r w:rsidR="00A329ED" w:rsidRPr="00111C50">
        <w:rPr>
          <w:rFonts w:eastAsia="Times New Roman"/>
          <w:color w:val="000000" w:themeColor="text1"/>
        </w:rPr>
        <w:t>податке</w:t>
      </w:r>
      <w:proofErr w:type="spellEnd"/>
      <w:r w:rsidR="00A329ED" w:rsidRPr="00111C50">
        <w:rPr>
          <w:rFonts w:eastAsia="Times New Roman"/>
          <w:color w:val="000000" w:themeColor="text1"/>
        </w:rPr>
        <w:t xml:space="preserve"> и </w:t>
      </w:r>
      <w:proofErr w:type="spellStart"/>
      <w:r w:rsidR="00A329ED" w:rsidRPr="00111C50">
        <w:rPr>
          <w:rFonts w:eastAsia="Times New Roman"/>
          <w:color w:val="000000" w:themeColor="text1"/>
        </w:rPr>
        <w:t>евидентирати</w:t>
      </w:r>
      <w:proofErr w:type="spellEnd"/>
      <w:r w:rsidR="00A329ED" w:rsidRPr="00111C50">
        <w:rPr>
          <w:rFonts w:eastAsia="Times New Roman"/>
          <w:color w:val="000000" w:themeColor="text1"/>
        </w:rPr>
        <w:t xml:space="preserve"> </w:t>
      </w:r>
      <w:proofErr w:type="spellStart"/>
      <w:r w:rsidR="00A329ED" w:rsidRPr="00111C50">
        <w:rPr>
          <w:rFonts w:eastAsia="Times New Roman"/>
          <w:color w:val="000000" w:themeColor="text1"/>
        </w:rPr>
        <w:t>спортске</w:t>
      </w:r>
      <w:proofErr w:type="spellEnd"/>
      <w:r w:rsidR="00A329ED" w:rsidRPr="00111C50">
        <w:rPr>
          <w:rFonts w:eastAsia="Times New Roman"/>
          <w:color w:val="000000" w:themeColor="text1"/>
        </w:rPr>
        <w:t xml:space="preserve"> </w:t>
      </w:r>
      <w:proofErr w:type="spellStart"/>
      <w:r w:rsidR="00A329ED" w:rsidRPr="00111C50">
        <w:rPr>
          <w:rFonts w:eastAsia="Times New Roman"/>
          <w:color w:val="000000" w:themeColor="text1"/>
        </w:rPr>
        <w:t>објекте</w:t>
      </w:r>
      <w:proofErr w:type="spellEnd"/>
      <w:r w:rsidR="00A329ED" w:rsidRPr="00111C50">
        <w:rPr>
          <w:rFonts w:eastAsia="Times New Roman"/>
          <w:color w:val="000000" w:themeColor="text1"/>
        </w:rPr>
        <w:t xml:space="preserve">, а </w:t>
      </w:r>
      <w:proofErr w:type="spellStart"/>
      <w:r w:rsidR="00A329ED" w:rsidRPr="00111C50">
        <w:rPr>
          <w:rFonts w:eastAsia="Times New Roman"/>
          <w:color w:val="000000" w:themeColor="text1"/>
        </w:rPr>
        <w:t>затим</w:t>
      </w:r>
      <w:proofErr w:type="spellEnd"/>
      <w:r w:rsidR="00A329ED" w:rsidRPr="00111C50">
        <w:rPr>
          <w:rFonts w:eastAsia="Times New Roman"/>
          <w:color w:val="000000" w:themeColor="text1"/>
        </w:rPr>
        <w:t xml:space="preserve"> </w:t>
      </w:r>
      <w:proofErr w:type="spellStart"/>
      <w:r w:rsidR="00A329ED" w:rsidRPr="00111C50">
        <w:rPr>
          <w:rFonts w:eastAsia="Times New Roman"/>
          <w:color w:val="000000" w:themeColor="text1"/>
        </w:rPr>
        <w:t>перманентно</w:t>
      </w:r>
      <w:proofErr w:type="spellEnd"/>
      <w:r w:rsidR="00A329ED" w:rsidRPr="00111C50">
        <w:rPr>
          <w:rFonts w:eastAsia="Times New Roman"/>
          <w:color w:val="000000" w:themeColor="text1"/>
        </w:rPr>
        <w:t xml:space="preserve"> </w:t>
      </w:r>
      <w:proofErr w:type="spellStart"/>
      <w:r w:rsidR="00A329ED" w:rsidRPr="00111C50">
        <w:rPr>
          <w:rFonts w:eastAsia="Times New Roman"/>
          <w:color w:val="000000" w:themeColor="text1"/>
        </w:rPr>
        <w:t>ажурирати</w:t>
      </w:r>
      <w:proofErr w:type="spellEnd"/>
      <w:r w:rsidR="00A329ED" w:rsidRPr="00111C50">
        <w:rPr>
          <w:rFonts w:eastAsia="Times New Roman"/>
          <w:color w:val="000000" w:themeColor="text1"/>
        </w:rPr>
        <w:t xml:space="preserve"> </w:t>
      </w:r>
      <w:proofErr w:type="spellStart"/>
      <w:r w:rsidR="00A329ED" w:rsidRPr="00111C50">
        <w:rPr>
          <w:rFonts w:eastAsia="Times New Roman"/>
          <w:color w:val="000000" w:themeColor="text1"/>
        </w:rPr>
        <w:t>базу</w:t>
      </w:r>
      <w:proofErr w:type="spellEnd"/>
      <w:r w:rsidR="00A329ED" w:rsidRPr="00111C50">
        <w:rPr>
          <w:rFonts w:eastAsia="Times New Roman"/>
          <w:color w:val="000000" w:themeColor="text1"/>
        </w:rPr>
        <w:t xml:space="preserve"> </w:t>
      </w:r>
      <w:proofErr w:type="spellStart"/>
      <w:r w:rsidR="00A329ED" w:rsidRPr="00111C50">
        <w:rPr>
          <w:rFonts w:eastAsia="Times New Roman"/>
          <w:color w:val="000000" w:themeColor="text1"/>
        </w:rPr>
        <w:t>података</w:t>
      </w:r>
      <w:proofErr w:type="spellEnd"/>
      <w:r w:rsidR="00A329ED" w:rsidRPr="00111C50">
        <w:rPr>
          <w:color w:val="000000" w:themeColor="text1"/>
          <w:lang w:val="ru-RU"/>
        </w:rPr>
        <w:t xml:space="preserve">. </w:t>
      </w:r>
      <w:proofErr w:type="spellStart"/>
      <w:r w:rsidR="00A329ED" w:rsidRPr="00111C50">
        <w:rPr>
          <w:color w:val="000000" w:themeColor="text1"/>
        </w:rPr>
        <w:t>Општина</w:t>
      </w:r>
      <w:proofErr w:type="spellEnd"/>
      <w:r w:rsidR="00A329ED" w:rsidRPr="00111C50">
        <w:rPr>
          <w:color w:val="000000" w:themeColor="text1"/>
        </w:rPr>
        <w:t xml:space="preserve"> </w:t>
      </w:r>
      <w:r w:rsidR="00A329ED" w:rsidRPr="00111C50">
        <w:rPr>
          <w:color w:val="000000" w:themeColor="text1"/>
          <w:lang w:val="sr-Cyrl-RS"/>
        </w:rPr>
        <w:t>Бач</w:t>
      </w:r>
      <w:r w:rsidR="00A329ED" w:rsidRPr="00111C50">
        <w:rPr>
          <w:color w:val="000000" w:themeColor="text1"/>
        </w:rPr>
        <w:t xml:space="preserve"> </w:t>
      </w:r>
      <w:proofErr w:type="spellStart"/>
      <w:r w:rsidR="00A329ED" w:rsidRPr="00111C50">
        <w:rPr>
          <w:color w:val="000000" w:themeColor="text1"/>
        </w:rPr>
        <w:t>бележи</w:t>
      </w:r>
      <w:proofErr w:type="spellEnd"/>
      <w:r w:rsidR="00A329ED" w:rsidRPr="00111C50">
        <w:rPr>
          <w:color w:val="000000" w:themeColor="text1"/>
        </w:rPr>
        <w:t xml:space="preserve"> </w:t>
      </w:r>
      <w:proofErr w:type="spellStart"/>
      <w:r w:rsidR="00A329ED" w:rsidRPr="00111C50">
        <w:rPr>
          <w:color w:val="000000" w:themeColor="text1"/>
        </w:rPr>
        <w:t>дугогодишње</w:t>
      </w:r>
      <w:proofErr w:type="spellEnd"/>
      <w:r w:rsidR="00A329ED" w:rsidRPr="00111C50">
        <w:rPr>
          <w:color w:val="000000" w:themeColor="text1"/>
        </w:rPr>
        <w:t xml:space="preserve"> </w:t>
      </w:r>
      <w:proofErr w:type="spellStart"/>
      <w:r w:rsidR="00A329ED" w:rsidRPr="00111C50">
        <w:rPr>
          <w:color w:val="000000" w:themeColor="text1"/>
        </w:rPr>
        <w:t>улагање</w:t>
      </w:r>
      <w:proofErr w:type="spellEnd"/>
      <w:r w:rsidR="00A329ED" w:rsidRPr="00111C50">
        <w:rPr>
          <w:color w:val="000000" w:themeColor="text1"/>
        </w:rPr>
        <w:t xml:space="preserve"> у </w:t>
      </w:r>
      <w:proofErr w:type="spellStart"/>
      <w:r w:rsidR="00A329ED" w:rsidRPr="00111C50">
        <w:rPr>
          <w:color w:val="000000" w:themeColor="text1"/>
        </w:rPr>
        <w:t>спортске</w:t>
      </w:r>
      <w:proofErr w:type="spellEnd"/>
      <w:r w:rsidR="00A329ED" w:rsidRPr="00111C50">
        <w:rPr>
          <w:color w:val="000000" w:themeColor="text1"/>
        </w:rPr>
        <w:t xml:space="preserve"> </w:t>
      </w:r>
      <w:proofErr w:type="spellStart"/>
      <w:r w:rsidR="00A329ED" w:rsidRPr="00111C50">
        <w:rPr>
          <w:color w:val="000000" w:themeColor="text1"/>
        </w:rPr>
        <w:t>објекте</w:t>
      </w:r>
      <w:proofErr w:type="spellEnd"/>
      <w:r w:rsidR="00A329ED" w:rsidRPr="00111C50">
        <w:rPr>
          <w:color w:val="000000" w:themeColor="text1"/>
        </w:rPr>
        <w:t xml:space="preserve"> у </w:t>
      </w:r>
      <w:proofErr w:type="spellStart"/>
      <w:r w:rsidR="00A329ED" w:rsidRPr="00111C50">
        <w:rPr>
          <w:color w:val="000000" w:themeColor="text1"/>
        </w:rPr>
        <w:t>складу</w:t>
      </w:r>
      <w:proofErr w:type="spellEnd"/>
      <w:r w:rsidR="00A329ED" w:rsidRPr="00111C50">
        <w:rPr>
          <w:color w:val="000000" w:themeColor="text1"/>
        </w:rPr>
        <w:t xml:space="preserve"> </w:t>
      </w:r>
      <w:proofErr w:type="spellStart"/>
      <w:r w:rsidR="00A329ED" w:rsidRPr="00111C50">
        <w:rPr>
          <w:color w:val="000000" w:themeColor="text1"/>
        </w:rPr>
        <w:t>са</w:t>
      </w:r>
      <w:proofErr w:type="spellEnd"/>
      <w:r w:rsidR="00A329ED" w:rsidRPr="00111C50">
        <w:rPr>
          <w:color w:val="000000" w:themeColor="text1"/>
        </w:rPr>
        <w:t xml:space="preserve"> </w:t>
      </w:r>
      <w:proofErr w:type="spellStart"/>
      <w:r w:rsidR="00A329ED" w:rsidRPr="00111C50">
        <w:rPr>
          <w:color w:val="000000" w:themeColor="text1"/>
        </w:rPr>
        <w:t>финансијским</w:t>
      </w:r>
      <w:proofErr w:type="spellEnd"/>
      <w:r w:rsidR="00A329ED" w:rsidRPr="00111C50">
        <w:rPr>
          <w:color w:val="000000" w:themeColor="text1"/>
        </w:rPr>
        <w:t xml:space="preserve"> </w:t>
      </w:r>
      <w:proofErr w:type="spellStart"/>
      <w:r w:rsidR="00A329ED" w:rsidRPr="00111C50">
        <w:rPr>
          <w:color w:val="000000" w:themeColor="text1"/>
        </w:rPr>
        <w:t>могућностима</w:t>
      </w:r>
      <w:proofErr w:type="spellEnd"/>
      <w:r w:rsidR="00A329ED" w:rsidRPr="00111C50">
        <w:rPr>
          <w:color w:val="000000" w:themeColor="text1"/>
        </w:rPr>
        <w:t xml:space="preserve">, </w:t>
      </w:r>
      <w:proofErr w:type="spellStart"/>
      <w:r w:rsidR="00A329ED" w:rsidRPr="00111C50">
        <w:rPr>
          <w:color w:val="000000" w:themeColor="text1"/>
        </w:rPr>
        <w:t>водећи</w:t>
      </w:r>
      <w:proofErr w:type="spellEnd"/>
      <w:r w:rsidR="00A329ED" w:rsidRPr="00111C50">
        <w:rPr>
          <w:color w:val="000000" w:themeColor="text1"/>
        </w:rPr>
        <w:t xml:space="preserve"> </w:t>
      </w:r>
      <w:proofErr w:type="spellStart"/>
      <w:r w:rsidR="00A329ED" w:rsidRPr="00111C50">
        <w:rPr>
          <w:color w:val="000000" w:themeColor="text1"/>
        </w:rPr>
        <w:t>рачуна</w:t>
      </w:r>
      <w:proofErr w:type="spellEnd"/>
      <w:r w:rsidR="00A329ED" w:rsidRPr="00111C50">
        <w:rPr>
          <w:color w:val="000000" w:themeColor="text1"/>
        </w:rPr>
        <w:t xml:space="preserve"> о </w:t>
      </w:r>
      <w:proofErr w:type="spellStart"/>
      <w:r w:rsidR="00A329ED" w:rsidRPr="00111C50">
        <w:rPr>
          <w:color w:val="000000" w:themeColor="text1"/>
        </w:rPr>
        <w:t>потребама</w:t>
      </w:r>
      <w:proofErr w:type="spellEnd"/>
      <w:r w:rsidR="00A329ED" w:rsidRPr="00111C50">
        <w:rPr>
          <w:color w:val="000000" w:themeColor="text1"/>
        </w:rPr>
        <w:t xml:space="preserve"> и </w:t>
      </w:r>
      <w:proofErr w:type="spellStart"/>
      <w:r w:rsidR="00A329ED" w:rsidRPr="00111C50">
        <w:rPr>
          <w:color w:val="000000" w:themeColor="text1"/>
        </w:rPr>
        <w:t>интересима</w:t>
      </w:r>
      <w:proofErr w:type="spellEnd"/>
      <w:r w:rsidR="00A329ED" w:rsidRPr="00111C50">
        <w:rPr>
          <w:color w:val="000000" w:themeColor="text1"/>
        </w:rPr>
        <w:t xml:space="preserve"> </w:t>
      </w:r>
      <w:proofErr w:type="spellStart"/>
      <w:r w:rsidR="00A329ED" w:rsidRPr="00111C50">
        <w:rPr>
          <w:color w:val="000000" w:themeColor="text1"/>
        </w:rPr>
        <w:t>грађана</w:t>
      </w:r>
      <w:proofErr w:type="spellEnd"/>
      <w:r w:rsidR="00A329ED" w:rsidRPr="00111C50">
        <w:rPr>
          <w:color w:val="000000" w:themeColor="text1"/>
        </w:rPr>
        <w:t xml:space="preserve">, </w:t>
      </w:r>
      <w:proofErr w:type="spellStart"/>
      <w:r w:rsidR="00A329ED" w:rsidRPr="00111C50">
        <w:rPr>
          <w:color w:val="000000" w:themeColor="text1"/>
        </w:rPr>
        <w:t>нарочито</w:t>
      </w:r>
      <w:proofErr w:type="spellEnd"/>
      <w:r w:rsidR="00A329ED" w:rsidRPr="00111C50">
        <w:rPr>
          <w:color w:val="000000" w:themeColor="text1"/>
        </w:rPr>
        <w:t xml:space="preserve"> у </w:t>
      </w:r>
      <w:r w:rsidR="002749B3">
        <w:rPr>
          <w:color w:val="000000" w:themeColor="text1"/>
          <w:lang w:val="sr-Cyrl-RS"/>
        </w:rPr>
        <w:t>сеоским подручјима</w:t>
      </w:r>
      <w:r w:rsidR="00A329ED" w:rsidRPr="00111C50">
        <w:rPr>
          <w:color w:val="000000" w:themeColor="text1"/>
        </w:rPr>
        <w:t>.</w:t>
      </w:r>
      <w:r w:rsidR="00A329ED" w:rsidRPr="00111C50">
        <w:rPr>
          <w:color w:val="000000" w:themeColor="text1"/>
          <w:lang w:val="sr-Cyrl-RS"/>
        </w:rPr>
        <w:t xml:space="preserve"> </w:t>
      </w:r>
      <w:r w:rsidR="002749B3">
        <w:rPr>
          <w:color w:val="000000" w:themeColor="text1"/>
          <w:lang w:val="sr-Cyrl-RS"/>
        </w:rPr>
        <w:t>У наредном планском периоду, н</w:t>
      </w:r>
      <w:r w:rsidR="00A329ED" w:rsidRPr="00111C50">
        <w:rPr>
          <w:color w:val="000000" w:themeColor="text1"/>
          <w:lang w:val="sr-Cyrl-RS"/>
        </w:rPr>
        <w:t>еопходно је пре свега извршити к</w:t>
      </w:r>
      <w:r w:rsidR="002749B3">
        <w:rPr>
          <w:color w:val="000000" w:themeColor="text1"/>
          <w:lang w:val="sr-Cyrl-RS"/>
        </w:rPr>
        <w:t>ла</w:t>
      </w:r>
      <w:r w:rsidR="00A329ED" w:rsidRPr="00111C50">
        <w:rPr>
          <w:color w:val="000000" w:themeColor="text1"/>
          <w:lang w:val="sr-Cyrl-RS"/>
        </w:rPr>
        <w:t>сификацију и категоризацију спортских објеката у националном Заводу за спорт</w:t>
      </w:r>
      <w:r w:rsidR="002749B3">
        <w:rPr>
          <w:color w:val="000000" w:themeColor="text1"/>
          <w:lang w:val="sr-Cyrl-RS"/>
        </w:rPr>
        <w:t>,</w:t>
      </w:r>
      <w:r w:rsidR="00A329ED" w:rsidRPr="00111C50">
        <w:rPr>
          <w:color w:val="000000" w:themeColor="text1"/>
          <w:lang w:val="sr-Cyrl-RS"/>
        </w:rPr>
        <w:t xml:space="preserve"> те на основу тога планирати средства за рехабилитацију спортских објеката.</w:t>
      </w:r>
    </w:p>
    <w:p w14:paraId="748808BC" w14:textId="4C2A573F" w:rsidR="00FB4536" w:rsidRPr="00FB4536" w:rsidRDefault="00BF2662" w:rsidP="00FB4536">
      <w:pPr>
        <w:pStyle w:val="LO-Normal"/>
        <w:jc w:val="both"/>
        <w:rPr>
          <w:color w:val="000000" w:themeColor="text1"/>
          <w:lang w:val="sr-Latn-RS"/>
        </w:rPr>
      </w:pPr>
      <w:r>
        <w:rPr>
          <w:color w:val="000000" w:themeColor="text1"/>
          <w:lang w:val="sr-Cyrl-RS"/>
        </w:rPr>
        <w:t xml:space="preserve">Када је реч о планским документима на вишим нивоима власти, </w:t>
      </w:r>
      <w:r w:rsidR="006E445A">
        <w:rPr>
          <w:color w:val="000000" w:themeColor="text1"/>
          <w:lang w:val="sr-Cyrl-RS"/>
        </w:rPr>
        <w:t>истекла је</w:t>
      </w:r>
      <w:r>
        <w:rPr>
          <w:color w:val="000000" w:themeColor="text1"/>
          <w:lang w:val="sr-Cyrl-RS"/>
        </w:rPr>
        <w:t xml:space="preserve"> Стратегија развоја спорта 2014-2018., док Закон о спорту јасно указује на обавезу ЈЛС да усвајају програме развоја спорта на својој територији и исте достава Министарству омладине и спорта</w:t>
      </w:r>
      <w:r w:rsidR="00FB4536">
        <w:rPr>
          <w:color w:val="000000" w:themeColor="text1"/>
          <w:lang w:val="sr-Cyrl-RS"/>
        </w:rPr>
        <w:t xml:space="preserve"> (МОС)</w:t>
      </w:r>
      <w:r>
        <w:rPr>
          <w:color w:val="000000" w:themeColor="text1"/>
          <w:lang w:val="sr-Cyrl-RS"/>
        </w:rPr>
        <w:t>.</w:t>
      </w:r>
      <w:r w:rsidR="00FB4536">
        <w:rPr>
          <w:color w:val="000000" w:themeColor="text1"/>
          <w:lang w:val="sr-Cyrl-RS"/>
        </w:rPr>
        <w:t xml:space="preserve"> </w:t>
      </w:r>
    </w:p>
    <w:p w14:paraId="1C3A3327" w14:textId="77777777" w:rsidR="00441F79" w:rsidRDefault="00441F79" w:rsidP="00660673">
      <w:pPr>
        <w:rPr>
          <w:lang w:val="sr-Cyrl-RS"/>
        </w:rPr>
      </w:pPr>
    </w:p>
    <w:tbl>
      <w:tblPr>
        <w:tblStyle w:val="TableGrid"/>
        <w:tblpPr w:leftFromText="180" w:rightFromText="180" w:vertAnchor="text" w:tblpY="1"/>
        <w:tblOverlap w:val="never"/>
        <w:tblW w:w="0" w:type="auto"/>
        <w:tblLook w:val="04A0" w:firstRow="1" w:lastRow="0" w:firstColumn="1" w:lastColumn="0" w:noHBand="0" w:noVBand="1"/>
      </w:tblPr>
      <w:tblGrid>
        <w:gridCol w:w="3114"/>
        <w:gridCol w:w="3260"/>
        <w:gridCol w:w="2977"/>
      </w:tblGrid>
      <w:tr w:rsidR="00AB2D27" w:rsidRPr="002C043C" w14:paraId="3607991B" w14:textId="77777777" w:rsidTr="00D76910">
        <w:tc>
          <w:tcPr>
            <w:tcW w:w="3114" w:type="dxa"/>
            <w:shd w:val="clear" w:color="auto" w:fill="D9E2F3" w:themeFill="accent1" w:themeFillTint="33"/>
            <w:vAlign w:val="center"/>
          </w:tcPr>
          <w:p w14:paraId="318C17FE" w14:textId="3EEF4A90" w:rsidR="00AB2D27" w:rsidRPr="003021C6" w:rsidRDefault="00AB2D27" w:rsidP="00AB2D27">
            <w:pPr>
              <w:jc w:val="center"/>
              <w:rPr>
                <w:lang w:val="sr-Latn-RS"/>
              </w:rPr>
            </w:pPr>
            <w:r w:rsidRPr="002C043C">
              <w:rPr>
                <w:lang w:val="sr-Cyrl-RS"/>
              </w:rPr>
              <w:t>Показатељи исхода (базни)</w:t>
            </w:r>
            <w:r>
              <w:rPr>
                <w:lang w:val="sr-Cyrl-RS"/>
              </w:rPr>
              <w:t xml:space="preserve"> 2021.</w:t>
            </w:r>
          </w:p>
        </w:tc>
        <w:tc>
          <w:tcPr>
            <w:tcW w:w="3260" w:type="dxa"/>
            <w:shd w:val="clear" w:color="auto" w:fill="D9E2F3" w:themeFill="accent1" w:themeFillTint="33"/>
            <w:vAlign w:val="center"/>
          </w:tcPr>
          <w:p w14:paraId="668137C6" w14:textId="77777777" w:rsidR="00AB2D27" w:rsidRPr="002C043C" w:rsidRDefault="00AB2D27" w:rsidP="00AB2D27">
            <w:pPr>
              <w:jc w:val="center"/>
              <w:rPr>
                <w:lang w:val="sr-Cyrl-RS"/>
              </w:rPr>
            </w:pPr>
            <w:r w:rsidRPr="002C043C">
              <w:rPr>
                <w:lang w:val="sr-Cyrl-RS"/>
              </w:rPr>
              <w:t>Показатељи исхода (циљни) 2028.</w:t>
            </w:r>
          </w:p>
        </w:tc>
        <w:tc>
          <w:tcPr>
            <w:tcW w:w="2977" w:type="dxa"/>
            <w:shd w:val="clear" w:color="auto" w:fill="D9E2F3" w:themeFill="accent1" w:themeFillTint="33"/>
            <w:vAlign w:val="center"/>
          </w:tcPr>
          <w:p w14:paraId="0645923B" w14:textId="17CB0D18" w:rsidR="00AB2D27" w:rsidRPr="001C2E38" w:rsidRDefault="00AB2D27" w:rsidP="00AB2D27">
            <w:pPr>
              <w:jc w:val="center"/>
              <w:rPr>
                <w:lang w:val="sr-Latn-RS"/>
              </w:rPr>
            </w:pPr>
            <w:r w:rsidRPr="00055EEF">
              <w:rPr>
                <w:b/>
                <w:color w:val="2F5496" w:themeColor="accent1" w:themeShade="BF"/>
                <w:lang w:val="sr-Cyrl-RS"/>
              </w:rPr>
              <w:t xml:space="preserve">Допринос показатељима ЦОР </w:t>
            </w:r>
            <w:r>
              <w:rPr>
                <w:b/>
                <w:color w:val="2F5496" w:themeColor="accent1" w:themeShade="BF"/>
                <w:lang w:val="sr-Cyrl-RS"/>
              </w:rPr>
              <w:t>11</w:t>
            </w:r>
            <w:r w:rsidRPr="00055EEF">
              <w:rPr>
                <w:b/>
                <w:color w:val="2F5496" w:themeColor="accent1" w:themeShade="BF"/>
                <w:lang w:val="sr-Cyrl-RS"/>
              </w:rPr>
              <w:t xml:space="preserve"> – Агенда 2030</w:t>
            </w:r>
          </w:p>
        </w:tc>
      </w:tr>
      <w:tr w:rsidR="00AB2D27" w:rsidRPr="002C043C" w14:paraId="263DBC96" w14:textId="77777777" w:rsidTr="00BF2662">
        <w:tc>
          <w:tcPr>
            <w:tcW w:w="3114" w:type="dxa"/>
            <w:vAlign w:val="center"/>
          </w:tcPr>
          <w:p w14:paraId="5C897913" w14:textId="4DCE0314" w:rsidR="00AB2D27" w:rsidRPr="007F79EE" w:rsidRDefault="00AB2D27" w:rsidP="00AB2D27">
            <w:pPr>
              <w:jc w:val="center"/>
              <w:rPr>
                <w:lang w:val="sr-Cyrl-RS"/>
              </w:rPr>
            </w:pPr>
            <w:proofErr w:type="spellStart"/>
            <w:r>
              <w:t>На</w:t>
            </w:r>
            <w:proofErr w:type="spellEnd"/>
            <w:r>
              <w:t xml:space="preserve"> </w:t>
            </w:r>
            <w:proofErr w:type="spellStart"/>
            <w:r>
              <w:t>подручју</w:t>
            </w:r>
            <w:proofErr w:type="spellEnd"/>
            <w:r>
              <w:t xml:space="preserve"> </w:t>
            </w:r>
            <w:proofErr w:type="spellStart"/>
            <w:r>
              <w:t>општине</w:t>
            </w:r>
            <w:proofErr w:type="spellEnd"/>
            <w:r>
              <w:t xml:space="preserve"> </w:t>
            </w:r>
            <w:proofErr w:type="spellStart"/>
            <w:r>
              <w:t>Бач</w:t>
            </w:r>
            <w:proofErr w:type="spellEnd"/>
            <w:r>
              <w:t xml:space="preserve"> </w:t>
            </w:r>
            <w:proofErr w:type="spellStart"/>
            <w:r>
              <w:t>постоји</w:t>
            </w:r>
            <w:proofErr w:type="spellEnd"/>
            <w:r>
              <w:t xml:space="preserve"> </w:t>
            </w:r>
            <w:proofErr w:type="spellStart"/>
            <w:r>
              <w:t>само</w:t>
            </w:r>
            <w:proofErr w:type="spellEnd"/>
            <w:r>
              <w:t xml:space="preserve"> </w:t>
            </w:r>
            <w:proofErr w:type="spellStart"/>
            <w:r>
              <w:t>један</w:t>
            </w:r>
            <w:proofErr w:type="spellEnd"/>
            <w:r>
              <w:t xml:space="preserve"> </w:t>
            </w:r>
            <w:proofErr w:type="spellStart"/>
            <w:r>
              <w:t>простор</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искључиво</w:t>
            </w:r>
            <w:proofErr w:type="spellEnd"/>
            <w:r>
              <w:t xml:space="preserve"> </w:t>
            </w:r>
            <w:proofErr w:type="spellStart"/>
            <w:r>
              <w:t>намењен</w:t>
            </w:r>
            <w:proofErr w:type="spellEnd"/>
            <w:r>
              <w:t xml:space="preserve"> </w:t>
            </w:r>
            <w:proofErr w:type="spellStart"/>
            <w:r>
              <w:t>за</w:t>
            </w:r>
            <w:proofErr w:type="spellEnd"/>
            <w:r>
              <w:t xml:space="preserve"> </w:t>
            </w:r>
            <w:proofErr w:type="spellStart"/>
            <w:r>
              <w:t>спортске</w:t>
            </w:r>
            <w:proofErr w:type="spellEnd"/>
            <w:r>
              <w:t xml:space="preserve"> </w:t>
            </w:r>
            <w:proofErr w:type="spellStart"/>
            <w:r>
              <w:t>активности</w:t>
            </w:r>
            <w:proofErr w:type="spellEnd"/>
            <w:r>
              <w:t xml:space="preserve"> </w:t>
            </w:r>
            <w:proofErr w:type="spellStart"/>
            <w:r>
              <w:t>којима</w:t>
            </w:r>
            <w:proofErr w:type="spellEnd"/>
            <w:r>
              <w:t xml:space="preserve"> </w:t>
            </w:r>
            <w:proofErr w:type="spellStart"/>
            <w:r>
              <w:t>није</w:t>
            </w:r>
            <w:proofErr w:type="spellEnd"/>
            <w:r>
              <w:t xml:space="preserve"> </w:t>
            </w:r>
            <w:proofErr w:type="spellStart"/>
            <w:r>
              <w:t>потребан</w:t>
            </w:r>
            <w:proofErr w:type="spellEnd"/>
            <w:r>
              <w:t xml:space="preserve"> </w:t>
            </w:r>
            <w:proofErr w:type="spellStart"/>
            <w:r>
              <w:t>простор</w:t>
            </w:r>
            <w:proofErr w:type="spellEnd"/>
            <w:r>
              <w:t xml:space="preserve"> </w:t>
            </w:r>
            <w:proofErr w:type="spellStart"/>
            <w:r>
              <w:t>спортске</w:t>
            </w:r>
            <w:proofErr w:type="spellEnd"/>
            <w:r>
              <w:t xml:space="preserve"> </w:t>
            </w:r>
            <w:proofErr w:type="spellStart"/>
            <w:r>
              <w:t>хале</w:t>
            </w:r>
            <w:proofErr w:type="spellEnd"/>
            <w:r>
              <w:t xml:space="preserve"> </w:t>
            </w:r>
            <w:proofErr w:type="spellStart"/>
            <w:r>
              <w:t>или</w:t>
            </w:r>
            <w:proofErr w:type="spellEnd"/>
            <w:r>
              <w:t xml:space="preserve"> </w:t>
            </w:r>
            <w:proofErr w:type="spellStart"/>
            <w:r>
              <w:t>сале</w:t>
            </w:r>
            <w:proofErr w:type="spellEnd"/>
            <w:r>
              <w:t xml:space="preserve"> (</w:t>
            </w:r>
            <w:proofErr w:type="spellStart"/>
            <w:r>
              <w:t>теретана</w:t>
            </w:r>
            <w:proofErr w:type="spellEnd"/>
            <w:r>
              <w:t xml:space="preserve"> КДТ </w:t>
            </w:r>
            <w:proofErr w:type="spellStart"/>
            <w:r>
              <w:t>Херкулес</w:t>
            </w:r>
            <w:proofErr w:type="spellEnd"/>
            <w:r>
              <w:t>)</w:t>
            </w:r>
          </w:p>
        </w:tc>
        <w:tc>
          <w:tcPr>
            <w:tcW w:w="3260" w:type="dxa"/>
            <w:vAlign w:val="center"/>
          </w:tcPr>
          <w:p w14:paraId="20F6A6B2" w14:textId="523A05DE" w:rsidR="00AB2D27" w:rsidRPr="007F79EE" w:rsidRDefault="00AB2D27" w:rsidP="00AB2D27">
            <w:pPr>
              <w:jc w:val="center"/>
              <w:rPr>
                <w:lang w:val="sr-Cyrl-RS"/>
              </w:rPr>
            </w:pPr>
            <w:r>
              <w:t xml:space="preserve">У </w:t>
            </w:r>
            <w:proofErr w:type="spellStart"/>
            <w:r>
              <w:t>сваком</w:t>
            </w:r>
            <w:proofErr w:type="spellEnd"/>
            <w:r>
              <w:t xml:space="preserve"> </w:t>
            </w:r>
            <w:proofErr w:type="spellStart"/>
            <w:r>
              <w:t>насељеном</w:t>
            </w:r>
            <w:proofErr w:type="spellEnd"/>
            <w:r>
              <w:t xml:space="preserve"> </w:t>
            </w:r>
            <w:proofErr w:type="spellStart"/>
            <w:r>
              <w:t>месту</w:t>
            </w:r>
            <w:proofErr w:type="spellEnd"/>
            <w:r>
              <w:t xml:space="preserve"> </w:t>
            </w:r>
            <w:proofErr w:type="spellStart"/>
            <w:r>
              <w:t>општине</w:t>
            </w:r>
            <w:proofErr w:type="spellEnd"/>
            <w:r>
              <w:t xml:space="preserve"> </w:t>
            </w:r>
            <w:proofErr w:type="spellStart"/>
            <w:r>
              <w:t>Бач</w:t>
            </w:r>
            <w:proofErr w:type="spellEnd"/>
            <w:r>
              <w:t xml:space="preserve"> </w:t>
            </w:r>
            <w:proofErr w:type="spellStart"/>
            <w:r>
              <w:t>адаптиратан</w:t>
            </w:r>
            <w:proofErr w:type="spellEnd"/>
            <w:r>
              <w:t xml:space="preserve"> </w:t>
            </w:r>
            <w:proofErr w:type="spellStart"/>
            <w:r>
              <w:t>по</w:t>
            </w:r>
            <w:proofErr w:type="spellEnd"/>
            <w:r>
              <w:t xml:space="preserve"> </w:t>
            </w:r>
            <w:proofErr w:type="spellStart"/>
            <w:r>
              <w:t>један</w:t>
            </w:r>
            <w:proofErr w:type="spellEnd"/>
            <w:r>
              <w:t xml:space="preserve"> </w:t>
            </w:r>
            <w:proofErr w:type="spellStart"/>
            <w:r>
              <w:t>простор</w:t>
            </w:r>
            <w:proofErr w:type="spellEnd"/>
            <w:r>
              <w:t xml:space="preserve"> </w:t>
            </w:r>
            <w:proofErr w:type="spellStart"/>
            <w:r>
              <w:t>за</w:t>
            </w:r>
            <w:proofErr w:type="spellEnd"/>
            <w:r>
              <w:t xml:space="preserve"> </w:t>
            </w:r>
            <w:proofErr w:type="spellStart"/>
            <w:r>
              <w:t>спортске</w:t>
            </w:r>
            <w:proofErr w:type="spellEnd"/>
            <w:r>
              <w:t xml:space="preserve"> </w:t>
            </w:r>
            <w:proofErr w:type="spellStart"/>
            <w:r>
              <w:t>активности</w:t>
            </w:r>
            <w:proofErr w:type="spellEnd"/>
            <w:r>
              <w:t xml:space="preserve"> </w:t>
            </w:r>
            <w:proofErr w:type="spellStart"/>
            <w:r>
              <w:t>којима</w:t>
            </w:r>
            <w:proofErr w:type="spellEnd"/>
            <w:r>
              <w:t xml:space="preserve"> </w:t>
            </w:r>
            <w:proofErr w:type="spellStart"/>
            <w:r>
              <w:t>није</w:t>
            </w:r>
            <w:proofErr w:type="spellEnd"/>
            <w:r>
              <w:t xml:space="preserve"> </w:t>
            </w:r>
            <w:proofErr w:type="spellStart"/>
            <w:r>
              <w:t>потребан</w:t>
            </w:r>
            <w:proofErr w:type="spellEnd"/>
            <w:r>
              <w:t xml:space="preserve"> </w:t>
            </w:r>
            <w:proofErr w:type="spellStart"/>
            <w:r>
              <w:t>велики</w:t>
            </w:r>
            <w:proofErr w:type="spellEnd"/>
            <w:r>
              <w:t xml:space="preserve"> </w:t>
            </w:r>
            <w:proofErr w:type="spellStart"/>
            <w:r>
              <w:t>простор</w:t>
            </w:r>
            <w:proofErr w:type="spellEnd"/>
            <w:r>
              <w:t xml:space="preserve"> (</w:t>
            </w:r>
            <w:proofErr w:type="spellStart"/>
            <w:r>
              <w:t>борилачки</w:t>
            </w:r>
            <w:proofErr w:type="spellEnd"/>
            <w:r>
              <w:t xml:space="preserve"> </w:t>
            </w:r>
            <w:proofErr w:type="spellStart"/>
            <w:r>
              <w:t>спортови</w:t>
            </w:r>
            <w:proofErr w:type="spellEnd"/>
            <w:r>
              <w:t xml:space="preserve">, </w:t>
            </w:r>
            <w:proofErr w:type="spellStart"/>
            <w:r>
              <w:t>стони</w:t>
            </w:r>
            <w:proofErr w:type="spellEnd"/>
            <w:r>
              <w:t xml:space="preserve"> </w:t>
            </w:r>
            <w:proofErr w:type="spellStart"/>
            <w:r>
              <w:t>тенис</w:t>
            </w:r>
            <w:proofErr w:type="spellEnd"/>
            <w:r>
              <w:t xml:space="preserve">, </w:t>
            </w:r>
            <w:proofErr w:type="spellStart"/>
            <w:r>
              <w:t>неки</w:t>
            </w:r>
            <w:proofErr w:type="spellEnd"/>
            <w:r>
              <w:t xml:space="preserve"> </w:t>
            </w:r>
            <w:proofErr w:type="spellStart"/>
            <w:r>
              <w:t>видови</w:t>
            </w:r>
            <w:proofErr w:type="spellEnd"/>
            <w:r>
              <w:t xml:space="preserve"> </w:t>
            </w:r>
            <w:proofErr w:type="spellStart"/>
            <w:r>
              <w:t>рекреативних</w:t>
            </w:r>
            <w:proofErr w:type="spellEnd"/>
            <w:r>
              <w:t xml:space="preserve"> </w:t>
            </w:r>
            <w:proofErr w:type="spellStart"/>
            <w:r>
              <w:t>активности</w:t>
            </w:r>
            <w:proofErr w:type="spellEnd"/>
            <w:r>
              <w:t xml:space="preserve">, </w:t>
            </w:r>
            <w:proofErr w:type="spellStart"/>
            <w:r>
              <w:t>шах</w:t>
            </w:r>
            <w:proofErr w:type="spellEnd"/>
            <w:r>
              <w:t xml:space="preserve"> ...)</w:t>
            </w:r>
          </w:p>
        </w:tc>
        <w:tc>
          <w:tcPr>
            <w:tcW w:w="2977" w:type="dxa"/>
            <w:vMerge w:val="restart"/>
            <w:vAlign w:val="center"/>
          </w:tcPr>
          <w:p w14:paraId="4ED83381" w14:textId="77777777" w:rsidR="00AB2D27" w:rsidRDefault="00AB2D27" w:rsidP="00BF2662">
            <w:pPr>
              <w:jc w:val="center"/>
              <w:rPr>
                <w:lang w:val="sr-Cyrl-RS"/>
              </w:rPr>
            </w:pPr>
          </w:p>
          <w:p w14:paraId="4E83D287" w14:textId="77777777" w:rsidR="00AB2D27" w:rsidRDefault="00AB2D27" w:rsidP="00BF2662">
            <w:pPr>
              <w:jc w:val="center"/>
              <w:rPr>
                <w:lang w:val="sr-Cyrl-RS"/>
              </w:rPr>
            </w:pPr>
          </w:p>
          <w:p w14:paraId="3165B782" w14:textId="7C5D39C7" w:rsidR="00AB2D27" w:rsidRPr="00576D42" w:rsidRDefault="00AB2D27" w:rsidP="00BF2662">
            <w:pPr>
              <w:jc w:val="center"/>
              <w:rPr>
                <w:lang w:val="sr-Cyrl-RS"/>
              </w:rPr>
            </w:pPr>
            <w:r>
              <w:rPr>
                <w:lang w:val="sr-Cyrl-RS"/>
              </w:rPr>
              <w:t>Модификовани 11.1.1. Удео становништва које има приступ спортској инфраструктури</w:t>
            </w:r>
          </w:p>
        </w:tc>
      </w:tr>
      <w:tr w:rsidR="00AB2D27" w:rsidRPr="002C043C" w14:paraId="1EC747A4" w14:textId="77777777" w:rsidTr="00D76910">
        <w:tc>
          <w:tcPr>
            <w:tcW w:w="3114" w:type="dxa"/>
            <w:vAlign w:val="center"/>
          </w:tcPr>
          <w:p w14:paraId="5544BDE5" w14:textId="2325CE04" w:rsidR="00AB2D27" w:rsidRPr="002749B3" w:rsidRDefault="00AB2D27" w:rsidP="007713C5">
            <w:pPr>
              <w:jc w:val="center"/>
              <w:rPr>
                <w:color w:val="000000" w:themeColor="text1"/>
              </w:rPr>
            </w:pPr>
            <w:r>
              <w:t xml:space="preserve">У </w:t>
            </w:r>
            <w:proofErr w:type="spellStart"/>
            <w:r>
              <w:t>систем</w:t>
            </w:r>
            <w:proofErr w:type="spellEnd"/>
            <w:r>
              <w:t xml:space="preserve"> </w:t>
            </w:r>
            <w:proofErr w:type="spellStart"/>
            <w:r>
              <w:t>спорта</w:t>
            </w:r>
            <w:proofErr w:type="spellEnd"/>
            <w:r>
              <w:t xml:space="preserve"> </w:t>
            </w:r>
            <w:proofErr w:type="spellStart"/>
            <w:r>
              <w:t>на</w:t>
            </w:r>
            <w:proofErr w:type="spellEnd"/>
            <w:r>
              <w:t xml:space="preserve"> </w:t>
            </w:r>
            <w:proofErr w:type="spellStart"/>
            <w:r>
              <w:t>територији</w:t>
            </w:r>
            <w:proofErr w:type="spellEnd"/>
            <w:r>
              <w:t xml:space="preserve"> </w:t>
            </w:r>
            <w:proofErr w:type="spellStart"/>
            <w:r>
              <w:t>општине</w:t>
            </w:r>
            <w:proofErr w:type="spellEnd"/>
            <w:r>
              <w:t xml:space="preserve"> </w:t>
            </w:r>
            <w:proofErr w:type="spellStart"/>
            <w:r>
              <w:t>Бач</w:t>
            </w:r>
            <w:proofErr w:type="spellEnd"/>
            <w:r>
              <w:t xml:space="preserve"> </w:t>
            </w:r>
            <w:proofErr w:type="spellStart"/>
            <w:r>
              <w:t>укључен</w:t>
            </w:r>
            <w:proofErr w:type="spellEnd"/>
            <w:r>
              <w:t xml:space="preserve"> </w:t>
            </w:r>
            <w:proofErr w:type="spellStart"/>
            <w:r>
              <w:t>је</w:t>
            </w:r>
            <w:proofErr w:type="spellEnd"/>
            <w:r>
              <w:t xml:space="preserve"> </w:t>
            </w:r>
            <w:proofErr w:type="spellStart"/>
            <w:r>
              <w:t>веома</w:t>
            </w:r>
            <w:proofErr w:type="spellEnd"/>
            <w:r>
              <w:t xml:space="preserve"> </w:t>
            </w:r>
            <w:proofErr w:type="spellStart"/>
            <w:r>
              <w:t>мали</w:t>
            </w:r>
            <w:proofErr w:type="spellEnd"/>
            <w:r>
              <w:t xml:space="preserve"> </w:t>
            </w:r>
            <w:proofErr w:type="spellStart"/>
            <w:r w:rsidRPr="002749B3">
              <w:rPr>
                <w:color w:val="000000" w:themeColor="text1"/>
              </w:rPr>
              <w:t>број</w:t>
            </w:r>
            <w:proofErr w:type="spellEnd"/>
            <w:r w:rsidRPr="002749B3">
              <w:rPr>
                <w:color w:val="000000" w:themeColor="text1"/>
              </w:rPr>
              <w:t xml:space="preserve"> </w:t>
            </w:r>
            <w:r w:rsidR="00BF2662">
              <w:rPr>
                <w:color w:val="000000" w:themeColor="text1"/>
                <w:lang w:val="sr-Cyrl-RS"/>
              </w:rPr>
              <w:t xml:space="preserve">висококвалификованих </w:t>
            </w:r>
            <w:proofErr w:type="spellStart"/>
            <w:r w:rsidRPr="002749B3">
              <w:rPr>
                <w:color w:val="000000" w:themeColor="text1"/>
              </w:rPr>
              <w:t>спортских</w:t>
            </w:r>
            <w:proofErr w:type="spellEnd"/>
            <w:r w:rsidRPr="002749B3">
              <w:rPr>
                <w:color w:val="000000" w:themeColor="text1"/>
              </w:rPr>
              <w:t xml:space="preserve"> </w:t>
            </w:r>
            <w:proofErr w:type="spellStart"/>
            <w:r w:rsidRPr="002749B3">
              <w:rPr>
                <w:color w:val="000000" w:themeColor="text1"/>
              </w:rPr>
              <w:t>стручњака</w:t>
            </w:r>
            <w:proofErr w:type="spellEnd"/>
            <w:r w:rsidRPr="002749B3">
              <w:rPr>
                <w:color w:val="000000" w:themeColor="text1"/>
              </w:rPr>
              <w:t xml:space="preserve"> (20%)</w:t>
            </w:r>
          </w:p>
          <w:p w14:paraId="29788F79" w14:textId="4935E869" w:rsidR="00AB2D27" w:rsidRPr="007F79EE" w:rsidRDefault="00AB2D27" w:rsidP="007713C5">
            <w:pPr>
              <w:jc w:val="center"/>
              <w:rPr>
                <w:lang w:val="sr-Cyrl-RS"/>
              </w:rPr>
            </w:pPr>
            <w:proofErr w:type="spellStart"/>
            <w:r>
              <w:t>од</w:t>
            </w:r>
            <w:proofErr w:type="spellEnd"/>
            <w:r>
              <w:t xml:space="preserve"> </w:t>
            </w:r>
            <w:proofErr w:type="spellStart"/>
            <w:r>
              <w:t>којих</w:t>
            </w:r>
            <w:proofErr w:type="spellEnd"/>
            <w:r>
              <w:t xml:space="preserve"> </w:t>
            </w:r>
            <w:proofErr w:type="spellStart"/>
            <w:r>
              <w:t>је</w:t>
            </w:r>
            <w:proofErr w:type="spellEnd"/>
            <w:r>
              <w:t xml:space="preserve"> </w:t>
            </w:r>
            <w:proofErr w:type="spellStart"/>
            <w:r>
              <w:t>само</w:t>
            </w:r>
            <w:proofErr w:type="spellEnd"/>
            <w:r>
              <w:t xml:space="preserve"> </w:t>
            </w:r>
            <w:proofErr w:type="spellStart"/>
            <w:r>
              <w:t>једна</w:t>
            </w:r>
            <w:proofErr w:type="spellEnd"/>
            <w:r>
              <w:t xml:space="preserve"> </w:t>
            </w:r>
            <w:proofErr w:type="spellStart"/>
            <w:r>
              <w:t>жена</w:t>
            </w:r>
            <w:proofErr w:type="spellEnd"/>
          </w:p>
        </w:tc>
        <w:tc>
          <w:tcPr>
            <w:tcW w:w="3260" w:type="dxa"/>
            <w:vAlign w:val="center"/>
          </w:tcPr>
          <w:p w14:paraId="1124EBA7" w14:textId="16FFE97F" w:rsidR="00AB2D27" w:rsidRPr="007F79EE" w:rsidRDefault="00AB2D27" w:rsidP="007713C5">
            <w:pPr>
              <w:jc w:val="center"/>
              <w:rPr>
                <w:lang w:val="sr-Cyrl-RS"/>
              </w:rPr>
            </w:pPr>
            <w:proofErr w:type="spellStart"/>
            <w:r>
              <w:t>Број</w:t>
            </w:r>
            <w:proofErr w:type="spellEnd"/>
            <w:r>
              <w:t xml:space="preserve"> </w:t>
            </w:r>
            <w:proofErr w:type="spellStart"/>
            <w:r>
              <w:t>висококвалификованих</w:t>
            </w:r>
            <w:proofErr w:type="spellEnd"/>
            <w:r>
              <w:t xml:space="preserve"> </w:t>
            </w:r>
            <w:proofErr w:type="spellStart"/>
            <w:r>
              <w:t>спортских</w:t>
            </w:r>
            <w:proofErr w:type="spellEnd"/>
            <w:r>
              <w:t xml:space="preserve"> </w:t>
            </w:r>
            <w:proofErr w:type="spellStart"/>
            <w:r>
              <w:t>стручњака</w:t>
            </w:r>
            <w:proofErr w:type="spellEnd"/>
            <w:r>
              <w:t xml:space="preserve"> (</w:t>
            </w:r>
            <w:proofErr w:type="spellStart"/>
            <w:r>
              <w:t>минимун</w:t>
            </w:r>
            <w:proofErr w:type="spellEnd"/>
            <w:r>
              <w:t xml:space="preserve"> </w:t>
            </w:r>
            <w:proofErr w:type="spellStart"/>
            <w:r>
              <w:t>са</w:t>
            </w:r>
            <w:proofErr w:type="spellEnd"/>
            <w:r>
              <w:t xml:space="preserve"> </w:t>
            </w:r>
            <w:proofErr w:type="spellStart"/>
            <w:r>
              <w:t>звањем</w:t>
            </w:r>
            <w:proofErr w:type="spellEnd"/>
            <w:r>
              <w:t xml:space="preserve"> </w:t>
            </w:r>
            <w:proofErr w:type="spellStart"/>
            <w:r>
              <w:t>оперативни</w:t>
            </w:r>
            <w:proofErr w:type="spellEnd"/>
            <w:r>
              <w:t xml:space="preserve"> </w:t>
            </w:r>
            <w:proofErr w:type="spellStart"/>
            <w:r>
              <w:t>тренер</w:t>
            </w:r>
            <w:proofErr w:type="spellEnd"/>
            <w:r>
              <w:t xml:space="preserve">) </w:t>
            </w:r>
            <w:proofErr w:type="spellStart"/>
            <w:r>
              <w:t>повећан</w:t>
            </w:r>
            <w:proofErr w:type="spellEnd"/>
            <w:r>
              <w:t xml:space="preserve"> </w:t>
            </w:r>
            <w:proofErr w:type="spellStart"/>
            <w:r>
              <w:t>на</w:t>
            </w:r>
            <w:proofErr w:type="spellEnd"/>
            <w:r>
              <w:t xml:space="preserve"> 50%, </w:t>
            </w:r>
            <w:proofErr w:type="spellStart"/>
            <w:r>
              <w:t>са</w:t>
            </w:r>
            <w:proofErr w:type="spellEnd"/>
            <w:r>
              <w:t xml:space="preserve"> </w:t>
            </w:r>
            <w:proofErr w:type="spellStart"/>
            <w:r>
              <w:t>равноправним</w:t>
            </w:r>
            <w:proofErr w:type="spellEnd"/>
            <w:r>
              <w:t xml:space="preserve"> </w:t>
            </w:r>
            <w:proofErr w:type="spellStart"/>
            <w:r>
              <w:t>учешћем</w:t>
            </w:r>
            <w:proofErr w:type="spellEnd"/>
            <w:r>
              <w:t xml:space="preserve"> </w:t>
            </w:r>
            <w:proofErr w:type="spellStart"/>
            <w:r>
              <w:t>жена</w:t>
            </w:r>
            <w:proofErr w:type="spellEnd"/>
          </w:p>
        </w:tc>
        <w:tc>
          <w:tcPr>
            <w:tcW w:w="2977" w:type="dxa"/>
            <w:vMerge/>
          </w:tcPr>
          <w:p w14:paraId="50711F36" w14:textId="77777777" w:rsidR="00AB2D27" w:rsidRDefault="00AB2D27" w:rsidP="007713C5">
            <w:pPr>
              <w:jc w:val="center"/>
              <w:rPr>
                <w:lang w:val="sr-Cyrl-RS"/>
              </w:rPr>
            </w:pPr>
          </w:p>
        </w:tc>
      </w:tr>
    </w:tbl>
    <w:p w14:paraId="7E1BE382" w14:textId="77777777" w:rsidR="00660673" w:rsidRDefault="00660673" w:rsidP="00660673">
      <w:pPr>
        <w:rPr>
          <w:lang w:val="sr-Cyrl-RS"/>
        </w:rPr>
      </w:pPr>
    </w:p>
    <w:tbl>
      <w:tblPr>
        <w:tblStyle w:val="TableGrid"/>
        <w:tblW w:w="9351" w:type="dxa"/>
        <w:tblLook w:val="04A0" w:firstRow="1" w:lastRow="0" w:firstColumn="1" w:lastColumn="0" w:noHBand="0" w:noVBand="1"/>
      </w:tblPr>
      <w:tblGrid>
        <w:gridCol w:w="2689"/>
        <w:gridCol w:w="3331"/>
        <w:gridCol w:w="3331"/>
      </w:tblGrid>
      <w:tr w:rsidR="007713C5" w:rsidRPr="007713C5" w14:paraId="5016A5FB" w14:textId="77777777" w:rsidTr="00177258">
        <w:tc>
          <w:tcPr>
            <w:tcW w:w="2689" w:type="dxa"/>
            <w:shd w:val="clear" w:color="auto" w:fill="E7E6E6" w:themeFill="background2"/>
            <w:vAlign w:val="center"/>
          </w:tcPr>
          <w:p w14:paraId="2C66DF7C" w14:textId="68D515A2" w:rsidR="007713C5" w:rsidRPr="00177258" w:rsidRDefault="007713C5" w:rsidP="00177258">
            <w:pPr>
              <w:spacing w:after="150"/>
              <w:rPr>
                <w:b/>
                <w:color w:val="000000"/>
                <w:lang w:val="sr-Cyrl-RS"/>
              </w:rPr>
            </w:pPr>
            <w:proofErr w:type="spellStart"/>
            <w:r w:rsidRPr="007713C5">
              <w:rPr>
                <w:b/>
                <w:color w:val="000000"/>
              </w:rPr>
              <w:t>Мера</w:t>
            </w:r>
            <w:proofErr w:type="spellEnd"/>
            <w:r w:rsidRPr="007713C5">
              <w:rPr>
                <w:b/>
                <w:color w:val="000000"/>
              </w:rPr>
              <w:t xml:space="preserve"> 1</w:t>
            </w:r>
            <w:r w:rsidR="00CF64A5">
              <w:rPr>
                <w:b/>
                <w:color w:val="000000"/>
                <w:lang w:val="sr-Cyrl-RS"/>
              </w:rPr>
              <w:t>3</w:t>
            </w:r>
            <w:r w:rsidRPr="007713C5">
              <w:rPr>
                <w:b/>
                <w:color w:val="000000"/>
              </w:rPr>
              <w:t>.1</w:t>
            </w:r>
            <w:r w:rsidR="00177258">
              <w:rPr>
                <w:b/>
                <w:color w:val="000000"/>
                <w:lang w:val="sr-Cyrl-RS"/>
              </w:rPr>
              <w:t>.</w:t>
            </w:r>
          </w:p>
        </w:tc>
        <w:tc>
          <w:tcPr>
            <w:tcW w:w="6662" w:type="dxa"/>
            <w:gridSpan w:val="2"/>
            <w:shd w:val="clear" w:color="auto" w:fill="E7E6E6" w:themeFill="background2"/>
            <w:vAlign w:val="center"/>
          </w:tcPr>
          <w:p w14:paraId="0198703E" w14:textId="347470A3" w:rsidR="007713C5" w:rsidRPr="007713C5" w:rsidRDefault="007713C5" w:rsidP="00177258">
            <w:pPr>
              <w:rPr>
                <w:b/>
                <w:bCs/>
                <w:color w:val="7030A0"/>
              </w:rPr>
            </w:pPr>
            <w:proofErr w:type="spellStart"/>
            <w:r w:rsidRPr="007713C5">
              <w:rPr>
                <w:b/>
                <w:bCs/>
                <w:color w:val="000000" w:themeColor="text1"/>
              </w:rPr>
              <w:t>Рехабилитација</w:t>
            </w:r>
            <w:proofErr w:type="spellEnd"/>
            <w:r w:rsidRPr="007713C5">
              <w:rPr>
                <w:b/>
                <w:bCs/>
                <w:color w:val="000000" w:themeColor="text1"/>
              </w:rPr>
              <w:t xml:space="preserve"> </w:t>
            </w:r>
            <w:proofErr w:type="spellStart"/>
            <w:r w:rsidRPr="007713C5">
              <w:rPr>
                <w:b/>
                <w:bCs/>
                <w:color w:val="000000" w:themeColor="text1"/>
              </w:rPr>
              <w:t>спортск</w:t>
            </w:r>
            <w:proofErr w:type="spellEnd"/>
            <w:r w:rsidR="004A53B2">
              <w:rPr>
                <w:b/>
                <w:bCs/>
                <w:color w:val="000000" w:themeColor="text1"/>
                <w:lang w:val="sr-Cyrl-RS"/>
              </w:rPr>
              <w:t>о</w:t>
            </w:r>
            <w:r w:rsidRPr="007713C5">
              <w:rPr>
                <w:b/>
                <w:bCs/>
                <w:color w:val="000000" w:themeColor="text1"/>
              </w:rPr>
              <w:t>-</w:t>
            </w:r>
            <w:proofErr w:type="spellStart"/>
            <w:r w:rsidRPr="007713C5">
              <w:rPr>
                <w:b/>
                <w:bCs/>
                <w:color w:val="000000" w:themeColor="text1"/>
              </w:rPr>
              <w:t>рекреативне</w:t>
            </w:r>
            <w:proofErr w:type="spellEnd"/>
            <w:r w:rsidRPr="007713C5">
              <w:rPr>
                <w:b/>
                <w:bCs/>
                <w:color w:val="000000" w:themeColor="text1"/>
              </w:rPr>
              <w:t xml:space="preserve"> </w:t>
            </w:r>
            <w:proofErr w:type="spellStart"/>
            <w:r w:rsidRPr="007713C5">
              <w:rPr>
                <w:b/>
                <w:bCs/>
                <w:color w:val="000000" w:themeColor="text1"/>
              </w:rPr>
              <w:t>инфраструктуре</w:t>
            </w:r>
            <w:proofErr w:type="spellEnd"/>
            <w:r w:rsidRPr="007713C5">
              <w:rPr>
                <w:b/>
                <w:bCs/>
                <w:color w:val="000000" w:themeColor="text1"/>
              </w:rPr>
              <w:t xml:space="preserve"> и </w:t>
            </w:r>
            <w:proofErr w:type="spellStart"/>
            <w:r w:rsidRPr="007713C5">
              <w:rPr>
                <w:b/>
                <w:bCs/>
                <w:color w:val="000000" w:themeColor="text1"/>
              </w:rPr>
              <w:t>опремање</w:t>
            </w:r>
            <w:proofErr w:type="spellEnd"/>
            <w:r w:rsidRPr="007713C5">
              <w:rPr>
                <w:b/>
                <w:bCs/>
                <w:color w:val="000000" w:themeColor="text1"/>
              </w:rPr>
              <w:t xml:space="preserve"> </w:t>
            </w:r>
            <w:proofErr w:type="spellStart"/>
            <w:r w:rsidRPr="007713C5">
              <w:rPr>
                <w:b/>
                <w:bCs/>
                <w:color w:val="000000" w:themeColor="text1"/>
              </w:rPr>
              <w:t>спортских</w:t>
            </w:r>
            <w:proofErr w:type="spellEnd"/>
            <w:r w:rsidRPr="007713C5">
              <w:rPr>
                <w:b/>
                <w:bCs/>
                <w:color w:val="000000" w:themeColor="text1"/>
              </w:rPr>
              <w:t xml:space="preserve"> </w:t>
            </w:r>
            <w:proofErr w:type="spellStart"/>
            <w:r w:rsidRPr="007713C5">
              <w:rPr>
                <w:b/>
                <w:bCs/>
                <w:color w:val="000000" w:themeColor="text1"/>
              </w:rPr>
              <w:t>објеката</w:t>
            </w:r>
            <w:proofErr w:type="spellEnd"/>
            <w:r w:rsidRPr="007713C5">
              <w:rPr>
                <w:b/>
                <w:bCs/>
                <w:color w:val="000000" w:themeColor="text1"/>
              </w:rPr>
              <w:t xml:space="preserve"> у </w:t>
            </w:r>
            <w:proofErr w:type="spellStart"/>
            <w:r w:rsidRPr="007713C5">
              <w:rPr>
                <w:b/>
                <w:bCs/>
                <w:color w:val="000000" w:themeColor="text1"/>
              </w:rPr>
              <w:t>општини</w:t>
            </w:r>
            <w:proofErr w:type="spellEnd"/>
            <w:r w:rsidRPr="007713C5">
              <w:rPr>
                <w:b/>
                <w:bCs/>
                <w:color w:val="000000" w:themeColor="text1"/>
              </w:rPr>
              <w:t xml:space="preserve"> </w:t>
            </w:r>
          </w:p>
        </w:tc>
      </w:tr>
      <w:tr w:rsidR="007713C5" w:rsidRPr="007713C5" w14:paraId="2960E81E" w14:textId="77777777" w:rsidTr="00B54B14">
        <w:tc>
          <w:tcPr>
            <w:tcW w:w="9351" w:type="dxa"/>
            <w:gridSpan w:val="3"/>
          </w:tcPr>
          <w:p w14:paraId="0FEA7584" w14:textId="41738C58" w:rsidR="007713C5" w:rsidRPr="00AB2D27" w:rsidRDefault="007713C5" w:rsidP="00AB2D27">
            <w:pPr>
              <w:pStyle w:val="NoSpacing"/>
              <w:jc w:val="both"/>
              <w:rPr>
                <w:rFonts w:ascii="Times New Roman" w:hAnsi="Times New Roman" w:cs="Times New Roman"/>
                <w:b/>
                <w:sz w:val="24"/>
                <w:szCs w:val="24"/>
              </w:rPr>
            </w:pPr>
            <w:proofErr w:type="spellStart"/>
            <w:r w:rsidRPr="00AB2D27">
              <w:rPr>
                <w:rFonts w:ascii="Times New Roman" w:hAnsi="Times New Roman" w:cs="Times New Roman"/>
                <w:b/>
                <w:sz w:val="24"/>
                <w:szCs w:val="24"/>
              </w:rPr>
              <w:t>Начин</w:t>
            </w:r>
            <w:proofErr w:type="spellEnd"/>
            <w:r w:rsidRPr="00AB2D27">
              <w:rPr>
                <w:rFonts w:ascii="Times New Roman" w:hAnsi="Times New Roman" w:cs="Times New Roman"/>
                <w:b/>
                <w:sz w:val="24"/>
                <w:szCs w:val="24"/>
              </w:rPr>
              <w:t xml:space="preserve"> </w:t>
            </w:r>
            <w:proofErr w:type="spellStart"/>
            <w:r w:rsidRPr="00AB2D27">
              <w:rPr>
                <w:rFonts w:ascii="Times New Roman" w:hAnsi="Times New Roman" w:cs="Times New Roman"/>
                <w:b/>
                <w:sz w:val="24"/>
                <w:szCs w:val="24"/>
              </w:rPr>
              <w:t>на</w:t>
            </w:r>
            <w:proofErr w:type="spellEnd"/>
            <w:r w:rsidRPr="00AB2D27">
              <w:rPr>
                <w:rFonts w:ascii="Times New Roman" w:hAnsi="Times New Roman" w:cs="Times New Roman"/>
                <w:b/>
                <w:sz w:val="24"/>
                <w:szCs w:val="24"/>
              </w:rPr>
              <w:t xml:space="preserve"> </w:t>
            </w:r>
            <w:proofErr w:type="spellStart"/>
            <w:r w:rsidRPr="00AB2D27">
              <w:rPr>
                <w:rFonts w:ascii="Times New Roman" w:hAnsi="Times New Roman" w:cs="Times New Roman"/>
                <w:b/>
                <w:sz w:val="24"/>
                <w:szCs w:val="24"/>
              </w:rPr>
              <w:t>који</w:t>
            </w:r>
            <w:proofErr w:type="spellEnd"/>
            <w:r w:rsidRPr="00AB2D27">
              <w:rPr>
                <w:rFonts w:ascii="Times New Roman" w:hAnsi="Times New Roman" w:cs="Times New Roman"/>
                <w:b/>
                <w:sz w:val="24"/>
                <w:szCs w:val="24"/>
              </w:rPr>
              <w:t xml:space="preserve"> </w:t>
            </w:r>
            <w:proofErr w:type="spellStart"/>
            <w:r w:rsidRPr="00AB2D27">
              <w:rPr>
                <w:rFonts w:ascii="Times New Roman" w:hAnsi="Times New Roman" w:cs="Times New Roman"/>
                <w:b/>
                <w:sz w:val="24"/>
                <w:szCs w:val="24"/>
              </w:rPr>
              <w:t>мера</w:t>
            </w:r>
            <w:proofErr w:type="spellEnd"/>
            <w:r w:rsidRPr="00AB2D27">
              <w:rPr>
                <w:rFonts w:ascii="Times New Roman" w:hAnsi="Times New Roman" w:cs="Times New Roman"/>
                <w:b/>
                <w:sz w:val="24"/>
                <w:szCs w:val="24"/>
              </w:rPr>
              <w:t xml:space="preserve"> </w:t>
            </w:r>
            <w:proofErr w:type="spellStart"/>
            <w:r w:rsidRPr="00AB2D27">
              <w:rPr>
                <w:rFonts w:ascii="Times New Roman" w:hAnsi="Times New Roman" w:cs="Times New Roman"/>
                <w:b/>
                <w:sz w:val="24"/>
                <w:szCs w:val="24"/>
              </w:rPr>
              <w:t>доприноси</w:t>
            </w:r>
            <w:proofErr w:type="spellEnd"/>
            <w:r w:rsidRPr="00AB2D27">
              <w:rPr>
                <w:rFonts w:ascii="Times New Roman" w:hAnsi="Times New Roman" w:cs="Times New Roman"/>
                <w:b/>
                <w:sz w:val="24"/>
                <w:szCs w:val="24"/>
              </w:rPr>
              <w:t xml:space="preserve"> </w:t>
            </w:r>
            <w:proofErr w:type="spellStart"/>
            <w:r w:rsidRPr="00AB2D27">
              <w:rPr>
                <w:rFonts w:ascii="Times New Roman" w:hAnsi="Times New Roman" w:cs="Times New Roman"/>
                <w:b/>
                <w:sz w:val="24"/>
                <w:szCs w:val="24"/>
              </w:rPr>
              <w:t>остваривању</w:t>
            </w:r>
            <w:proofErr w:type="spellEnd"/>
            <w:r w:rsidRPr="00AB2D27">
              <w:rPr>
                <w:rFonts w:ascii="Times New Roman" w:hAnsi="Times New Roman" w:cs="Times New Roman"/>
                <w:b/>
                <w:sz w:val="24"/>
                <w:szCs w:val="24"/>
              </w:rPr>
              <w:t xml:space="preserve"> </w:t>
            </w:r>
            <w:r w:rsidR="00BF2662">
              <w:rPr>
                <w:rFonts w:ascii="Times New Roman" w:hAnsi="Times New Roman" w:cs="Times New Roman"/>
                <w:b/>
                <w:sz w:val="24"/>
                <w:szCs w:val="24"/>
                <w:lang w:val="sr-Cyrl-RS"/>
              </w:rPr>
              <w:t>приоритетног циља</w:t>
            </w:r>
            <w:r w:rsidRPr="00AB2D27">
              <w:rPr>
                <w:rFonts w:ascii="Times New Roman" w:hAnsi="Times New Roman" w:cs="Times New Roman"/>
                <w:b/>
                <w:sz w:val="24"/>
                <w:szCs w:val="24"/>
              </w:rPr>
              <w:t xml:space="preserve"> </w:t>
            </w:r>
          </w:p>
          <w:p w14:paraId="301BB7F2" w14:textId="67038A13" w:rsidR="005A7C3D" w:rsidRPr="00AB2D27" w:rsidRDefault="007713C5" w:rsidP="00AB2D27">
            <w:pPr>
              <w:pStyle w:val="NoSpacing"/>
              <w:jc w:val="both"/>
              <w:rPr>
                <w:rFonts w:ascii="Times New Roman" w:hAnsi="Times New Roman" w:cs="Times New Roman"/>
                <w:sz w:val="24"/>
                <w:szCs w:val="24"/>
              </w:rPr>
            </w:pPr>
            <w:proofErr w:type="spellStart"/>
            <w:r w:rsidRPr="00AB2D27">
              <w:rPr>
                <w:rFonts w:ascii="Times New Roman" w:hAnsi="Times New Roman" w:cs="Times New Roman"/>
                <w:sz w:val="24"/>
                <w:szCs w:val="24"/>
              </w:rPr>
              <w:t>Мали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број</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спортских</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објеката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намењен</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рекреативном</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или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малим</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спортовим</w:t>
            </w:r>
            <w:proofErr w:type="spellEnd"/>
            <w:r w:rsidR="00D03100">
              <w:rPr>
                <w:rFonts w:ascii="Times New Roman" w:hAnsi="Times New Roman" w:cs="Times New Roman"/>
                <w:sz w:val="24"/>
                <w:szCs w:val="24"/>
                <w:lang w:val="sr-Cyrl-RS"/>
              </w:rPr>
              <w:t>а.</w:t>
            </w:r>
            <w:r w:rsidRPr="00AB2D27">
              <w:rPr>
                <w:rFonts w:ascii="Times New Roman" w:hAnsi="Times New Roman" w:cs="Times New Roman"/>
                <w:sz w:val="24"/>
                <w:szCs w:val="24"/>
              </w:rPr>
              <w:t xml:space="preserve"> </w:t>
            </w:r>
            <w:r w:rsidR="00D03100">
              <w:rPr>
                <w:rFonts w:ascii="Times New Roman" w:hAnsi="Times New Roman" w:cs="Times New Roman"/>
                <w:sz w:val="24"/>
                <w:szCs w:val="24"/>
                <w:lang w:val="sr-Cyrl-RS"/>
              </w:rPr>
              <w:t xml:space="preserve"> </w:t>
            </w:r>
            <w:r w:rsidR="005A7C3D" w:rsidRPr="00AB2D27">
              <w:rPr>
                <w:rFonts w:ascii="Times New Roman" w:hAnsi="Times New Roman" w:cs="Times New Roman"/>
                <w:sz w:val="24"/>
                <w:szCs w:val="24"/>
              </w:rPr>
              <w:t xml:space="preserve">У </w:t>
            </w:r>
            <w:proofErr w:type="spellStart"/>
            <w:r w:rsidR="005A7C3D" w:rsidRPr="00AB2D27">
              <w:rPr>
                <w:rFonts w:ascii="Times New Roman" w:hAnsi="Times New Roman" w:cs="Times New Roman"/>
                <w:sz w:val="24"/>
                <w:szCs w:val="24"/>
              </w:rPr>
              <w:t>општини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Бач</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постоји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спортска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хала</w:t>
            </w:r>
            <w:proofErr w:type="spellEnd"/>
            <w:r w:rsidR="005A7C3D" w:rsidRPr="00AB2D27">
              <w:rPr>
                <w:rFonts w:ascii="Times New Roman" w:hAnsi="Times New Roman" w:cs="Times New Roman"/>
                <w:sz w:val="24"/>
                <w:szCs w:val="24"/>
              </w:rPr>
              <w:t xml:space="preserve"> и </w:t>
            </w:r>
            <w:proofErr w:type="spellStart"/>
            <w:r w:rsidR="005A7C3D" w:rsidRPr="00AB2D27">
              <w:rPr>
                <w:rFonts w:ascii="Times New Roman" w:hAnsi="Times New Roman" w:cs="Times New Roman"/>
                <w:sz w:val="24"/>
                <w:szCs w:val="24"/>
              </w:rPr>
              <w:t>још</w:t>
            </w:r>
            <w:proofErr w:type="spellEnd"/>
            <w:r w:rsidR="005A7C3D" w:rsidRPr="00AB2D27">
              <w:rPr>
                <w:rFonts w:ascii="Times New Roman" w:hAnsi="Times New Roman" w:cs="Times New Roman"/>
                <w:sz w:val="24"/>
                <w:szCs w:val="24"/>
              </w:rPr>
              <w:t xml:space="preserve"> 5 </w:t>
            </w:r>
            <w:proofErr w:type="spellStart"/>
            <w:r w:rsidR="005A7C3D" w:rsidRPr="00AB2D27">
              <w:rPr>
                <w:rFonts w:ascii="Times New Roman" w:hAnsi="Times New Roman" w:cs="Times New Roman"/>
                <w:sz w:val="24"/>
                <w:szCs w:val="24"/>
              </w:rPr>
              <w:t>школских</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сала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за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бављење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спортским</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активности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клубова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школске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деце</w:t>
            </w:r>
            <w:proofErr w:type="spellEnd"/>
            <w:r w:rsidR="005A7C3D" w:rsidRPr="00AB2D27">
              <w:rPr>
                <w:rFonts w:ascii="Times New Roman" w:hAnsi="Times New Roman" w:cs="Times New Roman"/>
                <w:sz w:val="24"/>
                <w:szCs w:val="24"/>
              </w:rPr>
              <w:t xml:space="preserve"> и </w:t>
            </w:r>
            <w:proofErr w:type="spellStart"/>
            <w:r w:rsidR="005A7C3D" w:rsidRPr="00AB2D27">
              <w:rPr>
                <w:rFonts w:ascii="Times New Roman" w:hAnsi="Times New Roman" w:cs="Times New Roman"/>
                <w:sz w:val="24"/>
                <w:szCs w:val="24"/>
              </w:rPr>
              <w:t>рекреативаца</w:t>
            </w:r>
            <w:proofErr w:type="spellEnd"/>
            <w:r w:rsidR="005A7C3D" w:rsidRPr="00AB2D27">
              <w:rPr>
                <w:rFonts w:ascii="Times New Roman" w:hAnsi="Times New Roman" w:cs="Times New Roman"/>
                <w:sz w:val="24"/>
                <w:szCs w:val="24"/>
              </w:rPr>
              <w:t>.</w:t>
            </w:r>
            <w:r w:rsidR="00D03100">
              <w:rPr>
                <w:rFonts w:ascii="Times New Roman" w:hAnsi="Times New Roman" w:cs="Times New Roman"/>
                <w:sz w:val="24"/>
                <w:szCs w:val="24"/>
                <w:lang w:val="sr-Cyrl-RS"/>
              </w:rPr>
              <w:t xml:space="preserve"> </w:t>
            </w:r>
            <w:proofErr w:type="spellStart"/>
            <w:r w:rsidR="005A7C3D" w:rsidRPr="00AB2D27">
              <w:rPr>
                <w:rFonts w:ascii="Times New Roman" w:hAnsi="Times New Roman" w:cs="Times New Roman"/>
                <w:sz w:val="24"/>
                <w:szCs w:val="24"/>
              </w:rPr>
              <w:t>Школске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сале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користе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школска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деца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спортску</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халу</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углавном</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користе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рекреативци</w:t>
            </w:r>
            <w:proofErr w:type="spellEnd"/>
            <w:r w:rsidR="005A7C3D" w:rsidRPr="00AB2D27">
              <w:rPr>
                <w:rFonts w:ascii="Times New Roman" w:hAnsi="Times New Roman" w:cs="Times New Roman"/>
                <w:sz w:val="24"/>
                <w:szCs w:val="24"/>
              </w:rPr>
              <w:t xml:space="preserve"> и </w:t>
            </w:r>
            <w:proofErr w:type="spellStart"/>
            <w:r w:rsidR="005A7C3D" w:rsidRPr="00AB2D27">
              <w:rPr>
                <w:rFonts w:ascii="Times New Roman" w:hAnsi="Times New Roman" w:cs="Times New Roman"/>
                <w:sz w:val="24"/>
                <w:szCs w:val="24"/>
              </w:rPr>
              <w:t>само</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један</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спортски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клуб</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коме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је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то</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неопходно</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Одбојкашки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клуб</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Остали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спортови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немају</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константну</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потребу</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за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коришћењем</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спортских</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хала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или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сала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Ту</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пре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свега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мислимо</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на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фудбалске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клубове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све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борилачке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спортове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клуб</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дизача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тегова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стони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тенис</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шах</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клубове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чак</w:t>
            </w:r>
            <w:proofErr w:type="spellEnd"/>
            <w:r w:rsidR="005A7C3D" w:rsidRPr="00AB2D27">
              <w:rPr>
                <w:rFonts w:ascii="Times New Roman" w:hAnsi="Times New Roman" w:cs="Times New Roman"/>
                <w:sz w:val="24"/>
                <w:szCs w:val="24"/>
              </w:rPr>
              <w:t xml:space="preserve"> и </w:t>
            </w:r>
            <w:proofErr w:type="spellStart"/>
            <w:r w:rsidR="005A7C3D" w:rsidRPr="00AB2D27">
              <w:rPr>
                <w:rFonts w:ascii="Times New Roman" w:hAnsi="Times New Roman" w:cs="Times New Roman"/>
                <w:sz w:val="24"/>
                <w:szCs w:val="24"/>
              </w:rPr>
              <w:t>неке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рекреативне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групе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типа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фитнеса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или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нешто</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слично</w:t>
            </w:r>
            <w:proofErr w:type="spellEnd"/>
            <w:r w:rsidR="005A7C3D" w:rsidRPr="00AB2D27">
              <w:rPr>
                <w:rFonts w:ascii="Times New Roman" w:hAnsi="Times New Roman" w:cs="Times New Roman"/>
                <w:sz w:val="24"/>
                <w:szCs w:val="24"/>
              </w:rPr>
              <w:t>.</w:t>
            </w:r>
            <w:r w:rsidR="00D03100">
              <w:rPr>
                <w:rFonts w:ascii="Times New Roman" w:hAnsi="Times New Roman" w:cs="Times New Roman"/>
                <w:sz w:val="24"/>
                <w:szCs w:val="24"/>
                <w:lang w:val="sr-Cyrl-RS"/>
              </w:rPr>
              <w:t xml:space="preserve"> </w:t>
            </w:r>
            <w:proofErr w:type="spellStart"/>
            <w:r w:rsidR="005A7C3D" w:rsidRPr="00AB2D27">
              <w:rPr>
                <w:rFonts w:ascii="Times New Roman" w:hAnsi="Times New Roman" w:cs="Times New Roman"/>
                <w:sz w:val="24"/>
                <w:szCs w:val="24"/>
              </w:rPr>
              <w:t>Због</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свега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горе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наведеног</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постоји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потреба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за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проналажење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простора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потребе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малих</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спортова</w:t>
            </w:r>
            <w:proofErr w:type="spellEnd"/>
            <w:r w:rsidR="005A7C3D" w:rsidRPr="00AB2D27">
              <w:rPr>
                <w:rFonts w:ascii="Times New Roman" w:hAnsi="Times New Roman" w:cs="Times New Roman"/>
                <w:sz w:val="24"/>
                <w:szCs w:val="24"/>
              </w:rPr>
              <w:t xml:space="preserve">, а и </w:t>
            </w:r>
            <w:proofErr w:type="spellStart"/>
            <w:r w:rsidR="005A7C3D" w:rsidRPr="00AB2D27">
              <w:rPr>
                <w:rFonts w:ascii="Times New Roman" w:hAnsi="Times New Roman" w:cs="Times New Roman"/>
                <w:sz w:val="24"/>
                <w:szCs w:val="24"/>
              </w:rPr>
              <w:t>из</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разлога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што</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наша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насељена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места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броје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јако</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мали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број</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особа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које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баве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неким</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видом</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спортске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активности</w:t>
            </w:r>
            <w:proofErr w:type="spellEnd"/>
            <w:r w:rsidR="005A7C3D" w:rsidRPr="00AB2D27">
              <w:rPr>
                <w:rFonts w:ascii="Times New Roman" w:hAnsi="Times New Roman" w:cs="Times New Roman"/>
                <w:sz w:val="24"/>
                <w:szCs w:val="24"/>
              </w:rPr>
              <w:t>.</w:t>
            </w:r>
          </w:p>
          <w:p w14:paraId="30AAF40A" w14:textId="6769177F" w:rsidR="005A7C3D" w:rsidRPr="00AB2D27" w:rsidRDefault="00D03100" w:rsidP="00AB2D27">
            <w:pPr>
              <w:pStyle w:val="NoSpacing"/>
              <w:jc w:val="both"/>
              <w:rPr>
                <w:rFonts w:ascii="Times New Roman" w:hAnsi="Times New Roman" w:cs="Times New Roman"/>
                <w:sz w:val="24"/>
                <w:szCs w:val="24"/>
              </w:rPr>
            </w:pPr>
            <w:r>
              <w:rPr>
                <w:rFonts w:ascii="Times New Roman" w:hAnsi="Times New Roman" w:cs="Times New Roman"/>
                <w:sz w:val="24"/>
                <w:szCs w:val="24"/>
                <w:lang w:val="sr-Cyrl-RS"/>
              </w:rPr>
              <w:t>А</w:t>
            </w:r>
            <w:proofErr w:type="spellStart"/>
            <w:r w:rsidR="005A7C3D" w:rsidRPr="00AB2D27">
              <w:rPr>
                <w:rFonts w:ascii="Times New Roman" w:hAnsi="Times New Roman" w:cs="Times New Roman"/>
                <w:sz w:val="24"/>
                <w:szCs w:val="24"/>
              </w:rPr>
              <w:t>даптирањем</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простора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који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тренутно</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нису</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спортски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објекти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типа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неке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затворене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продавнице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или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некадашњи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домови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културе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где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постоји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таква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могућност</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уз</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минимална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улагања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адаптирају</w:t>
            </w:r>
            <w:proofErr w:type="spellEnd"/>
            <w:r w:rsidR="005A7C3D" w:rsidRPr="00AB2D27">
              <w:rPr>
                <w:rFonts w:ascii="Times New Roman" w:hAnsi="Times New Roman" w:cs="Times New Roman"/>
                <w:sz w:val="24"/>
                <w:szCs w:val="24"/>
              </w:rPr>
              <w:t xml:space="preserve"> у </w:t>
            </w:r>
            <w:proofErr w:type="spellStart"/>
            <w:r w:rsidR="005A7C3D" w:rsidRPr="00AB2D27">
              <w:rPr>
                <w:rFonts w:ascii="Times New Roman" w:hAnsi="Times New Roman" w:cs="Times New Roman"/>
                <w:sz w:val="24"/>
                <w:szCs w:val="24"/>
              </w:rPr>
              <w:t>простор</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за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вежбаче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без</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обзира</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који</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је</w:t>
            </w:r>
            <w:proofErr w:type="spellEnd"/>
            <w:r w:rsidR="005A7C3D" w:rsidRPr="00AB2D27">
              <w:rPr>
                <w:rFonts w:ascii="Times New Roman" w:hAnsi="Times New Roman" w:cs="Times New Roman"/>
                <w:sz w:val="24"/>
                <w:szCs w:val="24"/>
              </w:rPr>
              <w:t xml:space="preserve"> </w:t>
            </w:r>
            <w:proofErr w:type="spellStart"/>
            <w:r w:rsidR="005A7C3D" w:rsidRPr="00AB2D27">
              <w:rPr>
                <w:rFonts w:ascii="Times New Roman" w:hAnsi="Times New Roman" w:cs="Times New Roman"/>
                <w:sz w:val="24"/>
                <w:szCs w:val="24"/>
              </w:rPr>
              <w:t>спорт</w:t>
            </w:r>
            <w:proofErr w:type="spellEnd"/>
            <w:r w:rsidR="005A7C3D" w:rsidRPr="00AB2D27">
              <w:rPr>
                <w:rFonts w:ascii="Times New Roman" w:hAnsi="Times New Roman" w:cs="Times New Roman"/>
                <w:sz w:val="24"/>
                <w:szCs w:val="24"/>
              </w:rPr>
              <w:t xml:space="preserve"> у </w:t>
            </w:r>
            <w:proofErr w:type="spellStart"/>
            <w:r w:rsidR="005A7C3D" w:rsidRPr="00AB2D27">
              <w:rPr>
                <w:rFonts w:ascii="Times New Roman" w:hAnsi="Times New Roman" w:cs="Times New Roman"/>
                <w:sz w:val="24"/>
                <w:szCs w:val="24"/>
              </w:rPr>
              <w:t>питању</w:t>
            </w:r>
            <w:proofErr w:type="spellEnd"/>
            <w:r w:rsidR="005A7C3D" w:rsidRPr="00AB2D27">
              <w:rPr>
                <w:rFonts w:ascii="Times New Roman" w:hAnsi="Times New Roman" w:cs="Times New Roman"/>
                <w:sz w:val="24"/>
                <w:szCs w:val="24"/>
              </w:rPr>
              <w:t xml:space="preserve">. </w:t>
            </w:r>
          </w:p>
        </w:tc>
      </w:tr>
      <w:tr w:rsidR="007713C5" w:rsidRPr="007713C5" w14:paraId="55DE6D2D" w14:textId="77777777" w:rsidTr="00BF2662">
        <w:tc>
          <w:tcPr>
            <w:tcW w:w="2689" w:type="dxa"/>
            <w:vAlign w:val="center"/>
          </w:tcPr>
          <w:p w14:paraId="05B5A17E" w14:textId="3B6F1123" w:rsidR="007713C5" w:rsidRPr="00BF2662" w:rsidRDefault="007713C5" w:rsidP="00BF2662">
            <w:pPr>
              <w:pStyle w:val="NoSpacing"/>
              <w:rPr>
                <w:rFonts w:ascii="Times New Roman" w:hAnsi="Times New Roman" w:cs="Times New Roman"/>
                <w:b/>
                <w:sz w:val="24"/>
                <w:szCs w:val="24"/>
              </w:rPr>
            </w:pPr>
            <w:proofErr w:type="spellStart"/>
            <w:r w:rsidRPr="00BF2662">
              <w:rPr>
                <w:rFonts w:ascii="Times New Roman" w:hAnsi="Times New Roman" w:cs="Times New Roman"/>
                <w:b/>
                <w:sz w:val="24"/>
                <w:szCs w:val="24"/>
              </w:rPr>
              <w:t>Врста</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мере</w:t>
            </w:r>
            <w:proofErr w:type="spellEnd"/>
          </w:p>
        </w:tc>
        <w:tc>
          <w:tcPr>
            <w:tcW w:w="6662" w:type="dxa"/>
            <w:gridSpan w:val="2"/>
          </w:tcPr>
          <w:p w14:paraId="2401030A" w14:textId="77777777" w:rsidR="007713C5" w:rsidRPr="007713C5" w:rsidRDefault="007713C5" w:rsidP="00A33042">
            <w:pPr>
              <w:pStyle w:val="NoSpacing"/>
              <w:jc w:val="both"/>
              <w:rPr>
                <w:rFonts w:ascii="Times New Roman" w:hAnsi="Times New Roman" w:cs="Times New Roman"/>
                <w:sz w:val="24"/>
                <w:szCs w:val="24"/>
              </w:rPr>
            </w:pPr>
            <w:proofErr w:type="spellStart"/>
            <w:r w:rsidRPr="007713C5">
              <w:rPr>
                <w:rFonts w:ascii="Times New Roman" w:hAnsi="Times New Roman" w:cs="Times New Roman"/>
                <w:sz w:val="24"/>
                <w:szCs w:val="24"/>
              </w:rPr>
              <w:t>Унапређење</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спортског</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вежбања</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мањих</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рекреативних</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група</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или</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малих</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спортова</w:t>
            </w:r>
            <w:proofErr w:type="spellEnd"/>
          </w:p>
        </w:tc>
      </w:tr>
      <w:tr w:rsidR="007713C5" w:rsidRPr="007713C5" w14:paraId="7D3A4D43" w14:textId="77777777" w:rsidTr="00BF2662">
        <w:tc>
          <w:tcPr>
            <w:tcW w:w="2689" w:type="dxa"/>
            <w:vAlign w:val="center"/>
          </w:tcPr>
          <w:p w14:paraId="510F2952" w14:textId="2471C3BE" w:rsidR="007713C5" w:rsidRPr="00BF2662" w:rsidRDefault="007713C5" w:rsidP="00BF2662">
            <w:pPr>
              <w:pStyle w:val="NoSpacing"/>
              <w:rPr>
                <w:rFonts w:ascii="Times New Roman" w:hAnsi="Times New Roman" w:cs="Times New Roman"/>
                <w:b/>
                <w:sz w:val="24"/>
                <w:szCs w:val="24"/>
              </w:rPr>
            </w:pPr>
            <w:proofErr w:type="spellStart"/>
            <w:r w:rsidRPr="00BF2662">
              <w:rPr>
                <w:rFonts w:ascii="Times New Roman" w:hAnsi="Times New Roman" w:cs="Times New Roman"/>
                <w:b/>
                <w:sz w:val="24"/>
                <w:szCs w:val="24"/>
              </w:rPr>
              <w:t>Показатељи</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резултата</w:t>
            </w:r>
            <w:proofErr w:type="spellEnd"/>
          </w:p>
        </w:tc>
        <w:tc>
          <w:tcPr>
            <w:tcW w:w="3331" w:type="dxa"/>
            <w:vAlign w:val="center"/>
          </w:tcPr>
          <w:p w14:paraId="4DB0FDB0" w14:textId="77777777" w:rsidR="007713C5" w:rsidRPr="00E23357" w:rsidRDefault="007713C5" w:rsidP="00BF2662">
            <w:pPr>
              <w:pStyle w:val="NoSpacing"/>
              <w:rPr>
                <w:rFonts w:ascii="Times New Roman" w:hAnsi="Times New Roman" w:cs="Times New Roman"/>
                <w:b/>
                <w:color w:val="000000" w:themeColor="text1"/>
                <w:sz w:val="24"/>
                <w:szCs w:val="24"/>
              </w:rPr>
            </w:pPr>
            <w:proofErr w:type="spellStart"/>
            <w:r w:rsidRPr="00E23357">
              <w:rPr>
                <w:rFonts w:ascii="Times New Roman" w:hAnsi="Times New Roman" w:cs="Times New Roman"/>
                <w:b/>
                <w:color w:val="000000" w:themeColor="text1"/>
                <w:sz w:val="24"/>
                <w:szCs w:val="24"/>
              </w:rPr>
              <w:t>Базни</w:t>
            </w:r>
            <w:proofErr w:type="spellEnd"/>
            <w:r w:rsidRPr="00E23357">
              <w:rPr>
                <w:rFonts w:ascii="Times New Roman" w:hAnsi="Times New Roman" w:cs="Times New Roman"/>
                <w:b/>
                <w:color w:val="000000" w:themeColor="text1"/>
                <w:sz w:val="24"/>
                <w:szCs w:val="24"/>
              </w:rPr>
              <w:t xml:space="preserve"> (2021.)</w:t>
            </w:r>
          </w:p>
          <w:p w14:paraId="1A012D0B" w14:textId="77777777" w:rsidR="007713C5" w:rsidRPr="00E23357" w:rsidRDefault="007713C5" w:rsidP="00BF2662">
            <w:pPr>
              <w:pStyle w:val="NoSpacing"/>
              <w:rPr>
                <w:rFonts w:ascii="Times New Roman" w:hAnsi="Times New Roman" w:cs="Times New Roman"/>
                <w:color w:val="000000" w:themeColor="text1"/>
                <w:sz w:val="24"/>
                <w:szCs w:val="24"/>
              </w:rPr>
            </w:pPr>
            <w:proofErr w:type="spellStart"/>
            <w:r w:rsidRPr="00E23357">
              <w:rPr>
                <w:rFonts w:ascii="Times New Roman" w:hAnsi="Times New Roman" w:cs="Times New Roman"/>
                <w:color w:val="000000" w:themeColor="text1"/>
                <w:sz w:val="24"/>
                <w:szCs w:val="24"/>
              </w:rPr>
              <w:lastRenderedPageBreak/>
              <w:t>Један</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адаптиран</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простор</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намењен</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малим</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спортовима</w:t>
            </w:r>
            <w:proofErr w:type="spellEnd"/>
          </w:p>
        </w:tc>
        <w:tc>
          <w:tcPr>
            <w:tcW w:w="3331" w:type="dxa"/>
            <w:vAlign w:val="center"/>
          </w:tcPr>
          <w:p w14:paraId="3A29CC3F" w14:textId="77777777" w:rsidR="007713C5" w:rsidRPr="00E23357" w:rsidRDefault="007713C5" w:rsidP="00BF2662">
            <w:pPr>
              <w:pStyle w:val="NoSpacing"/>
              <w:rPr>
                <w:rFonts w:ascii="Times New Roman" w:hAnsi="Times New Roman" w:cs="Times New Roman"/>
                <w:b/>
                <w:color w:val="000000" w:themeColor="text1"/>
                <w:sz w:val="24"/>
                <w:szCs w:val="24"/>
              </w:rPr>
            </w:pPr>
            <w:proofErr w:type="spellStart"/>
            <w:r w:rsidRPr="00E23357">
              <w:rPr>
                <w:rFonts w:ascii="Times New Roman" w:hAnsi="Times New Roman" w:cs="Times New Roman"/>
                <w:b/>
                <w:color w:val="000000" w:themeColor="text1"/>
                <w:sz w:val="24"/>
                <w:szCs w:val="24"/>
              </w:rPr>
              <w:lastRenderedPageBreak/>
              <w:t>Циљни</w:t>
            </w:r>
            <w:proofErr w:type="spellEnd"/>
            <w:r w:rsidRPr="00E23357">
              <w:rPr>
                <w:rFonts w:ascii="Times New Roman" w:hAnsi="Times New Roman" w:cs="Times New Roman"/>
                <w:b/>
                <w:color w:val="000000" w:themeColor="text1"/>
                <w:sz w:val="24"/>
                <w:szCs w:val="24"/>
              </w:rPr>
              <w:t xml:space="preserve"> (2028.)</w:t>
            </w:r>
          </w:p>
          <w:p w14:paraId="708D7123" w14:textId="665B50DD" w:rsidR="007713C5" w:rsidRPr="00E23357" w:rsidRDefault="00A33042" w:rsidP="00BF2662">
            <w:pPr>
              <w:pStyle w:val="NoSpacing"/>
              <w:rPr>
                <w:rFonts w:ascii="Times New Roman" w:hAnsi="Times New Roman" w:cs="Times New Roman"/>
                <w:color w:val="000000" w:themeColor="text1"/>
                <w:sz w:val="24"/>
                <w:szCs w:val="24"/>
              </w:rPr>
            </w:pPr>
            <w:r w:rsidRPr="00E23357">
              <w:rPr>
                <w:rFonts w:ascii="Times New Roman" w:hAnsi="Times New Roman" w:cs="Times New Roman"/>
                <w:color w:val="000000" w:themeColor="text1"/>
                <w:sz w:val="24"/>
                <w:szCs w:val="24"/>
                <w:lang w:val="sr-Cyrl-RS"/>
              </w:rPr>
              <w:lastRenderedPageBreak/>
              <w:t>7</w:t>
            </w:r>
            <w:r w:rsidR="007713C5" w:rsidRPr="00E23357">
              <w:rPr>
                <w:rFonts w:ascii="Times New Roman" w:hAnsi="Times New Roman" w:cs="Times New Roman"/>
                <w:color w:val="000000" w:themeColor="text1"/>
                <w:sz w:val="24"/>
                <w:szCs w:val="24"/>
              </w:rPr>
              <w:t xml:space="preserve"> </w:t>
            </w:r>
            <w:proofErr w:type="spellStart"/>
            <w:r w:rsidR="007713C5" w:rsidRPr="00E23357">
              <w:rPr>
                <w:rFonts w:ascii="Times New Roman" w:hAnsi="Times New Roman" w:cs="Times New Roman"/>
                <w:color w:val="000000" w:themeColor="text1"/>
                <w:sz w:val="24"/>
                <w:szCs w:val="24"/>
              </w:rPr>
              <w:t>објеката</w:t>
            </w:r>
            <w:proofErr w:type="spellEnd"/>
            <w:r w:rsidR="007713C5" w:rsidRPr="00E23357">
              <w:rPr>
                <w:rFonts w:ascii="Times New Roman" w:hAnsi="Times New Roman" w:cs="Times New Roman"/>
                <w:color w:val="000000" w:themeColor="text1"/>
                <w:sz w:val="24"/>
                <w:szCs w:val="24"/>
              </w:rPr>
              <w:t xml:space="preserve"> </w:t>
            </w:r>
            <w:proofErr w:type="spellStart"/>
            <w:r w:rsidR="007713C5" w:rsidRPr="00E23357">
              <w:rPr>
                <w:rFonts w:ascii="Times New Roman" w:hAnsi="Times New Roman" w:cs="Times New Roman"/>
                <w:color w:val="000000" w:themeColor="text1"/>
                <w:sz w:val="24"/>
                <w:szCs w:val="24"/>
              </w:rPr>
              <w:t>рехабилитовано</w:t>
            </w:r>
            <w:proofErr w:type="spellEnd"/>
            <w:r w:rsidR="007713C5" w:rsidRPr="00E23357">
              <w:rPr>
                <w:rFonts w:ascii="Times New Roman" w:hAnsi="Times New Roman" w:cs="Times New Roman"/>
                <w:color w:val="000000" w:themeColor="text1"/>
                <w:sz w:val="24"/>
                <w:szCs w:val="24"/>
              </w:rPr>
              <w:t xml:space="preserve"> и </w:t>
            </w:r>
            <w:r w:rsidRPr="00E23357">
              <w:rPr>
                <w:rFonts w:ascii="Times New Roman" w:hAnsi="Times New Roman" w:cs="Times New Roman"/>
                <w:color w:val="000000" w:themeColor="text1"/>
                <w:sz w:val="24"/>
                <w:szCs w:val="24"/>
                <w:lang w:val="sr-Cyrl-RS"/>
              </w:rPr>
              <w:t>опремљено</w:t>
            </w:r>
            <w:r w:rsidR="007713C5" w:rsidRPr="00E23357">
              <w:rPr>
                <w:rFonts w:ascii="Times New Roman" w:hAnsi="Times New Roman" w:cs="Times New Roman"/>
                <w:color w:val="000000" w:themeColor="text1"/>
                <w:sz w:val="24"/>
                <w:szCs w:val="24"/>
              </w:rPr>
              <w:t xml:space="preserve"> </w:t>
            </w:r>
            <w:proofErr w:type="spellStart"/>
            <w:r w:rsidR="007713C5" w:rsidRPr="00E23357">
              <w:rPr>
                <w:rFonts w:ascii="Times New Roman" w:hAnsi="Times New Roman" w:cs="Times New Roman"/>
                <w:color w:val="000000" w:themeColor="text1"/>
                <w:sz w:val="24"/>
                <w:szCs w:val="24"/>
              </w:rPr>
              <w:t>за</w:t>
            </w:r>
            <w:proofErr w:type="spellEnd"/>
            <w:r w:rsidR="007713C5" w:rsidRPr="00E23357">
              <w:rPr>
                <w:rFonts w:ascii="Times New Roman" w:hAnsi="Times New Roman" w:cs="Times New Roman"/>
                <w:color w:val="000000" w:themeColor="text1"/>
                <w:sz w:val="24"/>
                <w:szCs w:val="24"/>
              </w:rPr>
              <w:t xml:space="preserve"> </w:t>
            </w:r>
            <w:proofErr w:type="spellStart"/>
            <w:r w:rsidR="007713C5" w:rsidRPr="00E23357">
              <w:rPr>
                <w:rFonts w:ascii="Times New Roman" w:hAnsi="Times New Roman" w:cs="Times New Roman"/>
                <w:color w:val="000000" w:themeColor="text1"/>
                <w:sz w:val="24"/>
                <w:szCs w:val="24"/>
              </w:rPr>
              <w:t>спортско-рекреативне</w:t>
            </w:r>
            <w:proofErr w:type="spellEnd"/>
            <w:r w:rsidR="007713C5" w:rsidRPr="00E23357">
              <w:rPr>
                <w:rFonts w:ascii="Times New Roman" w:hAnsi="Times New Roman" w:cs="Times New Roman"/>
                <w:color w:val="000000" w:themeColor="text1"/>
                <w:sz w:val="24"/>
                <w:szCs w:val="24"/>
              </w:rPr>
              <w:t xml:space="preserve"> </w:t>
            </w:r>
            <w:proofErr w:type="spellStart"/>
            <w:r w:rsidR="007713C5" w:rsidRPr="00E23357">
              <w:rPr>
                <w:rFonts w:ascii="Times New Roman" w:hAnsi="Times New Roman" w:cs="Times New Roman"/>
                <w:color w:val="000000" w:themeColor="text1"/>
                <w:sz w:val="24"/>
                <w:szCs w:val="24"/>
              </w:rPr>
              <w:t>намене</w:t>
            </w:r>
            <w:proofErr w:type="spellEnd"/>
            <w:r w:rsidR="007713C5" w:rsidRPr="00E23357">
              <w:rPr>
                <w:rFonts w:ascii="Times New Roman" w:hAnsi="Times New Roman" w:cs="Times New Roman"/>
                <w:color w:val="000000" w:themeColor="text1"/>
                <w:sz w:val="24"/>
                <w:szCs w:val="24"/>
              </w:rPr>
              <w:t xml:space="preserve"> </w:t>
            </w:r>
            <w:proofErr w:type="spellStart"/>
            <w:r w:rsidR="007713C5" w:rsidRPr="00E23357">
              <w:rPr>
                <w:rFonts w:ascii="Times New Roman" w:hAnsi="Times New Roman" w:cs="Times New Roman"/>
                <w:color w:val="000000" w:themeColor="text1"/>
                <w:sz w:val="24"/>
                <w:szCs w:val="24"/>
              </w:rPr>
              <w:t>на</w:t>
            </w:r>
            <w:proofErr w:type="spellEnd"/>
            <w:r w:rsidR="007713C5" w:rsidRPr="00E23357">
              <w:rPr>
                <w:rFonts w:ascii="Times New Roman" w:hAnsi="Times New Roman" w:cs="Times New Roman"/>
                <w:color w:val="000000" w:themeColor="text1"/>
                <w:sz w:val="24"/>
                <w:szCs w:val="24"/>
              </w:rPr>
              <w:t xml:space="preserve"> </w:t>
            </w:r>
            <w:proofErr w:type="spellStart"/>
            <w:r w:rsidR="007713C5" w:rsidRPr="00E23357">
              <w:rPr>
                <w:rFonts w:ascii="Times New Roman" w:hAnsi="Times New Roman" w:cs="Times New Roman"/>
                <w:color w:val="000000" w:themeColor="text1"/>
                <w:sz w:val="24"/>
                <w:szCs w:val="24"/>
              </w:rPr>
              <w:t>територији</w:t>
            </w:r>
            <w:proofErr w:type="spellEnd"/>
            <w:r w:rsidR="007713C5" w:rsidRPr="00E23357">
              <w:rPr>
                <w:rFonts w:ascii="Times New Roman" w:hAnsi="Times New Roman" w:cs="Times New Roman"/>
                <w:color w:val="000000" w:themeColor="text1"/>
                <w:sz w:val="24"/>
                <w:szCs w:val="24"/>
              </w:rPr>
              <w:t xml:space="preserve"> </w:t>
            </w:r>
            <w:proofErr w:type="spellStart"/>
            <w:r w:rsidR="007713C5" w:rsidRPr="00E23357">
              <w:rPr>
                <w:rFonts w:ascii="Times New Roman" w:hAnsi="Times New Roman" w:cs="Times New Roman"/>
                <w:color w:val="000000" w:themeColor="text1"/>
                <w:sz w:val="24"/>
                <w:szCs w:val="24"/>
              </w:rPr>
              <w:t>општине</w:t>
            </w:r>
            <w:proofErr w:type="spellEnd"/>
            <w:r w:rsidR="007713C5" w:rsidRPr="00E23357">
              <w:rPr>
                <w:rFonts w:ascii="Times New Roman" w:hAnsi="Times New Roman" w:cs="Times New Roman"/>
                <w:color w:val="000000" w:themeColor="text1"/>
                <w:sz w:val="24"/>
                <w:szCs w:val="24"/>
              </w:rPr>
              <w:t xml:space="preserve"> </w:t>
            </w:r>
            <w:proofErr w:type="spellStart"/>
            <w:r w:rsidR="007713C5" w:rsidRPr="00E23357">
              <w:rPr>
                <w:rFonts w:ascii="Times New Roman" w:hAnsi="Times New Roman" w:cs="Times New Roman"/>
                <w:color w:val="000000" w:themeColor="text1"/>
                <w:sz w:val="24"/>
                <w:szCs w:val="24"/>
              </w:rPr>
              <w:t>Бач</w:t>
            </w:r>
            <w:proofErr w:type="spellEnd"/>
          </w:p>
        </w:tc>
      </w:tr>
      <w:tr w:rsidR="007713C5" w:rsidRPr="007713C5" w14:paraId="13F83C9B" w14:textId="77777777" w:rsidTr="00BF2662">
        <w:tc>
          <w:tcPr>
            <w:tcW w:w="2689" w:type="dxa"/>
            <w:vAlign w:val="center"/>
          </w:tcPr>
          <w:p w14:paraId="40B305CA" w14:textId="071095A0" w:rsidR="007713C5" w:rsidRPr="00BF2662" w:rsidRDefault="00BF2662" w:rsidP="00BF2662">
            <w:pPr>
              <w:pStyle w:val="NoSpacing"/>
              <w:rPr>
                <w:rFonts w:ascii="Times New Roman" w:hAnsi="Times New Roman" w:cs="Times New Roman"/>
                <w:b/>
                <w:sz w:val="24"/>
                <w:szCs w:val="24"/>
              </w:rPr>
            </w:pPr>
            <w:proofErr w:type="spellStart"/>
            <w:r w:rsidRPr="00BF2662">
              <w:rPr>
                <w:rFonts w:ascii="Times New Roman" w:hAnsi="Times New Roman" w:cs="Times New Roman"/>
                <w:b/>
                <w:sz w:val="24"/>
                <w:szCs w:val="24"/>
              </w:rPr>
              <w:lastRenderedPageBreak/>
              <w:t>Опис</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мере</w:t>
            </w:r>
            <w:proofErr w:type="spellEnd"/>
            <w:r w:rsidRPr="00BF2662">
              <w:rPr>
                <w:rFonts w:ascii="Times New Roman" w:hAnsi="Times New Roman" w:cs="Times New Roman"/>
                <w:b/>
                <w:sz w:val="24"/>
                <w:szCs w:val="24"/>
              </w:rPr>
              <w:t xml:space="preserve"> и </w:t>
            </w:r>
            <w:proofErr w:type="spellStart"/>
            <w:r w:rsidRPr="00BF2662">
              <w:rPr>
                <w:rFonts w:ascii="Times New Roman" w:hAnsi="Times New Roman" w:cs="Times New Roman"/>
                <w:b/>
                <w:sz w:val="24"/>
                <w:szCs w:val="24"/>
              </w:rPr>
              <w:t>активности</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за</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спровођење</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мере</w:t>
            </w:r>
            <w:proofErr w:type="spellEnd"/>
          </w:p>
        </w:tc>
        <w:tc>
          <w:tcPr>
            <w:tcW w:w="6662" w:type="dxa"/>
            <w:gridSpan w:val="2"/>
          </w:tcPr>
          <w:p w14:paraId="5534D878" w14:textId="641B1A01" w:rsidR="00BF2662" w:rsidRDefault="00BF2662" w:rsidP="00BF2662">
            <w:pPr>
              <w:pStyle w:val="NoSpacing"/>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Мера подразумева следеће активности.</w:t>
            </w:r>
          </w:p>
          <w:p w14:paraId="60F6C97D" w14:textId="77777777" w:rsidR="00BF2662" w:rsidRDefault="00A33042" w:rsidP="00D9268D">
            <w:pPr>
              <w:pStyle w:val="NoSpacing"/>
              <w:numPr>
                <w:ilvl w:val="0"/>
                <w:numId w:val="30"/>
              </w:numPr>
              <w:ind w:left="174" w:hanging="142"/>
              <w:jc w:val="both"/>
              <w:rPr>
                <w:rFonts w:ascii="Times New Roman" w:hAnsi="Times New Roman" w:cs="Times New Roman"/>
                <w:color w:val="000000" w:themeColor="text1"/>
                <w:sz w:val="24"/>
                <w:szCs w:val="24"/>
                <w:lang w:val="sr-Cyrl-RS"/>
              </w:rPr>
            </w:pPr>
            <w:r w:rsidRPr="00E23357">
              <w:rPr>
                <w:rFonts w:ascii="Times New Roman" w:hAnsi="Times New Roman" w:cs="Times New Roman"/>
                <w:color w:val="000000" w:themeColor="text1"/>
                <w:sz w:val="24"/>
                <w:szCs w:val="24"/>
                <w:lang w:val="sr-Cyrl-RS"/>
              </w:rPr>
              <w:t>Израда пројектно техничке документације за рехабилитацију постојећих спортских објеката и исходовање одговарајућих дозвола за радове</w:t>
            </w:r>
          </w:p>
          <w:p w14:paraId="5E46E219" w14:textId="77777777" w:rsidR="00BF2662" w:rsidRDefault="00A33042" w:rsidP="00D9268D">
            <w:pPr>
              <w:pStyle w:val="NoSpacing"/>
              <w:numPr>
                <w:ilvl w:val="0"/>
                <w:numId w:val="30"/>
              </w:numPr>
              <w:ind w:left="174" w:hanging="142"/>
              <w:jc w:val="both"/>
              <w:rPr>
                <w:rFonts w:ascii="Times New Roman" w:hAnsi="Times New Roman" w:cs="Times New Roman"/>
                <w:color w:val="000000" w:themeColor="text1"/>
                <w:sz w:val="24"/>
                <w:szCs w:val="24"/>
                <w:lang w:val="sr-Cyrl-RS"/>
              </w:rPr>
            </w:pPr>
            <w:r w:rsidRPr="00E23357">
              <w:rPr>
                <w:rFonts w:ascii="Times New Roman" w:hAnsi="Times New Roman" w:cs="Times New Roman"/>
                <w:color w:val="000000" w:themeColor="text1"/>
                <w:sz w:val="24"/>
                <w:szCs w:val="24"/>
                <w:lang w:val="sr-Cyrl-RS"/>
              </w:rPr>
              <w:t>Извођење радова на адпатацији, санацији, реконструкцији и текућем одржавању постојећим спортским објектима</w:t>
            </w:r>
          </w:p>
          <w:p w14:paraId="2EF1F95D" w14:textId="72CA846B" w:rsidR="00A33042" w:rsidRPr="00E23357" w:rsidRDefault="00A33042" w:rsidP="00D9268D">
            <w:pPr>
              <w:pStyle w:val="NoSpacing"/>
              <w:numPr>
                <w:ilvl w:val="0"/>
                <w:numId w:val="30"/>
              </w:numPr>
              <w:ind w:left="174" w:hanging="142"/>
              <w:jc w:val="both"/>
              <w:rPr>
                <w:rFonts w:ascii="Times New Roman" w:hAnsi="Times New Roman" w:cs="Times New Roman"/>
                <w:color w:val="000000" w:themeColor="text1"/>
                <w:sz w:val="24"/>
                <w:szCs w:val="24"/>
                <w:lang w:val="sr-Cyrl-RS"/>
              </w:rPr>
            </w:pPr>
            <w:r w:rsidRPr="00E23357">
              <w:rPr>
                <w:rFonts w:ascii="Times New Roman" w:hAnsi="Times New Roman" w:cs="Times New Roman"/>
                <w:color w:val="000000" w:themeColor="text1"/>
                <w:sz w:val="24"/>
                <w:szCs w:val="24"/>
                <w:lang w:val="sr-Cyrl-RS"/>
              </w:rPr>
              <w:t>Опремање постојећих спортских објеката са новом спортском опремом и реквизитима</w:t>
            </w:r>
          </w:p>
        </w:tc>
      </w:tr>
      <w:tr w:rsidR="007713C5" w:rsidRPr="007713C5" w14:paraId="6FC6FF3F" w14:textId="77777777" w:rsidTr="00BF2662">
        <w:tc>
          <w:tcPr>
            <w:tcW w:w="2689" w:type="dxa"/>
            <w:vAlign w:val="center"/>
          </w:tcPr>
          <w:p w14:paraId="3539B54A" w14:textId="77777777" w:rsidR="007713C5" w:rsidRPr="00BF2662" w:rsidRDefault="007713C5" w:rsidP="00BF2662">
            <w:pPr>
              <w:pStyle w:val="NoSpacing"/>
              <w:rPr>
                <w:rFonts w:ascii="Times New Roman" w:hAnsi="Times New Roman" w:cs="Times New Roman"/>
                <w:b/>
                <w:sz w:val="24"/>
                <w:szCs w:val="24"/>
              </w:rPr>
            </w:pPr>
            <w:proofErr w:type="spellStart"/>
            <w:r w:rsidRPr="00BF2662">
              <w:rPr>
                <w:rFonts w:ascii="Times New Roman" w:hAnsi="Times New Roman" w:cs="Times New Roman"/>
                <w:b/>
                <w:sz w:val="24"/>
                <w:szCs w:val="24"/>
              </w:rPr>
              <w:t>Одговорна</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институција</w:t>
            </w:r>
            <w:proofErr w:type="spellEnd"/>
            <w:r w:rsidRPr="00BF2662">
              <w:rPr>
                <w:rFonts w:ascii="Times New Roman" w:hAnsi="Times New Roman" w:cs="Times New Roman"/>
                <w:b/>
                <w:sz w:val="24"/>
                <w:szCs w:val="24"/>
              </w:rPr>
              <w:t>:</w:t>
            </w:r>
          </w:p>
        </w:tc>
        <w:tc>
          <w:tcPr>
            <w:tcW w:w="6662" w:type="dxa"/>
            <w:gridSpan w:val="2"/>
            <w:vAlign w:val="center"/>
          </w:tcPr>
          <w:p w14:paraId="01ECAD74" w14:textId="77777777" w:rsidR="007713C5" w:rsidRPr="007713C5" w:rsidRDefault="007713C5" w:rsidP="00B54B14">
            <w:pPr>
              <w:pStyle w:val="NoSpacing"/>
              <w:rPr>
                <w:rFonts w:ascii="Times New Roman" w:hAnsi="Times New Roman" w:cs="Times New Roman"/>
                <w:sz w:val="24"/>
                <w:szCs w:val="24"/>
              </w:rPr>
            </w:pPr>
            <w:proofErr w:type="spellStart"/>
            <w:r w:rsidRPr="007713C5">
              <w:rPr>
                <w:rFonts w:ascii="Times New Roman" w:hAnsi="Times New Roman" w:cs="Times New Roman"/>
                <w:sz w:val="24"/>
                <w:szCs w:val="24"/>
              </w:rPr>
              <w:t>Спортски</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савез</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општине</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Бач</w:t>
            </w:r>
            <w:proofErr w:type="spellEnd"/>
          </w:p>
        </w:tc>
      </w:tr>
      <w:tr w:rsidR="007713C5" w:rsidRPr="007713C5" w14:paraId="635839DE" w14:textId="77777777" w:rsidTr="00BF2662">
        <w:tc>
          <w:tcPr>
            <w:tcW w:w="2689" w:type="dxa"/>
            <w:vAlign w:val="center"/>
          </w:tcPr>
          <w:p w14:paraId="403B185D" w14:textId="0F61E31B" w:rsidR="007713C5" w:rsidRPr="00BF2662" w:rsidRDefault="007713C5" w:rsidP="00BF2662">
            <w:pPr>
              <w:pStyle w:val="NoSpacing"/>
              <w:rPr>
                <w:rFonts w:ascii="Times New Roman" w:hAnsi="Times New Roman" w:cs="Times New Roman"/>
                <w:b/>
                <w:sz w:val="24"/>
                <w:szCs w:val="24"/>
              </w:rPr>
            </w:pPr>
            <w:proofErr w:type="spellStart"/>
            <w:r w:rsidRPr="00BF2662">
              <w:rPr>
                <w:rFonts w:ascii="Times New Roman" w:hAnsi="Times New Roman" w:cs="Times New Roman"/>
                <w:b/>
                <w:sz w:val="24"/>
                <w:szCs w:val="24"/>
              </w:rPr>
              <w:t>Процењена</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финансијска</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средства</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за</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спровођење</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мере</w:t>
            </w:r>
            <w:proofErr w:type="spellEnd"/>
          </w:p>
        </w:tc>
        <w:tc>
          <w:tcPr>
            <w:tcW w:w="6662" w:type="dxa"/>
            <w:gridSpan w:val="2"/>
            <w:vAlign w:val="center"/>
          </w:tcPr>
          <w:p w14:paraId="362277BC" w14:textId="203636F5" w:rsidR="007713C5" w:rsidRPr="00A33042" w:rsidRDefault="00E23357" w:rsidP="00B54B14">
            <w:pPr>
              <w:pStyle w:val="NoSpacing"/>
              <w:rPr>
                <w:rFonts w:ascii="Times New Roman" w:hAnsi="Times New Roman" w:cs="Times New Roman"/>
                <w:color w:val="FF0000"/>
                <w:sz w:val="24"/>
                <w:szCs w:val="24"/>
                <w:lang w:val="sr-Cyrl-RS"/>
              </w:rPr>
            </w:pPr>
            <w:r>
              <w:rPr>
                <w:rFonts w:ascii="Times New Roman" w:hAnsi="Times New Roman" w:cs="Times New Roman"/>
                <w:color w:val="000000" w:themeColor="text1"/>
                <w:sz w:val="24"/>
                <w:szCs w:val="24"/>
                <w:lang w:val="sr-Cyrl-RS"/>
              </w:rPr>
              <w:t>Н</w:t>
            </w:r>
            <w:r w:rsidR="00A33042" w:rsidRPr="00E23357">
              <w:rPr>
                <w:rFonts w:ascii="Times New Roman" w:hAnsi="Times New Roman" w:cs="Times New Roman"/>
                <w:color w:val="000000" w:themeColor="text1"/>
                <w:sz w:val="24"/>
                <w:szCs w:val="24"/>
                <w:lang w:val="sr-Cyrl-RS"/>
              </w:rPr>
              <w:t>акон израде пројектно техничке документације</w:t>
            </w:r>
          </w:p>
        </w:tc>
      </w:tr>
      <w:tr w:rsidR="007713C5" w:rsidRPr="007713C5" w14:paraId="4DB8759D" w14:textId="77777777" w:rsidTr="00BF2662">
        <w:tc>
          <w:tcPr>
            <w:tcW w:w="2689" w:type="dxa"/>
            <w:vAlign w:val="center"/>
          </w:tcPr>
          <w:p w14:paraId="4AB0D9EE" w14:textId="395246C5" w:rsidR="007713C5" w:rsidRPr="00BF2662" w:rsidRDefault="007713C5" w:rsidP="00BF2662">
            <w:pPr>
              <w:pStyle w:val="NoSpacing"/>
              <w:rPr>
                <w:rFonts w:ascii="Times New Roman" w:hAnsi="Times New Roman" w:cs="Times New Roman"/>
                <w:b/>
                <w:sz w:val="24"/>
                <w:szCs w:val="24"/>
              </w:rPr>
            </w:pPr>
            <w:proofErr w:type="spellStart"/>
            <w:r w:rsidRPr="00BF2662">
              <w:rPr>
                <w:rFonts w:ascii="Times New Roman" w:hAnsi="Times New Roman" w:cs="Times New Roman"/>
                <w:b/>
                <w:sz w:val="24"/>
                <w:szCs w:val="24"/>
              </w:rPr>
              <w:t>Потенцијални</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извор</w:t>
            </w:r>
            <w:proofErr w:type="spellEnd"/>
            <w:r w:rsidRPr="00BF2662">
              <w:rPr>
                <w:rFonts w:ascii="Times New Roman" w:hAnsi="Times New Roman" w:cs="Times New Roman"/>
                <w:b/>
                <w:sz w:val="24"/>
                <w:szCs w:val="24"/>
              </w:rPr>
              <w:t xml:space="preserve"> </w:t>
            </w:r>
            <w:proofErr w:type="spellStart"/>
            <w:r w:rsidRPr="00BF2662">
              <w:rPr>
                <w:rFonts w:ascii="Times New Roman" w:hAnsi="Times New Roman" w:cs="Times New Roman"/>
                <w:b/>
                <w:sz w:val="24"/>
                <w:szCs w:val="24"/>
              </w:rPr>
              <w:t>финансирања</w:t>
            </w:r>
            <w:proofErr w:type="spellEnd"/>
          </w:p>
        </w:tc>
        <w:tc>
          <w:tcPr>
            <w:tcW w:w="6662" w:type="dxa"/>
            <w:gridSpan w:val="2"/>
            <w:vAlign w:val="center"/>
          </w:tcPr>
          <w:p w14:paraId="7DA568F5" w14:textId="77777777" w:rsidR="007713C5" w:rsidRPr="007713C5" w:rsidRDefault="007713C5" w:rsidP="00B54B14">
            <w:pPr>
              <w:pStyle w:val="NoSpacing"/>
              <w:rPr>
                <w:rFonts w:ascii="Times New Roman" w:hAnsi="Times New Roman" w:cs="Times New Roman"/>
                <w:sz w:val="24"/>
                <w:szCs w:val="24"/>
              </w:rPr>
            </w:pPr>
            <w:proofErr w:type="spellStart"/>
            <w:r w:rsidRPr="007713C5">
              <w:rPr>
                <w:rFonts w:ascii="Times New Roman" w:hAnsi="Times New Roman" w:cs="Times New Roman"/>
                <w:sz w:val="24"/>
                <w:szCs w:val="24"/>
              </w:rPr>
              <w:t>Буџет</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општине</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Бач</w:t>
            </w:r>
            <w:proofErr w:type="spellEnd"/>
          </w:p>
        </w:tc>
      </w:tr>
    </w:tbl>
    <w:p w14:paraId="3884F68E" w14:textId="77777777" w:rsidR="007713C5" w:rsidRPr="007713C5" w:rsidRDefault="007713C5" w:rsidP="007713C5"/>
    <w:tbl>
      <w:tblPr>
        <w:tblStyle w:val="TableGrid"/>
        <w:tblW w:w="9351" w:type="dxa"/>
        <w:tblLook w:val="04A0" w:firstRow="1" w:lastRow="0" w:firstColumn="1" w:lastColumn="0" w:noHBand="0" w:noVBand="1"/>
      </w:tblPr>
      <w:tblGrid>
        <w:gridCol w:w="2689"/>
        <w:gridCol w:w="3331"/>
        <w:gridCol w:w="3331"/>
      </w:tblGrid>
      <w:tr w:rsidR="007713C5" w:rsidRPr="007713C5" w14:paraId="7B231CEF" w14:textId="77777777" w:rsidTr="00177258">
        <w:tc>
          <w:tcPr>
            <w:tcW w:w="2689" w:type="dxa"/>
            <w:shd w:val="clear" w:color="auto" w:fill="E7E6E6" w:themeFill="background2"/>
            <w:vAlign w:val="center"/>
          </w:tcPr>
          <w:p w14:paraId="5FF37C5A" w14:textId="47549C67" w:rsidR="007713C5" w:rsidRPr="00177258" w:rsidRDefault="007713C5" w:rsidP="00177258">
            <w:pPr>
              <w:spacing w:after="150"/>
              <w:rPr>
                <w:b/>
                <w:color w:val="000000"/>
                <w:lang w:val="sr-Cyrl-RS"/>
              </w:rPr>
            </w:pPr>
            <w:proofErr w:type="spellStart"/>
            <w:r w:rsidRPr="007713C5">
              <w:rPr>
                <w:b/>
                <w:color w:val="000000"/>
              </w:rPr>
              <w:t>Мера</w:t>
            </w:r>
            <w:proofErr w:type="spellEnd"/>
            <w:r w:rsidRPr="007713C5">
              <w:rPr>
                <w:b/>
                <w:color w:val="000000"/>
              </w:rPr>
              <w:t xml:space="preserve"> 1</w:t>
            </w:r>
            <w:r w:rsidR="00CF64A5">
              <w:rPr>
                <w:b/>
                <w:color w:val="000000"/>
                <w:lang w:val="sr-Cyrl-RS"/>
              </w:rPr>
              <w:t>3</w:t>
            </w:r>
            <w:r w:rsidRPr="007713C5">
              <w:rPr>
                <w:b/>
                <w:color w:val="000000"/>
              </w:rPr>
              <w:t>.2</w:t>
            </w:r>
            <w:r w:rsidR="00177258">
              <w:rPr>
                <w:b/>
                <w:color w:val="000000"/>
                <w:lang w:val="sr-Cyrl-RS"/>
              </w:rPr>
              <w:t>.</w:t>
            </w:r>
          </w:p>
        </w:tc>
        <w:tc>
          <w:tcPr>
            <w:tcW w:w="6662" w:type="dxa"/>
            <w:gridSpan w:val="2"/>
            <w:shd w:val="clear" w:color="auto" w:fill="E7E6E6" w:themeFill="background2"/>
            <w:vAlign w:val="center"/>
          </w:tcPr>
          <w:p w14:paraId="1AF66F93" w14:textId="77777777" w:rsidR="007713C5" w:rsidRPr="007713C5" w:rsidRDefault="007713C5" w:rsidP="00177258">
            <w:pPr>
              <w:rPr>
                <w:b/>
                <w:bCs/>
                <w:color w:val="7030A0"/>
              </w:rPr>
            </w:pPr>
            <w:proofErr w:type="spellStart"/>
            <w:r w:rsidRPr="007713C5">
              <w:rPr>
                <w:b/>
                <w:bCs/>
                <w:color w:val="000000" w:themeColor="text1"/>
              </w:rPr>
              <w:t>Финансирање</w:t>
            </w:r>
            <w:proofErr w:type="spellEnd"/>
            <w:r w:rsidRPr="007713C5">
              <w:rPr>
                <w:b/>
                <w:bCs/>
                <w:color w:val="000000" w:themeColor="text1"/>
              </w:rPr>
              <w:t xml:space="preserve"> </w:t>
            </w:r>
            <w:proofErr w:type="spellStart"/>
            <w:r w:rsidRPr="007713C5">
              <w:rPr>
                <w:b/>
                <w:bCs/>
                <w:color w:val="000000" w:themeColor="text1"/>
              </w:rPr>
              <w:t>годишњих</w:t>
            </w:r>
            <w:proofErr w:type="spellEnd"/>
            <w:r w:rsidRPr="007713C5">
              <w:rPr>
                <w:b/>
                <w:bCs/>
                <w:color w:val="000000" w:themeColor="text1"/>
              </w:rPr>
              <w:t xml:space="preserve"> и </w:t>
            </w:r>
            <w:proofErr w:type="spellStart"/>
            <w:r w:rsidRPr="007713C5">
              <w:rPr>
                <w:b/>
                <w:bCs/>
                <w:color w:val="000000" w:themeColor="text1"/>
              </w:rPr>
              <w:t>посебних</w:t>
            </w:r>
            <w:proofErr w:type="spellEnd"/>
            <w:r w:rsidRPr="007713C5">
              <w:rPr>
                <w:b/>
                <w:bCs/>
                <w:color w:val="000000" w:themeColor="text1"/>
              </w:rPr>
              <w:t xml:space="preserve"> </w:t>
            </w:r>
            <w:proofErr w:type="spellStart"/>
            <w:r w:rsidRPr="007713C5">
              <w:rPr>
                <w:b/>
                <w:bCs/>
                <w:color w:val="000000" w:themeColor="text1"/>
              </w:rPr>
              <w:t>програма</w:t>
            </w:r>
            <w:proofErr w:type="spellEnd"/>
            <w:r w:rsidRPr="007713C5">
              <w:rPr>
                <w:b/>
                <w:bCs/>
                <w:color w:val="000000" w:themeColor="text1"/>
              </w:rPr>
              <w:t xml:space="preserve"> у </w:t>
            </w:r>
            <w:proofErr w:type="spellStart"/>
            <w:r w:rsidRPr="007713C5">
              <w:rPr>
                <w:b/>
                <w:bCs/>
                <w:color w:val="000000" w:themeColor="text1"/>
              </w:rPr>
              <w:t>области</w:t>
            </w:r>
            <w:proofErr w:type="spellEnd"/>
            <w:r w:rsidRPr="007713C5">
              <w:rPr>
                <w:b/>
                <w:bCs/>
                <w:color w:val="000000" w:themeColor="text1"/>
              </w:rPr>
              <w:t xml:space="preserve"> </w:t>
            </w:r>
            <w:proofErr w:type="spellStart"/>
            <w:r w:rsidRPr="007713C5">
              <w:rPr>
                <w:b/>
                <w:bCs/>
                <w:color w:val="000000" w:themeColor="text1"/>
              </w:rPr>
              <w:t>спорта</w:t>
            </w:r>
            <w:proofErr w:type="spellEnd"/>
            <w:r w:rsidRPr="007713C5">
              <w:rPr>
                <w:b/>
                <w:bCs/>
                <w:color w:val="000000" w:themeColor="text1"/>
              </w:rPr>
              <w:t xml:space="preserve">  </w:t>
            </w:r>
          </w:p>
        </w:tc>
      </w:tr>
      <w:tr w:rsidR="007713C5" w:rsidRPr="007713C5" w14:paraId="3AC1B3A2" w14:textId="77777777" w:rsidTr="00B54B14">
        <w:tc>
          <w:tcPr>
            <w:tcW w:w="9351" w:type="dxa"/>
            <w:gridSpan w:val="3"/>
          </w:tcPr>
          <w:p w14:paraId="61D0433C" w14:textId="00316503" w:rsidR="00AB2D27" w:rsidRPr="00AB2D27" w:rsidRDefault="007713C5" w:rsidP="005A7C3D">
            <w:pPr>
              <w:pStyle w:val="NoSpacing"/>
              <w:rPr>
                <w:rFonts w:ascii="Times New Roman" w:hAnsi="Times New Roman" w:cs="Times New Roman"/>
                <w:sz w:val="24"/>
                <w:szCs w:val="24"/>
              </w:rPr>
            </w:pPr>
            <w:proofErr w:type="spellStart"/>
            <w:r w:rsidRPr="006E445A">
              <w:rPr>
                <w:rFonts w:ascii="Times New Roman" w:hAnsi="Times New Roman" w:cs="Times New Roman"/>
                <w:b/>
                <w:sz w:val="24"/>
                <w:szCs w:val="24"/>
              </w:rPr>
              <w:t>Начин</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на</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који</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мера</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доприноси</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остваривању</w:t>
            </w:r>
            <w:proofErr w:type="spellEnd"/>
            <w:r w:rsidRPr="006E445A">
              <w:rPr>
                <w:rFonts w:ascii="Times New Roman" w:hAnsi="Times New Roman" w:cs="Times New Roman"/>
                <w:b/>
                <w:sz w:val="24"/>
                <w:szCs w:val="24"/>
              </w:rPr>
              <w:t xml:space="preserve"> </w:t>
            </w:r>
            <w:r w:rsidR="006E445A" w:rsidRPr="006E445A">
              <w:rPr>
                <w:rFonts w:ascii="Times New Roman" w:hAnsi="Times New Roman" w:cs="Times New Roman"/>
                <w:b/>
                <w:sz w:val="24"/>
                <w:szCs w:val="24"/>
                <w:lang w:val="sr-Cyrl-RS"/>
              </w:rPr>
              <w:t>приоритетог циља</w:t>
            </w:r>
            <w:r w:rsidRPr="00AB2D27">
              <w:rPr>
                <w:rFonts w:ascii="Times New Roman" w:hAnsi="Times New Roman" w:cs="Times New Roman"/>
                <w:sz w:val="24"/>
                <w:szCs w:val="24"/>
              </w:rPr>
              <w:t xml:space="preserve">                                           </w:t>
            </w:r>
          </w:p>
          <w:p w14:paraId="2B28ACCE" w14:textId="3FC83D89" w:rsidR="005A7C3D" w:rsidRPr="00AB2D27" w:rsidRDefault="005A7C3D" w:rsidP="00AB2D27">
            <w:pPr>
              <w:pStyle w:val="NoSpacing"/>
              <w:jc w:val="both"/>
              <w:rPr>
                <w:rFonts w:ascii="Times New Roman" w:hAnsi="Times New Roman" w:cs="Times New Roman"/>
                <w:sz w:val="24"/>
                <w:szCs w:val="24"/>
                <w:lang w:val="sr-Cyrl-RS"/>
              </w:rPr>
            </w:pPr>
            <w:r w:rsidRPr="00AB2D27">
              <w:rPr>
                <w:rFonts w:ascii="Times New Roman" w:hAnsi="Times New Roman" w:cs="Times New Roman"/>
                <w:sz w:val="24"/>
                <w:szCs w:val="24"/>
              </w:rPr>
              <w:t xml:space="preserve">У </w:t>
            </w:r>
            <w:proofErr w:type="spellStart"/>
            <w:r w:rsidRPr="00AB2D27">
              <w:rPr>
                <w:rFonts w:ascii="Times New Roman" w:hAnsi="Times New Roman" w:cs="Times New Roman"/>
                <w:sz w:val="24"/>
                <w:szCs w:val="24"/>
              </w:rPr>
              <w:t>општини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Бач</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постоји</w:t>
            </w:r>
            <w:proofErr w:type="spellEnd"/>
            <w:r w:rsidRPr="00AB2D27">
              <w:rPr>
                <w:rFonts w:ascii="Times New Roman" w:hAnsi="Times New Roman" w:cs="Times New Roman"/>
                <w:sz w:val="24"/>
                <w:szCs w:val="24"/>
              </w:rPr>
              <w:t xml:space="preserve"> 20 </w:t>
            </w:r>
            <w:proofErr w:type="spellStart"/>
            <w:r w:rsidRPr="00AB2D27">
              <w:rPr>
                <w:rFonts w:ascii="Times New Roman" w:hAnsi="Times New Roman" w:cs="Times New Roman"/>
                <w:sz w:val="24"/>
                <w:szCs w:val="24"/>
              </w:rPr>
              <w:t>клубова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или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удружења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који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делују</w:t>
            </w:r>
            <w:proofErr w:type="spellEnd"/>
            <w:r w:rsidRPr="00AB2D27">
              <w:rPr>
                <w:rFonts w:ascii="Times New Roman" w:hAnsi="Times New Roman" w:cs="Times New Roman"/>
                <w:sz w:val="24"/>
                <w:szCs w:val="24"/>
              </w:rPr>
              <w:t xml:space="preserve"> у </w:t>
            </w:r>
            <w:proofErr w:type="spellStart"/>
            <w:r w:rsidRPr="00AB2D27">
              <w:rPr>
                <w:rFonts w:ascii="Times New Roman" w:hAnsi="Times New Roman" w:cs="Times New Roman"/>
                <w:sz w:val="24"/>
                <w:szCs w:val="24"/>
              </w:rPr>
              <w:t>систему</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спорта</w:t>
            </w:r>
            <w:proofErr w:type="spellEnd"/>
            <w:r w:rsidRPr="00AB2D27">
              <w:rPr>
                <w:rFonts w:ascii="Times New Roman" w:hAnsi="Times New Roman" w:cs="Times New Roman"/>
                <w:sz w:val="24"/>
                <w:szCs w:val="24"/>
              </w:rPr>
              <w:t xml:space="preserve">, а </w:t>
            </w:r>
            <w:proofErr w:type="spellStart"/>
            <w:r w:rsidRPr="00AB2D27">
              <w:rPr>
                <w:rFonts w:ascii="Times New Roman" w:hAnsi="Times New Roman" w:cs="Times New Roman"/>
                <w:sz w:val="24"/>
                <w:szCs w:val="24"/>
              </w:rPr>
              <w:t>неки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нажалост</w:t>
            </w:r>
            <w:proofErr w:type="spellEnd"/>
            <w:r w:rsidRPr="00AB2D27">
              <w:rPr>
                <w:rFonts w:ascii="Times New Roman" w:hAnsi="Times New Roman" w:cs="Times New Roman"/>
                <w:sz w:val="24"/>
                <w:szCs w:val="24"/>
              </w:rPr>
              <w:t xml:space="preserve"> и </w:t>
            </w:r>
            <w:proofErr w:type="spellStart"/>
            <w:r w:rsidRPr="00AB2D27">
              <w:rPr>
                <w:rFonts w:ascii="Times New Roman" w:hAnsi="Times New Roman" w:cs="Times New Roman"/>
                <w:sz w:val="24"/>
                <w:szCs w:val="24"/>
              </w:rPr>
              <w:t>ван</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њега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Од</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тих</w:t>
            </w:r>
            <w:proofErr w:type="spellEnd"/>
            <w:r w:rsidRPr="00AB2D27">
              <w:rPr>
                <w:rFonts w:ascii="Times New Roman" w:hAnsi="Times New Roman" w:cs="Times New Roman"/>
                <w:sz w:val="24"/>
                <w:szCs w:val="24"/>
              </w:rPr>
              <w:t xml:space="preserve"> 20 </w:t>
            </w:r>
            <w:proofErr w:type="spellStart"/>
            <w:r w:rsidRPr="00AB2D27">
              <w:rPr>
                <w:rFonts w:ascii="Times New Roman" w:hAnsi="Times New Roman" w:cs="Times New Roman"/>
                <w:sz w:val="24"/>
                <w:szCs w:val="24"/>
              </w:rPr>
              <w:t>спортских</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организација</w:t>
            </w:r>
            <w:proofErr w:type="spellEnd"/>
            <w:r w:rsidRPr="00AB2D27">
              <w:rPr>
                <w:rFonts w:ascii="Times New Roman" w:hAnsi="Times New Roman" w:cs="Times New Roman"/>
                <w:sz w:val="24"/>
                <w:szCs w:val="24"/>
              </w:rPr>
              <w:t xml:space="preserve"> у 4 </w:t>
            </w:r>
            <w:proofErr w:type="spellStart"/>
            <w:r w:rsidRPr="00AB2D27">
              <w:rPr>
                <w:rFonts w:ascii="Times New Roman" w:hAnsi="Times New Roman" w:cs="Times New Roman"/>
                <w:sz w:val="24"/>
                <w:szCs w:val="24"/>
              </w:rPr>
              <w:t>имамо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спортске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стручњаке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завршеним</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звањем</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оперативни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тренер</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од</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којих</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је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јадна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жена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што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представља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минимум</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услова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да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квалитетно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учествују</w:t>
            </w:r>
            <w:proofErr w:type="spellEnd"/>
            <w:r w:rsidRPr="00AB2D27">
              <w:rPr>
                <w:rFonts w:ascii="Times New Roman" w:hAnsi="Times New Roman" w:cs="Times New Roman"/>
                <w:sz w:val="24"/>
                <w:szCs w:val="24"/>
              </w:rPr>
              <w:t xml:space="preserve"> у </w:t>
            </w:r>
            <w:proofErr w:type="spellStart"/>
            <w:r w:rsidRPr="00AB2D27">
              <w:rPr>
                <w:rFonts w:ascii="Times New Roman" w:hAnsi="Times New Roman" w:cs="Times New Roman"/>
                <w:sz w:val="24"/>
                <w:szCs w:val="24"/>
              </w:rPr>
              <w:t>планирању</w:t>
            </w:r>
            <w:proofErr w:type="spellEnd"/>
            <w:r w:rsidRPr="00AB2D27">
              <w:rPr>
                <w:rFonts w:ascii="Times New Roman" w:hAnsi="Times New Roman" w:cs="Times New Roman"/>
                <w:sz w:val="24"/>
                <w:szCs w:val="24"/>
              </w:rPr>
              <w:t xml:space="preserve"> и </w:t>
            </w:r>
            <w:proofErr w:type="spellStart"/>
            <w:r w:rsidRPr="00AB2D27">
              <w:rPr>
                <w:rFonts w:ascii="Times New Roman" w:hAnsi="Times New Roman" w:cs="Times New Roman"/>
                <w:sz w:val="24"/>
                <w:szCs w:val="24"/>
              </w:rPr>
              <w:t>реализацији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стручно-педагошког</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рада</w:t>
            </w:r>
            <w:proofErr w:type="spellEnd"/>
            <w:r w:rsidRPr="00AB2D27">
              <w:rPr>
                <w:rFonts w:ascii="Times New Roman" w:hAnsi="Times New Roman" w:cs="Times New Roman"/>
                <w:sz w:val="24"/>
                <w:szCs w:val="24"/>
              </w:rPr>
              <w:t xml:space="preserve"> у </w:t>
            </w:r>
            <w:proofErr w:type="spellStart"/>
            <w:r w:rsidRPr="00AB2D27">
              <w:rPr>
                <w:rFonts w:ascii="Times New Roman" w:hAnsi="Times New Roman" w:cs="Times New Roman"/>
                <w:sz w:val="24"/>
                <w:szCs w:val="24"/>
              </w:rPr>
              <w:t>одређеној</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спортској</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грани</w:t>
            </w:r>
            <w:proofErr w:type="spellEnd"/>
            <w:r w:rsidRPr="00AB2D27">
              <w:rPr>
                <w:rFonts w:ascii="Times New Roman" w:hAnsi="Times New Roman" w:cs="Times New Roman"/>
                <w:sz w:val="24"/>
                <w:szCs w:val="24"/>
              </w:rPr>
              <w:t xml:space="preserve">, и </w:t>
            </w:r>
            <w:proofErr w:type="spellStart"/>
            <w:r w:rsidRPr="00AB2D27">
              <w:rPr>
                <w:rFonts w:ascii="Times New Roman" w:hAnsi="Times New Roman" w:cs="Times New Roman"/>
                <w:sz w:val="24"/>
                <w:szCs w:val="24"/>
              </w:rPr>
              <w:t>то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је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тих</w:t>
            </w:r>
            <w:proofErr w:type="spellEnd"/>
            <w:r w:rsidRPr="00AB2D27">
              <w:rPr>
                <w:rFonts w:ascii="Times New Roman" w:hAnsi="Times New Roman" w:cs="Times New Roman"/>
                <w:sz w:val="24"/>
                <w:szCs w:val="24"/>
              </w:rPr>
              <w:t xml:space="preserve"> 20% </w:t>
            </w:r>
            <w:proofErr w:type="spellStart"/>
            <w:r w:rsidRPr="00AB2D27">
              <w:rPr>
                <w:rFonts w:ascii="Times New Roman" w:hAnsi="Times New Roman" w:cs="Times New Roman"/>
                <w:sz w:val="24"/>
                <w:szCs w:val="24"/>
              </w:rPr>
              <w:t>које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смо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навели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као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базну</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основу</w:t>
            </w:r>
            <w:proofErr w:type="spellEnd"/>
            <w:r w:rsidRPr="00AB2D27">
              <w:rPr>
                <w:rFonts w:ascii="Times New Roman" w:hAnsi="Times New Roman" w:cs="Times New Roman"/>
                <w:sz w:val="24"/>
                <w:szCs w:val="24"/>
              </w:rPr>
              <w:t>.</w:t>
            </w:r>
          </w:p>
          <w:p w14:paraId="527A1F65" w14:textId="77777777" w:rsidR="005A7C3D" w:rsidRPr="00AB2D27" w:rsidRDefault="005A7C3D" w:rsidP="00AB2D27">
            <w:pPr>
              <w:pStyle w:val="NoSpacing"/>
              <w:jc w:val="both"/>
              <w:rPr>
                <w:rFonts w:ascii="Times New Roman" w:hAnsi="Times New Roman" w:cs="Times New Roman"/>
                <w:sz w:val="24"/>
                <w:szCs w:val="24"/>
              </w:rPr>
            </w:pPr>
            <w:proofErr w:type="spellStart"/>
            <w:r w:rsidRPr="00AB2D27">
              <w:rPr>
                <w:rFonts w:ascii="Times New Roman" w:hAnsi="Times New Roman" w:cs="Times New Roman"/>
                <w:sz w:val="24"/>
                <w:szCs w:val="24"/>
              </w:rPr>
              <w:t>Неки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од</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спортова</w:t>
            </w:r>
            <w:proofErr w:type="spellEnd"/>
            <w:r w:rsidRPr="00AB2D27">
              <w:rPr>
                <w:rFonts w:ascii="Times New Roman" w:hAnsi="Times New Roman" w:cs="Times New Roman"/>
                <w:sz w:val="24"/>
                <w:szCs w:val="24"/>
              </w:rPr>
              <w:t xml:space="preserve"> и </w:t>
            </w:r>
            <w:proofErr w:type="spellStart"/>
            <w:r w:rsidRPr="00AB2D27">
              <w:rPr>
                <w:rFonts w:ascii="Times New Roman" w:hAnsi="Times New Roman" w:cs="Times New Roman"/>
                <w:sz w:val="24"/>
                <w:szCs w:val="24"/>
              </w:rPr>
              <w:t>не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захтевају</w:t>
            </w:r>
            <w:proofErr w:type="spellEnd"/>
            <w:r w:rsidRPr="00AB2D27">
              <w:rPr>
                <w:rFonts w:ascii="Times New Roman" w:hAnsi="Times New Roman" w:cs="Times New Roman"/>
                <w:sz w:val="24"/>
                <w:szCs w:val="24"/>
              </w:rPr>
              <w:t xml:space="preserve"> </w:t>
            </w:r>
            <w:proofErr w:type="spellStart"/>
            <w:proofErr w:type="gramStart"/>
            <w:r w:rsidRPr="00AB2D27">
              <w:rPr>
                <w:rFonts w:ascii="Times New Roman" w:hAnsi="Times New Roman" w:cs="Times New Roman"/>
                <w:sz w:val="24"/>
                <w:szCs w:val="24"/>
              </w:rPr>
              <w:t>високо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образовање</w:t>
            </w:r>
            <w:proofErr w:type="spellEnd"/>
            <w:proofErr w:type="gramEnd"/>
            <w:r w:rsidRPr="00AB2D27">
              <w:rPr>
                <w:rFonts w:ascii="Times New Roman" w:hAnsi="Times New Roman" w:cs="Times New Roman"/>
                <w:sz w:val="24"/>
                <w:szCs w:val="24"/>
              </w:rPr>
              <w:t xml:space="preserve"> у </w:t>
            </w:r>
            <w:proofErr w:type="spellStart"/>
            <w:r w:rsidRPr="00AB2D27">
              <w:rPr>
                <w:rFonts w:ascii="Times New Roman" w:hAnsi="Times New Roman" w:cs="Times New Roman"/>
                <w:sz w:val="24"/>
                <w:szCs w:val="24"/>
              </w:rPr>
              <w:t>руковођењу</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клубовима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нпр.спортски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риболов</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шах</w:t>
            </w:r>
            <w:proofErr w:type="spellEnd"/>
            <w:r w:rsidRPr="00AB2D27">
              <w:rPr>
                <w:rFonts w:ascii="Times New Roman" w:hAnsi="Times New Roman" w:cs="Times New Roman"/>
                <w:sz w:val="24"/>
                <w:szCs w:val="24"/>
              </w:rPr>
              <w:t xml:space="preserve">..). </w:t>
            </w:r>
          </w:p>
          <w:p w14:paraId="32134740" w14:textId="77777777" w:rsidR="005A7C3D" w:rsidRPr="00AB2D27" w:rsidRDefault="005A7C3D" w:rsidP="00AB2D27">
            <w:pPr>
              <w:pStyle w:val="NoSpacing"/>
              <w:jc w:val="both"/>
              <w:rPr>
                <w:rFonts w:ascii="Times New Roman" w:hAnsi="Times New Roman" w:cs="Times New Roman"/>
                <w:sz w:val="24"/>
                <w:szCs w:val="24"/>
              </w:rPr>
            </w:pPr>
            <w:proofErr w:type="spellStart"/>
            <w:r w:rsidRPr="00AB2D27">
              <w:rPr>
                <w:rFonts w:ascii="Times New Roman" w:hAnsi="Times New Roman" w:cs="Times New Roman"/>
                <w:sz w:val="24"/>
                <w:szCs w:val="24"/>
              </w:rPr>
              <w:t>Наш</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је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циљ</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да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бар</w:t>
            </w:r>
            <w:proofErr w:type="spellEnd"/>
            <w:r w:rsidRPr="00AB2D27">
              <w:rPr>
                <w:rFonts w:ascii="Times New Roman" w:hAnsi="Times New Roman" w:cs="Times New Roman"/>
                <w:sz w:val="24"/>
                <w:szCs w:val="24"/>
              </w:rPr>
              <w:t xml:space="preserve"> 50% </w:t>
            </w:r>
            <w:proofErr w:type="spellStart"/>
            <w:r w:rsidRPr="00AB2D27">
              <w:rPr>
                <w:rFonts w:ascii="Times New Roman" w:hAnsi="Times New Roman" w:cs="Times New Roman"/>
                <w:sz w:val="24"/>
                <w:szCs w:val="24"/>
              </w:rPr>
              <w:t>укупног</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броја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клубова</w:t>
            </w:r>
            <w:proofErr w:type="spellEnd"/>
            <w:r w:rsidRPr="00AB2D27">
              <w:rPr>
                <w:rFonts w:ascii="Times New Roman" w:hAnsi="Times New Roman" w:cs="Times New Roman"/>
                <w:sz w:val="24"/>
                <w:szCs w:val="24"/>
              </w:rPr>
              <w:t xml:space="preserve"> (10 </w:t>
            </w:r>
            <w:proofErr w:type="spellStart"/>
            <w:r w:rsidRPr="00AB2D27">
              <w:rPr>
                <w:rFonts w:ascii="Times New Roman" w:hAnsi="Times New Roman" w:cs="Times New Roman"/>
                <w:sz w:val="24"/>
                <w:szCs w:val="24"/>
              </w:rPr>
              <w:t>клубова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до</w:t>
            </w:r>
            <w:proofErr w:type="spellEnd"/>
            <w:r w:rsidRPr="00AB2D27">
              <w:rPr>
                <w:rFonts w:ascii="Times New Roman" w:hAnsi="Times New Roman" w:cs="Times New Roman"/>
                <w:sz w:val="24"/>
                <w:szCs w:val="24"/>
              </w:rPr>
              <w:t xml:space="preserve"> 2028.године </w:t>
            </w:r>
            <w:proofErr w:type="spellStart"/>
            <w:r w:rsidRPr="00AB2D27">
              <w:rPr>
                <w:rFonts w:ascii="Times New Roman" w:hAnsi="Times New Roman" w:cs="Times New Roman"/>
                <w:sz w:val="24"/>
                <w:szCs w:val="24"/>
              </w:rPr>
              <w:t>има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минимално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једног</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тренера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звањем</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оперативни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тренер</w:t>
            </w:r>
            <w:proofErr w:type="spellEnd"/>
            <w:r w:rsidRPr="00AB2D27">
              <w:rPr>
                <w:rFonts w:ascii="Times New Roman" w:hAnsi="Times New Roman" w:cs="Times New Roman"/>
                <w:sz w:val="24"/>
                <w:szCs w:val="24"/>
              </w:rPr>
              <w:t xml:space="preserve"> и </w:t>
            </w:r>
            <w:proofErr w:type="spellStart"/>
            <w:r w:rsidRPr="00AB2D27">
              <w:rPr>
                <w:rFonts w:ascii="Times New Roman" w:hAnsi="Times New Roman" w:cs="Times New Roman"/>
                <w:sz w:val="24"/>
                <w:szCs w:val="24"/>
              </w:rPr>
              <w:t>који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ће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имати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лиценцу</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од</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матичног</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савеза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за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обављање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посла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којим</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бави</w:t>
            </w:r>
            <w:proofErr w:type="spellEnd"/>
            <w:r w:rsidRPr="00AB2D27">
              <w:rPr>
                <w:rFonts w:ascii="Times New Roman" w:hAnsi="Times New Roman" w:cs="Times New Roman"/>
                <w:sz w:val="24"/>
                <w:szCs w:val="24"/>
              </w:rPr>
              <w:t>.</w:t>
            </w:r>
          </w:p>
          <w:p w14:paraId="0D1A086B" w14:textId="28A128C2" w:rsidR="007713C5" w:rsidRPr="00AB2D27" w:rsidRDefault="005A7C3D" w:rsidP="00AB2D27">
            <w:pPr>
              <w:pStyle w:val="NoSpacing"/>
              <w:jc w:val="both"/>
              <w:rPr>
                <w:rFonts w:ascii="Times New Roman" w:hAnsi="Times New Roman" w:cs="Times New Roman"/>
                <w:sz w:val="24"/>
                <w:szCs w:val="24"/>
              </w:rPr>
            </w:pPr>
            <w:proofErr w:type="spellStart"/>
            <w:r w:rsidRPr="00AB2D27">
              <w:rPr>
                <w:rFonts w:ascii="Times New Roman" w:hAnsi="Times New Roman" w:cs="Times New Roman"/>
                <w:sz w:val="24"/>
                <w:szCs w:val="24"/>
              </w:rPr>
              <w:t>Заинтересованим</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клубовима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удружењима</w:t>
            </w:r>
            <w:proofErr w:type="spellEnd"/>
            <w:r w:rsidRPr="00AB2D27">
              <w:rPr>
                <w:rFonts w:ascii="Times New Roman" w:hAnsi="Times New Roman" w:cs="Times New Roman"/>
                <w:sz w:val="24"/>
                <w:szCs w:val="24"/>
              </w:rPr>
              <w:t xml:space="preserve"> у </w:t>
            </w:r>
            <w:proofErr w:type="spellStart"/>
            <w:r w:rsidRPr="00AB2D27">
              <w:rPr>
                <w:rFonts w:ascii="Times New Roman" w:hAnsi="Times New Roman" w:cs="Times New Roman"/>
                <w:sz w:val="24"/>
                <w:szCs w:val="24"/>
              </w:rPr>
              <w:t>области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спорта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који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имају</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потребу</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за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таквим</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стручњацима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за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облсти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спорта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којима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баве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треба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кроз</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посебне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програме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омогућити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школовање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Новац</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који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би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био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опредељен</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искључиво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би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служио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за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школарину</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или</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како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се</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већ</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то</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сада</w:t>
            </w:r>
            <w:proofErr w:type="spellEnd"/>
            <w:r w:rsidRPr="00AB2D27">
              <w:rPr>
                <w:rFonts w:ascii="Times New Roman" w:hAnsi="Times New Roman" w:cs="Times New Roman"/>
                <w:sz w:val="24"/>
                <w:szCs w:val="24"/>
              </w:rPr>
              <w:t xml:space="preserve"> </w:t>
            </w:r>
            <w:proofErr w:type="spellStart"/>
            <w:r w:rsidRPr="00AB2D27">
              <w:rPr>
                <w:rFonts w:ascii="Times New Roman" w:hAnsi="Times New Roman" w:cs="Times New Roman"/>
                <w:sz w:val="24"/>
                <w:szCs w:val="24"/>
              </w:rPr>
              <w:t>каже</w:t>
            </w:r>
            <w:proofErr w:type="spellEnd"/>
            <w:r w:rsidRPr="00AB2D27">
              <w:rPr>
                <w:rFonts w:ascii="Times New Roman" w:hAnsi="Times New Roman" w:cs="Times New Roman"/>
                <w:sz w:val="24"/>
                <w:szCs w:val="24"/>
              </w:rPr>
              <w:t>.</w:t>
            </w:r>
          </w:p>
        </w:tc>
      </w:tr>
      <w:tr w:rsidR="007713C5" w:rsidRPr="007713C5" w14:paraId="0685E2B5" w14:textId="77777777" w:rsidTr="00B54B14">
        <w:tc>
          <w:tcPr>
            <w:tcW w:w="2689" w:type="dxa"/>
          </w:tcPr>
          <w:p w14:paraId="3415219F" w14:textId="77777777" w:rsidR="007713C5" w:rsidRPr="006E445A" w:rsidRDefault="007713C5" w:rsidP="00B54B14">
            <w:pPr>
              <w:pStyle w:val="NoSpacing"/>
              <w:rPr>
                <w:rFonts w:ascii="Times New Roman" w:hAnsi="Times New Roman" w:cs="Times New Roman"/>
                <w:b/>
                <w:sz w:val="24"/>
                <w:szCs w:val="24"/>
              </w:rPr>
            </w:pPr>
            <w:proofErr w:type="spellStart"/>
            <w:r w:rsidRPr="006E445A">
              <w:rPr>
                <w:rFonts w:ascii="Times New Roman" w:hAnsi="Times New Roman" w:cs="Times New Roman"/>
                <w:b/>
                <w:sz w:val="24"/>
                <w:szCs w:val="24"/>
              </w:rPr>
              <w:t>Врста</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мере</w:t>
            </w:r>
            <w:proofErr w:type="spellEnd"/>
            <w:r w:rsidRPr="006E445A">
              <w:rPr>
                <w:rFonts w:ascii="Times New Roman" w:hAnsi="Times New Roman" w:cs="Times New Roman"/>
                <w:b/>
                <w:sz w:val="24"/>
                <w:szCs w:val="24"/>
              </w:rPr>
              <w:t>:</w:t>
            </w:r>
          </w:p>
        </w:tc>
        <w:tc>
          <w:tcPr>
            <w:tcW w:w="6662" w:type="dxa"/>
            <w:gridSpan w:val="2"/>
            <w:vAlign w:val="center"/>
          </w:tcPr>
          <w:p w14:paraId="29B7AD73" w14:textId="77777777" w:rsidR="007713C5" w:rsidRPr="007713C5" w:rsidRDefault="007713C5" w:rsidP="00B54B14">
            <w:pPr>
              <w:pStyle w:val="NoSpacing"/>
              <w:rPr>
                <w:rFonts w:ascii="Times New Roman" w:hAnsi="Times New Roman" w:cs="Times New Roman"/>
                <w:sz w:val="24"/>
                <w:szCs w:val="24"/>
              </w:rPr>
            </w:pPr>
            <w:proofErr w:type="spellStart"/>
            <w:r w:rsidRPr="007713C5">
              <w:rPr>
                <w:rFonts w:ascii="Times New Roman" w:hAnsi="Times New Roman" w:cs="Times New Roman"/>
                <w:sz w:val="24"/>
                <w:szCs w:val="24"/>
              </w:rPr>
              <w:t>Унапређење</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стручног</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рада</w:t>
            </w:r>
            <w:proofErr w:type="spellEnd"/>
            <w:r w:rsidRPr="007713C5">
              <w:rPr>
                <w:rFonts w:ascii="Times New Roman" w:hAnsi="Times New Roman" w:cs="Times New Roman"/>
                <w:sz w:val="24"/>
                <w:szCs w:val="24"/>
              </w:rPr>
              <w:t xml:space="preserve"> у </w:t>
            </w:r>
            <w:proofErr w:type="spellStart"/>
            <w:r w:rsidRPr="007713C5">
              <w:rPr>
                <w:rFonts w:ascii="Times New Roman" w:hAnsi="Times New Roman" w:cs="Times New Roman"/>
                <w:sz w:val="24"/>
                <w:szCs w:val="24"/>
              </w:rPr>
              <w:t>систему</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спорта</w:t>
            </w:r>
            <w:proofErr w:type="spellEnd"/>
          </w:p>
        </w:tc>
      </w:tr>
      <w:tr w:rsidR="007713C5" w:rsidRPr="007713C5" w14:paraId="7D40C701" w14:textId="77777777" w:rsidTr="00B54B14">
        <w:tc>
          <w:tcPr>
            <w:tcW w:w="2689" w:type="dxa"/>
            <w:vAlign w:val="center"/>
          </w:tcPr>
          <w:p w14:paraId="5956E9A2" w14:textId="77777777" w:rsidR="007713C5" w:rsidRPr="006E445A" w:rsidRDefault="007713C5" w:rsidP="00B54B14">
            <w:pPr>
              <w:pStyle w:val="NoSpacing"/>
              <w:rPr>
                <w:rFonts w:ascii="Times New Roman" w:hAnsi="Times New Roman" w:cs="Times New Roman"/>
                <w:b/>
                <w:sz w:val="24"/>
                <w:szCs w:val="24"/>
              </w:rPr>
            </w:pPr>
            <w:proofErr w:type="spellStart"/>
            <w:r w:rsidRPr="006E445A">
              <w:rPr>
                <w:rFonts w:ascii="Times New Roman" w:hAnsi="Times New Roman" w:cs="Times New Roman"/>
                <w:b/>
                <w:sz w:val="24"/>
                <w:szCs w:val="24"/>
              </w:rPr>
              <w:t>Показатељи</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резултата</w:t>
            </w:r>
            <w:proofErr w:type="spellEnd"/>
            <w:r w:rsidRPr="006E445A">
              <w:rPr>
                <w:rFonts w:ascii="Times New Roman" w:hAnsi="Times New Roman" w:cs="Times New Roman"/>
                <w:b/>
                <w:sz w:val="24"/>
                <w:szCs w:val="24"/>
              </w:rPr>
              <w:t>:</w:t>
            </w:r>
          </w:p>
        </w:tc>
        <w:tc>
          <w:tcPr>
            <w:tcW w:w="3331" w:type="dxa"/>
          </w:tcPr>
          <w:p w14:paraId="764DC84F" w14:textId="77777777" w:rsidR="007713C5" w:rsidRPr="00E23357" w:rsidRDefault="007713C5" w:rsidP="00B54B14">
            <w:pPr>
              <w:pStyle w:val="NoSpacing"/>
              <w:rPr>
                <w:rFonts w:ascii="Times New Roman" w:hAnsi="Times New Roman" w:cs="Times New Roman"/>
                <w:b/>
                <w:color w:val="000000" w:themeColor="text1"/>
                <w:sz w:val="24"/>
                <w:szCs w:val="24"/>
              </w:rPr>
            </w:pPr>
            <w:proofErr w:type="spellStart"/>
            <w:r w:rsidRPr="00E23357">
              <w:rPr>
                <w:rFonts w:ascii="Times New Roman" w:hAnsi="Times New Roman" w:cs="Times New Roman"/>
                <w:b/>
                <w:color w:val="000000" w:themeColor="text1"/>
                <w:sz w:val="24"/>
                <w:szCs w:val="24"/>
              </w:rPr>
              <w:t>Базни</w:t>
            </w:r>
            <w:proofErr w:type="spellEnd"/>
            <w:r w:rsidRPr="00E23357">
              <w:rPr>
                <w:rFonts w:ascii="Times New Roman" w:hAnsi="Times New Roman" w:cs="Times New Roman"/>
                <w:b/>
                <w:color w:val="000000" w:themeColor="text1"/>
                <w:sz w:val="24"/>
                <w:szCs w:val="24"/>
              </w:rPr>
              <w:t xml:space="preserve"> (2021.)</w:t>
            </w:r>
          </w:p>
          <w:p w14:paraId="210A8473" w14:textId="689F4B52" w:rsidR="0055509F" w:rsidRPr="00E23357" w:rsidRDefault="00A33042" w:rsidP="00B54B14">
            <w:pPr>
              <w:pStyle w:val="NoSpacing"/>
              <w:rPr>
                <w:rFonts w:ascii="Times New Roman" w:hAnsi="Times New Roman" w:cs="Times New Roman"/>
                <w:color w:val="000000" w:themeColor="text1"/>
                <w:sz w:val="24"/>
                <w:szCs w:val="24"/>
                <w:lang w:val="sr-Cyrl-RS"/>
              </w:rPr>
            </w:pPr>
            <w:r w:rsidRPr="00E23357">
              <w:rPr>
                <w:rFonts w:ascii="Times New Roman" w:hAnsi="Times New Roman" w:cs="Times New Roman"/>
                <w:color w:val="000000" w:themeColor="text1"/>
                <w:sz w:val="24"/>
                <w:szCs w:val="24"/>
                <w:lang w:val="sr-Cyrl-RS"/>
              </w:rPr>
              <w:t xml:space="preserve">20% </w:t>
            </w:r>
            <w:r w:rsidR="00E65BC6" w:rsidRPr="00E23357">
              <w:rPr>
                <w:rFonts w:ascii="Times New Roman" w:hAnsi="Times New Roman" w:cs="Times New Roman"/>
                <w:color w:val="000000" w:themeColor="text1"/>
                <w:sz w:val="24"/>
                <w:szCs w:val="24"/>
                <w:lang w:val="sr-Cyrl-RS"/>
              </w:rPr>
              <w:t xml:space="preserve">спортских тренера </w:t>
            </w:r>
            <w:r w:rsidRPr="00E23357">
              <w:rPr>
                <w:rFonts w:ascii="Times New Roman" w:hAnsi="Times New Roman" w:cs="Times New Roman"/>
                <w:color w:val="000000" w:themeColor="text1"/>
                <w:sz w:val="24"/>
                <w:szCs w:val="24"/>
                <w:lang w:val="sr-Cyrl-RS"/>
              </w:rPr>
              <w:t xml:space="preserve">су </w:t>
            </w:r>
            <w:r w:rsidR="00E65BC6" w:rsidRPr="00E23357">
              <w:rPr>
                <w:rFonts w:ascii="Times New Roman" w:hAnsi="Times New Roman" w:cs="Times New Roman"/>
                <w:color w:val="000000" w:themeColor="text1"/>
                <w:sz w:val="24"/>
                <w:szCs w:val="24"/>
                <w:lang w:val="sr-Cyrl-RS"/>
              </w:rPr>
              <w:t xml:space="preserve">са звањем оперативни тренер који поседују лиценцу </w:t>
            </w:r>
          </w:p>
        </w:tc>
        <w:tc>
          <w:tcPr>
            <w:tcW w:w="3331" w:type="dxa"/>
          </w:tcPr>
          <w:p w14:paraId="2B87EC19" w14:textId="77777777" w:rsidR="007713C5" w:rsidRPr="00E23357" w:rsidRDefault="007713C5" w:rsidP="00B54B14">
            <w:pPr>
              <w:pStyle w:val="NoSpacing"/>
              <w:rPr>
                <w:rFonts w:ascii="Times New Roman" w:hAnsi="Times New Roman" w:cs="Times New Roman"/>
                <w:b/>
                <w:color w:val="000000" w:themeColor="text1"/>
                <w:sz w:val="24"/>
                <w:szCs w:val="24"/>
              </w:rPr>
            </w:pPr>
            <w:proofErr w:type="spellStart"/>
            <w:r w:rsidRPr="00E23357">
              <w:rPr>
                <w:rFonts w:ascii="Times New Roman" w:hAnsi="Times New Roman" w:cs="Times New Roman"/>
                <w:b/>
                <w:color w:val="000000" w:themeColor="text1"/>
                <w:sz w:val="24"/>
                <w:szCs w:val="24"/>
              </w:rPr>
              <w:t>Циљни</w:t>
            </w:r>
            <w:proofErr w:type="spellEnd"/>
            <w:r w:rsidRPr="00E23357">
              <w:rPr>
                <w:rFonts w:ascii="Times New Roman" w:hAnsi="Times New Roman" w:cs="Times New Roman"/>
                <w:b/>
                <w:color w:val="000000" w:themeColor="text1"/>
                <w:sz w:val="24"/>
                <w:szCs w:val="24"/>
              </w:rPr>
              <w:t xml:space="preserve"> (2028.)</w:t>
            </w:r>
          </w:p>
          <w:p w14:paraId="18793707" w14:textId="45BD0627" w:rsidR="007713C5" w:rsidRPr="00E23357" w:rsidRDefault="007713C5" w:rsidP="00B54B14">
            <w:pPr>
              <w:pStyle w:val="NoSpacing"/>
              <w:rPr>
                <w:rFonts w:ascii="Times New Roman" w:hAnsi="Times New Roman" w:cs="Times New Roman"/>
                <w:color w:val="000000" w:themeColor="text1"/>
                <w:sz w:val="24"/>
                <w:szCs w:val="24"/>
              </w:rPr>
            </w:pPr>
            <w:r w:rsidRPr="00E23357">
              <w:rPr>
                <w:rFonts w:ascii="Times New Roman" w:hAnsi="Times New Roman" w:cs="Times New Roman"/>
                <w:color w:val="000000" w:themeColor="text1"/>
                <w:sz w:val="24"/>
                <w:szCs w:val="24"/>
              </w:rPr>
              <w:t>50%</w:t>
            </w:r>
            <w:r w:rsidR="00E65BC6" w:rsidRPr="00E23357">
              <w:rPr>
                <w:rFonts w:ascii="Times New Roman" w:hAnsi="Times New Roman" w:cs="Times New Roman"/>
                <w:color w:val="000000" w:themeColor="text1"/>
                <w:sz w:val="24"/>
                <w:szCs w:val="24"/>
                <w:lang w:val="sr-Cyrl-RS"/>
              </w:rPr>
              <w:t xml:space="preserve"> спортских тренера су са звањем оперативни тренер који поседују лиценцу </w:t>
            </w:r>
            <w:proofErr w:type="spellStart"/>
            <w:r w:rsidRPr="00E23357">
              <w:rPr>
                <w:rFonts w:ascii="Times New Roman" w:hAnsi="Times New Roman" w:cs="Times New Roman"/>
                <w:color w:val="000000" w:themeColor="text1"/>
                <w:sz w:val="24"/>
                <w:szCs w:val="24"/>
              </w:rPr>
              <w:t>од</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којих</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бар</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половину</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чине</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жене</w:t>
            </w:r>
            <w:proofErr w:type="spellEnd"/>
          </w:p>
        </w:tc>
      </w:tr>
      <w:tr w:rsidR="007713C5" w:rsidRPr="007713C5" w14:paraId="04893613" w14:textId="77777777" w:rsidTr="00B54B14">
        <w:tc>
          <w:tcPr>
            <w:tcW w:w="2689" w:type="dxa"/>
            <w:vAlign w:val="center"/>
          </w:tcPr>
          <w:p w14:paraId="391F6BCC" w14:textId="36B7C781" w:rsidR="007713C5" w:rsidRPr="006E445A" w:rsidRDefault="006E445A" w:rsidP="00B54B14">
            <w:pPr>
              <w:pStyle w:val="NoSpacing"/>
              <w:rPr>
                <w:rFonts w:ascii="Times New Roman" w:hAnsi="Times New Roman" w:cs="Times New Roman"/>
                <w:b/>
                <w:sz w:val="24"/>
                <w:szCs w:val="24"/>
              </w:rPr>
            </w:pPr>
            <w:proofErr w:type="spellStart"/>
            <w:r w:rsidRPr="006E445A">
              <w:rPr>
                <w:rFonts w:ascii="Times New Roman" w:hAnsi="Times New Roman" w:cs="Times New Roman"/>
                <w:b/>
                <w:sz w:val="24"/>
                <w:szCs w:val="24"/>
              </w:rPr>
              <w:t>Опис</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мере</w:t>
            </w:r>
            <w:proofErr w:type="spellEnd"/>
            <w:r w:rsidRPr="006E445A">
              <w:rPr>
                <w:rFonts w:ascii="Times New Roman" w:hAnsi="Times New Roman" w:cs="Times New Roman"/>
                <w:b/>
                <w:sz w:val="24"/>
                <w:szCs w:val="24"/>
              </w:rPr>
              <w:t xml:space="preserve"> и </w:t>
            </w:r>
            <w:proofErr w:type="spellStart"/>
            <w:r w:rsidRPr="006E445A">
              <w:rPr>
                <w:rFonts w:ascii="Times New Roman" w:hAnsi="Times New Roman" w:cs="Times New Roman"/>
                <w:b/>
                <w:sz w:val="24"/>
                <w:szCs w:val="24"/>
              </w:rPr>
              <w:t>активности</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за</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спровођење</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мере</w:t>
            </w:r>
            <w:proofErr w:type="spellEnd"/>
          </w:p>
        </w:tc>
        <w:tc>
          <w:tcPr>
            <w:tcW w:w="6662" w:type="dxa"/>
            <w:gridSpan w:val="2"/>
            <w:vAlign w:val="center"/>
          </w:tcPr>
          <w:p w14:paraId="05774376" w14:textId="77777777" w:rsidR="007713C5" w:rsidRPr="00E23357" w:rsidRDefault="007713C5" w:rsidP="00B54B14">
            <w:pPr>
              <w:pStyle w:val="NoSpacing"/>
              <w:rPr>
                <w:rFonts w:ascii="Times New Roman" w:hAnsi="Times New Roman" w:cs="Times New Roman"/>
                <w:color w:val="000000" w:themeColor="text1"/>
                <w:sz w:val="24"/>
                <w:szCs w:val="24"/>
              </w:rPr>
            </w:pPr>
            <w:r w:rsidRPr="00E23357">
              <w:rPr>
                <w:rFonts w:ascii="Times New Roman" w:hAnsi="Times New Roman" w:cs="Times New Roman"/>
                <w:color w:val="000000" w:themeColor="text1"/>
                <w:sz w:val="24"/>
                <w:szCs w:val="24"/>
              </w:rPr>
              <w:t>-</w:t>
            </w:r>
            <w:proofErr w:type="spellStart"/>
            <w:r w:rsidRPr="00E23357">
              <w:rPr>
                <w:rFonts w:ascii="Times New Roman" w:hAnsi="Times New Roman" w:cs="Times New Roman"/>
                <w:color w:val="000000" w:themeColor="text1"/>
                <w:sz w:val="24"/>
                <w:szCs w:val="24"/>
              </w:rPr>
              <w:t>укључивање</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што</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више</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жена</w:t>
            </w:r>
            <w:proofErr w:type="spellEnd"/>
            <w:r w:rsidRPr="00E23357">
              <w:rPr>
                <w:rFonts w:ascii="Times New Roman" w:hAnsi="Times New Roman" w:cs="Times New Roman"/>
                <w:color w:val="000000" w:themeColor="text1"/>
                <w:sz w:val="24"/>
                <w:szCs w:val="24"/>
              </w:rPr>
              <w:t xml:space="preserve"> у </w:t>
            </w:r>
            <w:proofErr w:type="spellStart"/>
            <w:r w:rsidRPr="00E23357">
              <w:rPr>
                <w:rFonts w:ascii="Times New Roman" w:hAnsi="Times New Roman" w:cs="Times New Roman"/>
                <w:color w:val="000000" w:themeColor="text1"/>
                <w:sz w:val="24"/>
                <w:szCs w:val="24"/>
              </w:rPr>
              <w:t>систем</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спорта</w:t>
            </w:r>
            <w:proofErr w:type="spellEnd"/>
          </w:p>
          <w:p w14:paraId="4B63AAE2" w14:textId="0B64CFBB" w:rsidR="007713C5" w:rsidRPr="00E23357" w:rsidRDefault="007713C5" w:rsidP="00B54B14">
            <w:pPr>
              <w:pStyle w:val="NoSpacing"/>
              <w:rPr>
                <w:rFonts w:ascii="Times New Roman" w:hAnsi="Times New Roman" w:cs="Times New Roman"/>
                <w:color w:val="000000" w:themeColor="text1"/>
                <w:sz w:val="24"/>
                <w:szCs w:val="24"/>
                <w:lang w:val="sr-Cyrl-RS"/>
              </w:rPr>
            </w:pPr>
            <w:r w:rsidRPr="00E23357">
              <w:rPr>
                <w:rFonts w:ascii="Times New Roman" w:hAnsi="Times New Roman" w:cs="Times New Roman"/>
                <w:color w:val="000000" w:themeColor="text1"/>
                <w:sz w:val="24"/>
                <w:szCs w:val="24"/>
              </w:rPr>
              <w:t>-</w:t>
            </w:r>
            <w:proofErr w:type="spellStart"/>
            <w:r w:rsidRPr="00E23357">
              <w:rPr>
                <w:rFonts w:ascii="Times New Roman" w:hAnsi="Times New Roman" w:cs="Times New Roman"/>
                <w:color w:val="000000" w:themeColor="text1"/>
                <w:sz w:val="24"/>
                <w:szCs w:val="24"/>
              </w:rPr>
              <w:t>школовање</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спо</w:t>
            </w:r>
            <w:proofErr w:type="spellEnd"/>
            <w:r w:rsidR="00AB2D27" w:rsidRPr="00E23357">
              <w:rPr>
                <w:rFonts w:ascii="Times New Roman" w:hAnsi="Times New Roman" w:cs="Times New Roman"/>
                <w:color w:val="000000" w:themeColor="text1"/>
                <w:sz w:val="24"/>
                <w:szCs w:val="24"/>
                <w:lang w:val="sr-Cyrl-RS"/>
              </w:rPr>
              <w:t>ртских</w:t>
            </w:r>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стручњака</w:t>
            </w:r>
            <w:proofErr w:type="spellEnd"/>
            <w:r w:rsidR="00E65BC6" w:rsidRPr="00E23357">
              <w:rPr>
                <w:rFonts w:ascii="Times New Roman" w:hAnsi="Times New Roman" w:cs="Times New Roman"/>
                <w:color w:val="000000" w:themeColor="text1"/>
                <w:sz w:val="24"/>
                <w:szCs w:val="24"/>
                <w:lang w:val="sr-Cyrl-RS"/>
              </w:rPr>
              <w:t>/оперативних тренера кроз финансирање ових активности у оквиру годишњих и посебних програма спортских организација</w:t>
            </w:r>
          </w:p>
          <w:p w14:paraId="499F6F9A" w14:textId="77777777" w:rsidR="007713C5" w:rsidRPr="00E23357" w:rsidRDefault="007713C5" w:rsidP="00B54B14">
            <w:pPr>
              <w:pStyle w:val="NoSpacing"/>
              <w:rPr>
                <w:rFonts w:ascii="Times New Roman" w:hAnsi="Times New Roman" w:cs="Times New Roman"/>
                <w:color w:val="000000" w:themeColor="text1"/>
                <w:sz w:val="24"/>
                <w:szCs w:val="24"/>
              </w:rPr>
            </w:pPr>
            <w:r w:rsidRPr="00E23357">
              <w:rPr>
                <w:rFonts w:ascii="Times New Roman" w:hAnsi="Times New Roman" w:cs="Times New Roman"/>
                <w:color w:val="000000" w:themeColor="text1"/>
                <w:sz w:val="24"/>
                <w:szCs w:val="24"/>
              </w:rPr>
              <w:lastRenderedPageBreak/>
              <w:t>-</w:t>
            </w:r>
            <w:proofErr w:type="spellStart"/>
            <w:r w:rsidRPr="00E23357">
              <w:rPr>
                <w:rFonts w:ascii="Times New Roman" w:hAnsi="Times New Roman" w:cs="Times New Roman"/>
                <w:color w:val="000000" w:themeColor="text1"/>
                <w:sz w:val="24"/>
                <w:szCs w:val="24"/>
              </w:rPr>
              <w:t>запошљавање</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висококвалификованих</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спортских</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стручњака</w:t>
            </w:r>
            <w:proofErr w:type="spellEnd"/>
            <w:r w:rsidRPr="00E23357">
              <w:rPr>
                <w:rFonts w:ascii="Times New Roman" w:hAnsi="Times New Roman" w:cs="Times New Roman"/>
                <w:color w:val="000000" w:themeColor="text1"/>
                <w:sz w:val="24"/>
                <w:szCs w:val="24"/>
              </w:rPr>
              <w:t xml:space="preserve"> и </w:t>
            </w:r>
            <w:proofErr w:type="spellStart"/>
            <w:r w:rsidRPr="00E23357">
              <w:rPr>
                <w:rFonts w:ascii="Times New Roman" w:hAnsi="Times New Roman" w:cs="Times New Roman"/>
                <w:color w:val="000000" w:themeColor="text1"/>
                <w:sz w:val="24"/>
                <w:szCs w:val="24"/>
              </w:rPr>
              <w:t>врхунских</w:t>
            </w:r>
            <w:proofErr w:type="spellEnd"/>
            <w:r w:rsidRPr="00E23357">
              <w:rPr>
                <w:rFonts w:ascii="Times New Roman" w:hAnsi="Times New Roman" w:cs="Times New Roman"/>
                <w:color w:val="000000" w:themeColor="text1"/>
                <w:sz w:val="24"/>
                <w:szCs w:val="24"/>
              </w:rPr>
              <w:t xml:space="preserve"> </w:t>
            </w:r>
            <w:proofErr w:type="spellStart"/>
            <w:r w:rsidRPr="00E23357">
              <w:rPr>
                <w:rFonts w:ascii="Times New Roman" w:hAnsi="Times New Roman" w:cs="Times New Roman"/>
                <w:color w:val="000000" w:themeColor="text1"/>
                <w:sz w:val="24"/>
                <w:szCs w:val="24"/>
              </w:rPr>
              <w:t>спортиста</w:t>
            </w:r>
            <w:proofErr w:type="spellEnd"/>
          </w:p>
        </w:tc>
      </w:tr>
      <w:tr w:rsidR="007713C5" w:rsidRPr="007713C5" w14:paraId="2182BA88" w14:textId="77777777" w:rsidTr="00B54B14">
        <w:tc>
          <w:tcPr>
            <w:tcW w:w="2689" w:type="dxa"/>
            <w:vAlign w:val="center"/>
          </w:tcPr>
          <w:p w14:paraId="1EEC2330" w14:textId="77777777" w:rsidR="007713C5" w:rsidRPr="006E445A" w:rsidRDefault="007713C5" w:rsidP="00B54B14">
            <w:pPr>
              <w:pStyle w:val="NoSpacing"/>
              <w:rPr>
                <w:rFonts w:ascii="Times New Roman" w:hAnsi="Times New Roman" w:cs="Times New Roman"/>
                <w:b/>
                <w:sz w:val="24"/>
                <w:szCs w:val="24"/>
              </w:rPr>
            </w:pPr>
            <w:proofErr w:type="spellStart"/>
            <w:r w:rsidRPr="006E445A">
              <w:rPr>
                <w:rFonts w:ascii="Times New Roman" w:hAnsi="Times New Roman" w:cs="Times New Roman"/>
                <w:b/>
                <w:sz w:val="24"/>
                <w:szCs w:val="24"/>
              </w:rPr>
              <w:lastRenderedPageBreak/>
              <w:t>Одговорна</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институција</w:t>
            </w:r>
            <w:proofErr w:type="spellEnd"/>
            <w:r w:rsidRPr="006E445A">
              <w:rPr>
                <w:rFonts w:ascii="Times New Roman" w:hAnsi="Times New Roman" w:cs="Times New Roman"/>
                <w:b/>
                <w:sz w:val="24"/>
                <w:szCs w:val="24"/>
              </w:rPr>
              <w:t>:</w:t>
            </w:r>
          </w:p>
        </w:tc>
        <w:tc>
          <w:tcPr>
            <w:tcW w:w="6662" w:type="dxa"/>
            <w:gridSpan w:val="2"/>
            <w:vAlign w:val="center"/>
          </w:tcPr>
          <w:p w14:paraId="640EA953" w14:textId="77777777" w:rsidR="007713C5" w:rsidRPr="007713C5" w:rsidRDefault="007713C5" w:rsidP="00B54B14">
            <w:pPr>
              <w:pStyle w:val="NoSpacing"/>
              <w:rPr>
                <w:rFonts w:ascii="Times New Roman" w:hAnsi="Times New Roman" w:cs="Times New Roman"/>
                <w:sz w:val="24"/>
                <w:szCs w:val="24"/>
              </w:rPr>
            </w:pPr>
            <w:proofErr w:type="spellStart"/>
            <w:r w:rsidRPr="007713C5">
              <w:rPr>
                <w:rFonts w:ascii="Times New Roman" w:hAnsi="Times New Roman" w:cs="Times New Roman"/>
                <w:sz w:val="24"/>
                <w:szCs w:val="24"/>
              </w:rPr>
              <w:t>Спортске</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организације</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на</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територији</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општине</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Бач</w:t>
            </w:r>
            <w:proofErr w:type="spellEnd"/>
          </w:p>
        </w:tc>
      </w:tr>
      <w:tr w:rsidR="007713C5" w:rsidRPr="007713C5" w14:paraId="35B355CA" w14:textId="77777777" w:rsidTr="00B54B14">
        <w:tc>
          <w:tcPr>
            <w:tcW w:w="2689" w:type="dxa"/>
            <w:vAlign w:val="center"/>
          </w:tcPr>
          <w:p w14:paraId="2F3AC408" w14:textId="77777777" w:rsidR="007713C5" w:rsidRPr="006E445A" w:rsidRDefault="007713C5" w:rsidP="00B54B14">
            <w:pPr>
              <w:pStyle w:val="NoSpacing"/>
              <w:rPr>
                <w:rFonts w:ascii="Times New Roman" w:hAnsi="Times New Roman" w:cs="Times New Roman"/>
                <w:b/>
                <w:sz w:val="24"/>
                <w:szCs w:val="24"/>
              </w:rPr>
            </w:pPr>
            <w:proofErr w:type="spellStart"/>
            <w:r w:rsidRPr="006E445A">
              <w:rPr>
                <w:rFonts w:ascii="Times New Roman" w:hAnsi="Times New Roman" w:cs="Times New Roman"/>
                <w:b/>
                <w:sz w:val="24"/>
                <w:szCs w:val="24"/>
              </w:rPr>
              <w:t>Процењена</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финансијска</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средства</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за</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спровођење</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мере</w:t>
            </w:r>
            <w:proofErr w:type="spellEnd"/>
            <w:r w:rsidRPr="006E445A">
              <w:rPr>
                <w:rFonts w:ascii="Times New Roman" w:hAnsi="Times New Roman" w:cs="Times New Roman"/>
                <w:b/>
                <w:sz w:val="24"/>
                <w:szCs w:val="24"/>
              </w:rPr>
              <w:t>:</w:t>
            </w:r>
          </w:p>
        </w:tc>
        <w:tc>
          <w:tcPr>
            <w:tcW w:w="6662" w:type="dxa"/>
            <w:gridSpan w:val="2"/>
            <w:vAlign w:val="center"/>
          </w:tcPr>
          <w:p w14:paraId="7C7F2B76" w14:textId="77777777" w:rsidR="007713C5" w:rsidRPr="007713C5" w:rsidRDefault="007713C5" w:rsidP="00B54B14">
            <w:pPr>
              <w:pStyle w:val="NoSpacing"/>
              <w:rPr>
                <w:rFonts w:ascii="Times New Roman" w:hAnsi="Times New Roman" w:cs="Times New Roman"/>
                <w:sz w:val="24"/>
                <w:szCs w:val="24"/>
              </w:rPr>
            </w:pPr>
            <w:r w:rsidRPr="007713C5">
              <w:rPr>
                <w:rFonts w:ascii="Times New Roman" w:hAnsi="Times New Roman" w:cs="Times New Roman"/>
                <w:sz w:val="24"/>
                <w:szCs w:val="24"/>
              </w:rPr>
              <w:t xml:space="preserve">700.000 </w:t>
            </w:r>
            <w:proofErr w:type="spellStart"/>
            <w:r w:rsidRPr="007713C5">
              <w:rPr>
                <w:rFonts w:ascii="Times New Roman" w:hAnsi="Times New Roman" w:cs="Times New Roman"/>
                <w:sz w:val="24"/>
                <w:szCs w:val="24"/>
              </w:rPr>
              <w:t>динара</w:t>
            </w:r>
            <w:proofErr w:type="spellEnd"/>
          </w:p>
        </w:tc>
      </w:tr>
      <w:tr w:rsidR="007713C5" w:rsidRPr="007713C5" w14:paraId="58C2EA9E" w14:textId="77777777" w:rsidTr="00B54B14">
        <w:tc>
          <w:tcPr>
            <w:tcW w:w="2689" w:type="dxa"/>
            <w:vAlign w:val="center"/>
          </w:tcPr>
          <w:p w14:paraId="3BEEED0A" w14:textId="77777777" w:rsidR="007713C5" w:rsidRPr="006E445A" w:rsidRDefault="007713C5" w:rsidP="00B54B14">
            <w:pPr>
              <w:pStyle w:val="NoSpacing"/>
              <w:rPr>
                <w:rFonts w:ascii="Times New Roman" w:hAnsi="Times New Roman" w:cs="Times New Roman"/>
                <w:b/>
                <w:sz w:val="24"/>
                <w:szCs w:val="24"/>
              </w:rPr>
            </w:pPr>
            <w:proofErr w:type="spellStart"/>
            <w:r w:rsidRPr="006E445A">
              <w:rPr>
                <w:rFonts w:ascii="Times New Roman" w:hAnsi="Times New Roman" w:cs="Times New Roman"/>
                <w:b/>
                <w:sz w:val="24"/>
                <w:szCs w:val="24"/>
              </w:rPr>
              <w:t>Потенцијални</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извор</w:t>
            </w:r>
            <w:proofErr w:type="spellEnd"/>
            <w:r w:rsidRPr="006E445A">
              <w:rPr>
                <w:rFonts w:ascii="Times New Roman" w:hAnsi="Times New Roman" w:cs="Times New Roman"/>
                <w:b/>
                <w:sz w:val="24"/>
                <w:szCs w:val="24"/>
              </w:rPr>
              <w:t xml:space="preserve"> </w:t>
            </w:r>
            <w:proofErr w:type="spellStart"/>
            <w:r w:rsidRPr="006E445A">
              <w:rPr>
                <w:rFonts w:ascii="Times New Roman" w:hAnsi="Times New Roman" w:cs="Times New Roman"/>
                <w:b/>
                <w:sz w:val="24"/>
                <w:szCs w:val="24"/>
              </w:rPr>
              <w:t>финансирања</w:t>
            </w:r>
            <w:proofErr w:type="spellEnd"/>
            <w:r w:rsidRPr="006E445A">
              <w:rPr>
                <w:rFonts w:ascii="Times New Roman" w:hAnsi="Times New Roman" w:cs="Times New Roman"/>
                <w:b/>
                <w:sz w:val="24"/>
                <w:szCs w:val="24"/>
              </w:rPr>
              <w:t>:</w:t>
            </w:r>
          </w:p>
        </w:tc>
        <w:tc>
          <w:tcPr>
            <w:tcW w:w="6662" w:type="dxa"/>
            <w:gridSpan w:val="2"/>
            <w:vAlign w:val="center"/>
          </w:tcPr>
          <w:p w14:paraId="58087D7C" w14:textId="77777777" w:rsidR="007713C5" w:rsidRPr="007713C5" w:rsidRDefault="007713C5" w:rsidP="00B54B14">
            <w:pPr>
              <w:pStyle w:val="NoSpacing"/>
              <w:rPr>
                <w:rFonts w:ascii="Times New Roman" w:hAnsi="Times New Roman" w:cs="Times New Roman"/>
                <w:sz w:val="24"/>
                <w:szCs w:val="24"/>
              </w:rPr>
            </w:pPr>
            <w:proofErr w:type="spellStart"/>
            <w:r w:rsidRPr="007713C5">
              <w:rPr>
                <w:rFonts w:ascii="Times New Roman" w:hAnsi="Times New Roman" w:cs="Times New Roman"/>
                <w:sz w:val="24"/>
                <w:szCs w:val="24"/>
              </w:rPr>
              <w:t>Буџет</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општине</w:t>
            </w:r>
            <w:proofErr w:type="spellEnd"/>
            <w:r w:rsidRPr="007713C5">
              <w:rPr>
                <w:rFonts w:ascii="Times New Roman" w:hAnsi="Times New Roman" w:cs="Times New Roman"/>
                <w:sz w:val="24"/>
                <w:szCs w:val="24"/>
              </w:rPr>
              <w:t xml:space="preserve"> </w:t>
            </w:r>
            <w:proofErr w:type="spellStart"/>
            <w:r w:rsidRPr="007713C5">
              <w:rPr>
                <w:rFonts w:ascii="Times New Roman" w:hAnsi="Times New Roman" w:cs="Times New Roman"/>
                <w:sz w:val="24"/>
                <w:szCs w:val="24"/>
              </w:rPr>
              <w:t>Бач</w:t>
            </w:r>
            <w:proofErr w:type="spellEnd"/>
          </w:p>
        </w:tc>
      </w:tr>
    </w:tbl>
    <w:p w14:paraId="50004C27" w14:textId="36765068" w:rsidR="00BF2662" w:rsidRDefault="00BF2662" w:rsidP="00285196">
      <w:pPr>
        <w:rPr>
          <w:lang w:val="sr-Cyrl-RS"/>
        </w:rPr>
      </w:pPr>
    </w:p>
    <w:p w14:paraId="2C994BA0" w14:textId="77777777" w:rsidR="00BF2662" w:rsidRDefault="00BF2662" w:rsidP="00285196">
      <w:pPr>
        <w:rPr>
          <w:lang w:val="sr-Cyrl-RS"/>
        </w:rPr>
      </w:pPr>
    </w:p>
    <w:p w14:paraId="11402214" w14:textId="2E78EC7C" w:rsidR="00C5171B" w:rsidRPr="00D11AA5" w:rsidRDefault="00D11AA5" w:rsidP="00D11AA5">
      <w:pPr>
        <w:jc w:val="center"/>
        <w:rPr>
          <w:sz w:val="28"/>
          <w:szCs w:val="28"/>
          <w:lang w:val="sr-Cyrl-RS"/>
        </w:rPr>
      </w:pPr>
      <w:r w:rsidRPr="00D11AA5">
        <w:rPr>
          <w:sz w:val="28"/>
          <w:szCs w:val="28"/>
          <w:lang w:val="sr-Cyrl-RS"/>
        </w:rPr>
        <w:t>Хоризонтална тема</w:t>
      </w:r>
    </w:p>
    <w:p w14:paraId="05A16646" w14:textId="70150BB7" w:rsidR="00D11AA5" w:rsidRDefault="00D11AA5" w:rsidP="00D11AA5">
      <w:pPr>
        <w:jc w:val="center"/>
        <w:rPr>
          <w:lang w:val="sr-Cyrl-RS"/>
        </w:rPr>
      </w:pPr>
      <w:r>
        <w:rPr>
          <w:noProof/>
          <w:lang w:val="sr-Cyrl-RS"/>
        </w:rPr>
        <mc:AlternateContent>
          <mc:Choice Requires="wps">
            <w:drawing>
              <wp:anchor distT="0" distB="0" distL="114300" distR="114300" simplePos="0" relativeHeight="251718656" behindDoc="0" locked="0" layoutInCell="1" allowOverlap="1" wp14:anchorId="4066509D" wp14:editId="3EC391D3">
                <wp:simplePos x="0" y="0"/>
                <wp:positionH relativeFrom="column">
                  <wp:posOffset>0</wp:posOffset>
                </wp:positionH>
                <wp:positionV relativeFrom="paragraph">
                  <wp:posOffset>117475</wp:posOffset>
                </wp:positionV>
                <wp:extent cx="5925312" cy="804672"/>
                <wp:effectExtent l="0" t="0" r="18415" b="8255"/>
                <wp:wrapNone/>
                <wp:docPr id="18" name="Text Box 18"/>
                <wp:cNvGraphicFramePr/>
                <a:graphic xmlns:a="http://schemas.openxmlformats.org/drawingml/2006/main">
                  <a:graphicData uri="http://schemas.microsoft.com/office/word/2010/wordprocessingShape">
                    <wps:wsp>
                      <wps:cNvSpPr txBox="1"/>
                      <wps:spPr>
                        <a:xfrm>
                          <a:off x="0" y="0"/>
                          <a:ext cx="5925312" cy="804672"/>
                        </a:xfrm>
                        <a:prstGeom prst="rect">
                          <a:avLst/>
                        </a:prstGeom>
                        <a:solidFill>
                          <a:schemeClr val="lt1"/>
                        </a:solidFill>
                        <a:ln w="6350">
                          <a:solidFill>
                            <a:prstClr val="black"/>
                          </a:solidFill>
                        </a:ln>
                      </wps:spPr>
                      <wps:txbx>
                        <w:txbxContent>
                          <w:p w14:paraId="2D023E7B" w14:textId="77777777" w:rsidR="00BE6602" w:rsidRDefault="00BE6602" w:rsidP="005567E2">
                            <w:pPr>
                              <w:shd w:val="clear" w:color="auto" w:fill="D9E2F3" w:themeFill="accent1" w:themeFillTint="33"/>
                              <w:jc w:val="center"/>
                              <w:rPr>
                                <w:lang w:val="sr-Cyrl-RS"/>
                              </w:rPr>
                            </w:pPr>
                          </w:p>
                          <w:p w14:paraId="4CCB81CB" w14:textId="2AE2E449" w:rsidR="00BE6602" w:rsidRPr="00C5171B" w:rsidRDefault="00BE6602" w:rsidP="005567E2">
                            <w:pPr>
                              <w:shd w:val="clear" w:color="auto" w:fill="D9E2F3" w:themeFill="accent1" w:themeFillTint="33"/>
                              <w:jc w:val="center"/>
                              <w:rPr>
                                <w:b/>
                                <w:lang w:val="sr-Cyrl-RS"/>
                              </w:rPr>
                            </w:pPr>
                            <w:r>
                              <w:rPr>
                                <w:lang w:val="sr-Cyrl-RS"/>
                              </w:rPr>
                              <w:t>„</w:t>
                            </w:r>
                            <w:r w:rsidRPr="00C5171B">
                              <w:rPr>
                                <w:b/>
                                <w:lang w:val="sr-Cyrl-RS"/>
                              </w:rPr>
                              <w:t xml:space="preserve">Обезбеђивање </w:t>
                            </w:r>
                            <w:r w:rsidRPr="00C5171B">
                              <w:rPr>
                                <w:b/>
                                <w:lang w:val="sr-Cyrl-RS"/>
                              </w:rPr>
                              <w:t xml:space="preserve">учешћа </w:t>
                            </w:r>
                            <w:r>
                              <w:rPr>
                                <w:b/>
                                <w:lang w:val="sr-Cyrl-RS"/>
                              </w:rPr>
                              <w:t>МЛАДИХ</w:t>
                            </w:r>
                            <w:r w:rsidRPr="00C5171B">
                              <w:rPr>
                                <w:b/>
                                <w:lang w:val="sr-Cyrl-RS"/>
                              </w:rPr>
                              <w:t xml:space="preserve"> у свим аспектима друштвеног живота и унпређење њихових животних услова</w:t>
                            </w:r>
                            <w:r>
                              <w:rPr>
                                <w:b/>
                                <w:lang w:val="sr-Cyrl-RS"/>
                              </w:rPr>
                              <w:t>“</w:t>
                            </w:r>
                          </w:p>
                          <w:p w14:paraId="2424746A" w14:textId="77777777" w:rsidR="00BE6602" w:rsidRDefault="00BE6602" w:rsidP="005567E2">
                            <w:pPr>
                              <w:shd w:val="clear" w:color="auto" w:fill="D9E2F3" w:themeFill="accent1" w:themeFillTint="33"/>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66509D" id="Text Box 18" o:spid="_x0000_s1046" type="#_x0000_t202" style="position:absolute;left:0;text-align:left;margin-left:0;margin-top:9.25pt;width:466.55pt;height:63.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" fillcolor="white [3201]" strokeweight=".5pt">
                <v:textbox>
                  <w:txbxContent>
                    <w:p w14:paraId="2D023E7B" w14:textId="77777777" w:rsidR="00BE6602" w:rsidRDefault="00BE6602" w:rsidP="005567E2">
                      <w:pPr>
                        <w:shd w:val="clear" w:color="auto" w:fill="D9E2F3" w:themeFill="accent1" w:themeFillTint="33"/>
                        <w:jc w:val="center"/>
                        <w:rPr>
                          <w:lang w:val="sr-Cyrl-RS"/>
                        </w:rPr>
                      </w:pPr>
                    </w:p>
                    <w:p w14:paraId="4CCB81CB" w14:textId="2AE2E449" w:rsidR="00BE6602" w:rsidRPr="00C5171B" w:rsidRDefault="00BE6602" w:rsidP="005567E2">
                      <w:pPr>
                        <w:shd w:val="clear" w:color="auto" w:fill="D9E2F3" w:themeFill="accent1" w:themeFillTint="33"/>
                        <w:jc w:val="center"/>
                        <w:rPr>
                          <w:b/>
                          <w:lang w:val="sr-Cyrl-RS"/>
                        </w:rPr>
                      </w:pPr>
                      <w:r>
                        <w:rPr>
                          <w:lang w:val="sr-Cyrl-RS"/>
                        </w:rPr>
                        <w:t>„</w:t>
                      </w:r>
                      <w:r w:rsidRPr="00C5171B">
                        <w:rPr>
                          <w:b/>
                          <w:lang w:val="sr-Cyrl-RS"/>
                        </w:rPr>
                        <w:t xml:space="preserve">Обезбеђивање </w:t>
                      </w:r>
                      <w:r w:rsidRPr="00C5171B">
                        <w:rPr>
                          <w:b/>
                          <w:lang w:val="sr-Cyrl-RS"/>
                        </w:rPr>
                        <w:t xml:space="preserve">учешћа </w:t>
                      </w:r>
                      <w:r>
                        <w:rPr>
                          <w:b/>
                          <w:lang w:val="sr-Cyrl-RS"/>
                        </w:rPr>
                        <w:t>МЛАДИХ</w:t>
                      </w:r>
                      <w:r w:rsidRPr="00C5171B">
                        <w:rPr>
                          <w:b/>
                          <w:lang w:val="sr-Cyrl-RS"/>
                        </w:rPr>
                        <w:t xml:space="preserve"> у свим аспектима друштвеног живота и унпређење њихових животних услова</w:t>
                      </w:r>
                      <w:r>
                        <w:rPr>
                          <w:b/>
                          <w:lang w:val="sr-Cyrl-RS"/>
                        </w:rPr>
                        <w:t>“</w:t>
                      </w:r>
                    </w:p>
                    <w:p w14:paraId="2424746A" w14:textId="77777777" w:rsidR="00BE6602" w:rsidRDefault="00BE6602" w:rsidP="005567E2">
                      <w:pPr>
                        <w:shd w:val="clear" w:color="auto" w:fill="D9E2F3" w:themeFill="accent1" w:themeFillTint="33"/>
                      </w:pPr>
                    </w:p>
                  </w:txbxContent>
                </v:textbox>
              </v:shape>
            </w:pict>
          </mc:Fallback>
        </mc:AlternateContent>
      </w:r>
    </w:p>
    <w:p w14:paraId="28207327" w14:textId="1BDD49B3" w:rsidR="00D11AA5" w:rsidRDefault="00D11AA5" w:rsidP="00D11AA5">
      <w:pPr>
        <w:jc w:val="center"/>
        <w:rPr>
          <w:lang w:val="sr-Cyrl-RS"/>
        </w:rPr>
      </w:pPr>
    </w:p>
    <w:p w14:paraId="13610955" w14:textId="0CAFC94A" w:rsidR="00D11AA5" w:rsidRDefault="00D11AA5" w:rsidP="00D11AA5">
      <w:pPr>
        <w:jc w:val="center"/>
        <w:rPr>
          <w:lang w:val="sr-Cyrl-RS"/>
        </w:rPr>
      </w:pPr>
    </w:p>
    <w:p w14:paraId="39294F32" w14:textId="56053269" w:rsidR="00C5171B" w:rsidRPr="00C5171B" w:rsidRDefault="00C5171B" w:rsidP="00C5171B">
      <w:pPr>
        <w:rPr>
          <w:b/>
          <w:lang w:val="sr-Cyrl-RS"/>
        </w:rPr>
      </w:pPr>
    </w:p>
    <w:p w14:paraId="4C36114F" w14:textId="162E8698" w:rsidR="00C5171B" w:rsidRDefault="00C5171B" w:rsidP="00285196">
      <w:pPr>
        <w:rPr>
          <w:lang w:val="sr-Cyrl-RS"/>
        </w:rPr>
      </w:pPr>
    </w:p>
    <w:p w14:paraId="51703A25" w14:textId="5973745B" w:rsidR="00C5171B" w:rsidRDefault="00C5171B" w:rsidP="00285196">
      <w:pPr>
        <w:rPr>
          <w:lang w:val="sr-Cyrl-RS"/>
        </w:rPr>
      </w:pPr>
    </w:p>
    <w:p w14:paraId="6BFC0C97" w14:textId="545045C3" w:rsidR="00D11AA5" w:rsidRPr="007A4413" w:rsidRDefault="008A15E8" w:rsidP="00C5171B">
      <w:pPr>
        <w:jc w:val="both"/>
        <w:rPr>
          <w:color w:val="000000"/>
          <w:lang w:val="sr-Cyrl-RS"/>
        </w:rPr>
      </w:pPr>
      <w:r w:rsidRPr="008A15E8">
        <w:rPr>
          <w:color w:val="000000"/>
          <w:lang w:val="sr-Cyrl-RS"/>
        </w:rPr>
        <w:t xml:space="preserve">Како проблем одлива младих захтева посебну пожњу, </w:t>
      </w:r>
      <w:r w:rsidR="007A4413">
        <w:rPr>
          <w:color w:val="000000"/>
          <w:lang w:val="sr-Cyrl-RS"/>
        </w:rPr>
        <w:t>као и</w:t>
      </w:r>
      <w:r w:rsidRPr="008A15E8">
        <w:rPr>
          <w:color w:val="000000"/>
          <w:lang w:val="sr-Cyrl-RS"/>
        </w:rPr>
        <w:t xml:space="preserve"> деловање у свим сегментима живота и рада, није било могуће дефинисати секторски циљ, већ потребе младих посматрати као хоризонталну тему</w:t>
      </w:r>
      <w:r w:rsidR="00CB2E07">
        <w:rPr>
          <w:color w:val="000000"/>
          <w:lang w:val="sr-Cyrl-RS"/>
        </w:rPr>
        <w:t xml:space="preserve">. </w:t>
      </w:r>
      <w:r w:rsidR="007A4413">
        <w:rPr>
          <w:color w:val="000000"/>
          <w:lang w:val="sr-Cyrl-RS"/>
        </w:rPr>
        <w:t xml:space="preserve">Поред Савета за младе, </w:t>
      </w:r>
      <w:r w:rsidR="007A4413" w:rsidRPr="007A4413">
        <w:rPr>
          <w:color w:val="000000"/>
          <w:lang w:val="sr-Cyrl-RS"/>
        </w:rPr>
        <w:t>Национална служб</w:t>
      </w:r>
      <w:r w:rsidR="007A4413">
        <w:rPr>
          <w:color w:val="000000"/>
          <w:lang w:val="sr-Cyrl-RS"/>
        </w:rPr>
        <w:t>е</w:t>
      </w:r>
      <w:r w:rsidR="007A4413" w:rsidRPr="007A4413">
        <w:rPr>
          <w:color w:val="000000"/>
          <w:lang w:val="sr-Cyrl-RS"/>
        </w:rPr>
        <w:t xml:space="preserve"> за запошљавање – експозитура Бач и цивилног сектора, посебно значајан механизам у општини представља и </w:t>
      </w:r>
    </w:p>
    <w:p w14:paraId="58DB618D" w14:textId="26912B79" w:rsidR="007A4413" w:rsidRDefault="007A4413" w:rsidP="007A4413">
      <w:pPr>
        <w:jc w:val="both"/>
        <w:rPr>
          <w:color w:val="000000"/>
          <w:lang w:val="sr-Cyrl-RS"/>
        </w:rPr>
      </w:pPr>
      <w:r w:rsidRPr="007A4413">
        <w:rPr>
          <w:color w:val="000000"/>
          <w:lang w:val="sr-Cyrl-RS"/>
        </w:rPr>
        <w:t>Канцеларија за ЛЕР (КЛЕР) која функционише у оквиру Одељења за привреду, пољопривреду и локални економски развој</w:t>
      </w:r>
      <w:r>
        <w:rPr>
          <w:color w:val="000000"/>
          <w:lang w:val="sr-Cyrl-RS"/>
        </w:rPr>
        <w:t xml:space="preserve"> и </w:t>
      </w:r>
      <w:r w:rsidRPr="007A4413">
        <w:rPr>
          <w:color w:val="000000"/>
          <w:lang w:val="sr-Cyrl-RS"/>
        </w:rPr>
        <w:t>последњих 5 година активно ради на припреми ЛАПЗ-ова и спровођењу мера активне политике запошљавања у блиској сарадњи са експозитуром НСЗ у Бачу.</w:t>
      </w:r>
      <w:r>
        <w:rPr>
          <w:color w:val="000000"/>
          <w:lang w:val="sr-Cyrl-RS"/>
        </w:rPr>
        <w:t xml:space="preserve"> </w:t>
      </w:r>
      <w:r w:rsidRPr="007A4413">
        <w:rPr>
          <w:color w:val="000000"/>
          <w:lang w:val="sr-Cyrl-RS"/>
        </w:rPr>
        <w:t xml:space="preserve">КЛЕР већ читаву деценију игра активну улогу у припреми и реализацији бројних донаторских пројеката, а на једном таквом ЕУ пројекту </w:t>
      </w:r>
      <w:r w:rsidRPr="00DC3FB1">
        <w:rPr>
          <w:color w:val="000000"/>
          <w:lang w:val="sr-Cyrl-RS"/>
        </w:rPr>
        <w:t xml:space="preserve">''Подстицање запошљавања младих у дунавском региону јужне Бачке'' </w:t>
      </w:r>
      <w:r w:rsidRPr="007A4413">
        <w:rPr>
          <w:color w:val="000000"/>
          <w:lang w:val="sr-Cyrl-RS"/>
        </w:rPr>
        <w:t xml:space="preserve">основан је и Дунавски ресурсни центар (DYRC) са циљем континуиране подршке запошљавању и самозапошљавању младих, укључујући и подршку развоју омладинског предузетништва. У оквиру DYRC постоје две технички опремљене канцеларије у општинским управама Бач и Бачки Петровац, а младима на располагању стоје 2 координаторке (по једна у свакој општини), као и тим сертификованих тренера и ментора у области предузетништва. Општина Бач има намеру да Дунавски ресурсни центар настави да функционише у оквиру </w:t>
      </w:r>
      <w:r w:rsidRPr="00E02AC8">
        <w:rPr>
          <w:b/>
          <w:color w:val="2F5496" w:themeColor="accent1" w:themeShade="BF"/>
          <w:lang w:val="sr-Cyrl-RS"/>
        </w:rPr>
        <w:t>Канцеларије за младе</w:t>
      </w:r>
      <w:r w:rsidRPr="00E02AC8">
        <w:rPr>
          <w:color w:val="2F5496" w:themeColor="accent1" w:themeShade="BF"/>
          <w:lang w:val="sr-Cyrl-RS"/>
        </w:rPr>
        <w:t xml:space="preserve"> </w:t>
      </w:r>
      <w:r w:rsidRPr="007A4413">
        <w:rPr>
          <w:color w:val="000000"/>
          <w:lang w:val="sr-Cyrl-RS"/>
        </w:rPr>
        <w:t xml:space="preserve">која би требало да буде формирана као посебна организациона једница општинске управе са једним ситематизованим радним местом. </w:t>
      </w:r>
    </w:p>
    <w:p w14:paraId="2A3D8E6F" w14:textId="78413234" w:rsidR="00DC3FB1" w:rsidRPr="00DC3FB1" w:rsidRDefault="00DC3FB1" w:rsidP="007A4413">
      <w:pPr>
        <w:jc w:val="both"/>
        <w:rPr>
          <w:color w:val="000000"/>
          <w:lang w:val="sr-Cyrl-RS"/>
        </w:rPr>
      </w:pPr>
      <w:r>
        <w:rPr>
          <w:color w:val="000000"/>
          <w:lang w:val="sr-Cyrl-RS"/>
        </w:rPr>
        <w:t>Општина Бач је у фебруару 2021. године усвојила документ јавне политике ”</w:t>
      </w:r>
      <w:r w:rsidRPr="00CB2E07">
        <w:rPr>
          <w:color w:val="000000"/>
          <w:lang w:val="sr-Cyrl-RS"/>
        </w:rPr>
        <w:t>Програм унапређења запошљивости и запошљавања младих у општини Бач у периоду 2021-2023</w:t>
      </w:r>
      <w:r>
        <w:rPr>
          <w:color w:val="000000"/>
          <w:lang w:val="sr-Cyrl-RS"/>
        </w:rPr>
        <w:t>.”</w:t>
      </w:r>
      <w:r>
        <w:rPr>
          <w:color w:val="000000"/>
          <w:lang w:val="sr-Latn-RS"/>
        </w:rPr>
        <w:t xml:space="preserve">, </w:t>
      </w:r>
      <w:r>
        <w:rPr>
          <w:color w:val="000000"/>
          <w:lang w:val="sr-Cyrl-RS"/>
        </w:rPr>
        <w:t>којим су предложене мере у оквиру два посебна циља: ”</w:t>
      </w:r>
      <w:r w:rsidRPr="00DC3FB1">
        <w:rPr>
          <w:color w:val="000000"/>
          <w:lang w:val="sr-Cyrl-RS"/>
        </w:rPr>
        <w:t>Унапређење запошљивости и запошљавања младих</w:t>
      </w:r>
      <w:r>
        <w:rPr>
          <w:color w:val="000000"/>
          <w:lang w:val="sr-Cyrl-RS"/>
        </w:rPr>
        <w:t>” и ”</w:t>
      </w:r>
      <w:r w:rsidRPr="00DC3FB1">
        <w:t xml:space="preserve"> </w:t>
      </w:r>
      <w:r w:rsidRPr="00DC3FB1">
        <w:rPr>
          <w:color w:val="000000"/>
          <w:lang w:val="sr-Cyrl-RS"/>
        </w:rPr>
        <w:t>Стварање подстицајних услова за развој предузетништва младих</w:t>
      </w:r>
      <w:r>
        <w:rPr>
          <w:color w:val="000000"/>
          <w:lang w:val="sr-Cyrl-RS"/>
        </w:rPr>
        <w:t>”</w:t>
      </w:r>
      <w:r w:rsidR="0071649E">
        <w:rPr>
          <w:color w:val="000000"/>
          <w:lang w:val="sr-Cyrl-RS"/>
        </w:rPr>
        <w:t>.</w:t>
      </w:r>
    </w:p>
    <w:p w14:paraId="10D13DE0" w14:textId="3D73CD43" w:rsidR="00AC340D" w:rsidRDefault="00AC340D" w:rsidP="007A4413">
      <w:pPr>
        <w:jc w:val="both"/>
        <w:rPr>
          <w:b/>
          <w:color w:val="2F5496" w:themeColor="accent1" w:themeShade="BF"/>
          <w:lang w:val="sr-Cyrl-RS"/>
        </w:rPr>
      </w:pPr>
      <w:r>
        <w:rPr>
          <w:color w:val="000000"/>
          <w:lang w:val="sr-Cyrl-RS"/>
        </w:rPr>
        <w:t xml:space="preserve">Општина Бач као хоризонталну меру у оквиру наредног планског периода до 2028. године </w:t>
      </w:r>
      <w:r w:rsidR="00427F87">
        <w:rPr>
          <w:color w:val="000000"/>
          <w:lang w:val="sr-Cyrl-RS"/>
        </w:rPr>
        <w:t xml:space="preserve">дефинише </w:t>
      </w:r>
      <w:r w:rsidR="00427F87" w:rsidRPr="00E02AC8">
        <w:rPr>
          <w:color w:val="2F5496" w:themeColor="accent1" w:themeShade="BF"/>
          <w:lang w:val="sr-Cyrl-RS"/>
        </w:rPr>
        <w:t>”</w:t>
      </w:r>
      <w:r w:rsidR="00427F87" w:rsidRPr="00E02AC8">
        <w:rPr>
          <w:b/>
          <w:color w:val="2F5496" w:themeColor="accent1" w:themeShade="BF"/>
          <w:lang w:val="sr-Cyrl-RS"/>
        </w:rPr>
        <w:t>Креирање нове омладинске политике</w:t>
      </w:r>
      <w:r w:rsidR="00427F87" w:rsidRPr="00E02AC8">
        <w:rPr>
          <w:color w:val="2F5496" w:themeColor="accent1" w:themeShade="BF"/>
          <w:lang w:val="sr-Cyrl-RS"/>
        </w:rPr>
        <w:t>”</w:t>
      </w:r>
      <w:r w:rsidR="00427F87">
        <w:rPr>
          <w:color w:val="000000"/>
          <w:lang w:val="sr-Cyrl-RS"/>
        </w:rPr>
        <w:t xml:space="preserve"> која би, хоризонтално, обухватала различите активности у свим секторима, како када говоримо о запошљавању, тако и у области здравља младих, квалитета слободног времена, спортксих и културних садржаја и друго. Прва активнос</w:t>
      </w:r>
      <w:r w:rsidR="0071649E">
        <w:rPr>
          <w:color w:val="000000"/>
          <w:lang w:val="sr-Cyrl-RS"/>
        </w:rPr>
        <w:t>т</w:t>
      </w:r>
      <w:r w:rsidR="00427F87">
        <w:rPr>
          <w:color w:val="000000"/>
          <w:lang w:val="sr-Cyrl-RS"/>
        </w:rPr>
        <w:t xml:space="preserve"> која се планира у оквиру ове хоризонталне мере свакако је </w:t>
      </w:r>
      <w:r w:rsidR="00427F87" w:rsidRPr="00E02AC8">
        <w:rPr>
          <w:b/>
          <w:color w:val="2F5496" w:themeColor="accent1" w:themeShade="BF"/>
          <w:lang w:val="sr-Cyrl-RS"/>
        </w:rPr>
        <w:t>израда Локалног акционог плана за младе, али и формирање Канцеларије за младе.</w:t>
      </w:r>
    </w:p>
    <w:p w14:paraId="6584B0AA" w14:textId="0BA436C4" w:rsidR="00E75C14" w:rsidRDefault="00E75C14" w:rsidP="00E75C14">
      <w:pPr>
        <w:jc w:val="both"/>
        <w:rPr>
          <w:color w:val="000000" w:themeColor="text1"/>
          <w:lang w:val="sr-Cyrl-RS"/>
        </w:rPr>
      </w:pPr>
      <w:r w:rsidRPr="00E75C14">
        <w:rPr>
          <w:color w:val="000000" w:themeColor="text1"/>
          <w:lang w:val="sr-Cyrl-RS"/>
        </w:rPr>
        <w:t>Када је реч о документима вишег реда, Република Србија је усвојила</w:t>
      </w:r>
      <w:r>
        <w:rPr>
          <w:color w:val="000000" w:themeColor="text1"/>
          <w:lang w:val="sr-Cyrl-RS"/>
        </w:rPr>
        <w:t xml:space="preserve"> </w:t>
      </w:r>
      <w:r w:rsidRPr="00E75C14">
        <w:rPr>
          <w:b/>
          <w:color w:val="2F5496" w:themeColor="accent1" w:themeShade="BF"/>
          <w:lang w:val="sr-Cyrl-RS"/>
        </w:rPr>
        <w:t>Стратегију развоја стартап екосистема Републике Србије за период од 2021. до 2025. годин</w:t>
      </w:r>
      <w:r w:rsidRPr="00E75C14">
        <w:rPr>
          <w:color w:val="2F5496" w:themeColor="accent1" w:themeShade="BF"/>
          <w:lang w:val="sr-Cyrl-RS"/>
        </w:rPr>
        <w:t>е</w:t>
      </w:r>
      <w:r>
        <w:rPr>
          <w:color w:val="000000" w:themeColor="text1"/>
          <w:lang w:val="sr-Cyrl-RS"/>
        </w:rPr>
        <w:t>, која на више места апострофира место и улогу младих у развоју предузетништва у Србији.</w:t>
      </w:r>
      <w:r>
        <w:rPr>
          <w:color w:val="000000" w:themeColor="text1"/>
          <w:lang w:val="sr-Latn-RS"/>
        </w:rPr>
        <w:t xml:space="preserve"> </w:t>
      </w:r>
      <w:r>
        <w:rPr>
          <w:color w:val="000000" w:themeColor="text1"/>
          <w:lang w:val="sr-Cyrl-RS"/>
        </w:rPr>
        <w:t xml:space="preserve">Министарство </w:t>
      </w:r>
      <w:r>
        <w:rPr>
          <w:color w:val="000000" w:themeColor="text1"/>
          <w:lang w:val="sr-Cyrl-RS"/>
        </w:rPr>
        <w:lastRenderedPageBreak/>
        <w:t xml:space="preserve">омладине и спорта активно ради и на имплементацији </w:t>
      </w:r>
      <w:r w:rsidRPr="00E75C14">
        <w:rPr>
          <w:b/>
          <w:color w:val="2F5496" w:themeColor="accent1" w:themeShade="BF"/>
          <w:lang w:val="sr-Cyrl-RS"/>
        </w:rPr>
        <w:t>Националне стратегије за младе 2015-2025</w:t>
      </w:r>
      <w:r>
        <w:rPr>
          <w:color w:val="000000" w:themeColor="text1"/>
          <w:lang w:val="sr-Cyrl-RS"/>
        </w:rPr>
        <w:t>., сваке године усваја акциони план, а редовно врши и евалуацију наведеног акционог плана, објављујући транспарентно резултате на званичној веб страници.</w:t>
      </w:r>
    </w:p>
    <w:p w14:paraId="35D5A896" w14:textId="60B162D9" w:rsidR="00193EA9" w:rsidRDefault="00193EA9" w:rsidP="00E75C14">
      <w:pPr>
        <w:jc w:val="both"/>
        <w:rPr>
          <w:color w:val="000000" w:themeColor="text1"/>
          <w:lang w:val="sr-Cyrl-RS"/>
        </w:rPr>
      </w:pPr>
    </w:p>
    <w:p w14:paraId="102A0F4D" w14:textId="77777777" w:rsidR="00193EA9" w:rsidRPr="004811F5" w:rsidRDefault="00193EA9" w:rsidP="00E75C14">
      <w:pPr>
        <w:jc w:val="both"/>
        <w:rPr>
          <w:color w:val="000000" w:themeColor="text1"/>
          <w:lang w:val="sr-Latn-RS"/>
        </w:rPr>
      </w:pPr>
    </w:p>
    <w:p w14:paraId="2A88B3CA" w14:textId="60D0924B" w:rsidR="00E017E7" w:rsidRDefault="008F73A0" w:rsidP="008F73A0">
      <w:pPr>
        <w:pStyle w:val="Heading2"/>
        <w:rPr>
          <w:rFonts w:ascii="Times New Roman" w:hAnsi="Times New Roman" w:cs="Times New Roman"/>
          <w:lang w:val="sr-Cyrl-RS"/>
        </w:rPr>
      </w:pPr>
      <w:bookmarkStart w:id="36" w:name="_Toc91334076"/>
      <w:r w:rsidRPr="002C043C">
        <w:rPr>
          <w:rFonts w:ascii="Times New Roman" w:hAnsi="Times New Roman" w:cs="Times New Roman"/>
          <w:lang w:val="sr-Cyrl-RS"/>
        </w:rPr>
        <w:t>1.</w:t>
      </w:r>
      <w:r w:rsidR="009B6F9B">
        <w:rPr>
          <w:rFonts w:ascii="Times New Roman" w:hAnsi="Times New Roman" w:cs="Times New Roman"/>
          <w:lang w:val="sr-Cyrl-RS"/>
        </w:rPr>
        <w:t>6</w:t>
      </w:r>
      <w:r w:rsidRPr="002C043C">
        <w:rPr>
          <w:rFonts w:ascii="Times New Roman" w:hAnsi="Times New Roman" w:cs="Times New Roman"/>
          <w:lang w:val="sr-Cyrl-RS"/>
        </w:rPr>
        <w:t xml:space="preserve">. Оквир за спровођење, праћење спровођења, </w:t>
      </w:r>
      <w:r w:rsidR="006576B4">
        <w:rPr>
          <w:rFonts w:ascii="Times New Roman" w:hAnsi="Times New Roman" w:cs="Times New Roman"/>
          <w:lang w:val="sr-Cyrl-RS"/>
        </w:rPr>
        <w:t>вредновање и извештавање</w:t>
      </w:r>
      <w:bookmarkEnd w:id="36"/>
      <w:r w:rsidRPr="002C043C">
        <w:rPr>
          <w:rFonts w:ascii="Times New Roman" w:hAnsi="Times New Roman" w:cs="Times New Roman"/>
          <w:lang w:val="sr-Cyrl-RS"/>
        </w:rPr>
        <w:t xml:space="preserve"> </w:t>
      </w:r>
    </w:p>
    <w:p w14:paraId="34E8B008" w14:textId="5DB5EA29" w:rsidR="00173629" w:rsidRDefault="00173629" w:rsidP="00173629">
      <w:pPr>
        <w:rPr>
          <w:lang w:val="sr-Cyrl-RS"/>
        </w:rPr>
      </w:pPr>
    </w:p>
    <w:p w14:paraId="26E51D22" w14:textId="040E4D0D" w:rsidR="00173629" w:rsidRDefault="00173629" w:rsidP="00325111">
      <w:pPr>
        <w:jc w:val="both"/>
        <w:rPr>
          <w:lang w:val="sr-Cyrl-RS"/>
        </w:rPr>
      </w:pPr>
      <w:r w:rsidRPr="00173629">
        <w:rPr>
          <w:lang w:val="sr-Cyrl-RS"/>
        </w:rPr>
        <w:t>Општина Бач</w:t>
      </w:r>
      <w:r w:rsidR="00325111">
        <w:rPr>
          <w:lang w:val="sr-Latn-RS"/>
        </w:rPr>
        <w:t xml:space="preserve"> </w:t>
      </w:r>
      <w:r w:rsidR="00325111">
        <w:rPr>
          <w:lang w:val="sr-Cyrl-RS"/>
        </w:rPr>
        <w:t>дефинише</w:t>
      </w:r>
      <w:r w:rsidR="0079478C">
        <w:rPr>
          <w:lang w:val="sr-Cyrl-RS"/>
        </w:rPr>
        <w:t xml:space="preserve"> институционални</w:t>
      </w:r>
      <w:r w:rsidR="00325111">
        <w:rPr>
          <w:lang w:val="sr-Cyrl-RS"/>
        </w:rPr>
        <w:t xml:space="preserve"> механизам улога, одговорности као и календар активности када је реч о процесу праћења спровођења, извештавања и вредновања усвојеног Плана развоја Општине.</w:t>
      </w:r>
      <w:r w:rsidR="0079478C">
        <w:rPr>
          <w:lang w:val="sr-Cyrl-RS"/>
        </w:rPr>
        <w:t xml:space="preserve"> Циљ наведеног процеса је п</w:t>
      </w:r>
      <w:r w:rsidR="0079478C" w:rsidRPr="0079478C">
        <w:rPr>
          <w:lang w:val="sr-Cyrl-RS"/>
        </w:rPr>
        <w:t>овећањ</w:t>
      </w:r>
      <w:r w:rsidR="0079478C">
        <w:rPr>
          <w:lang w:val="sr-Cyrl-RS"/>
        </w:rPr>
        <w:t>е</w:t>
      </w:r>
      <w:r w:rsidR="0079478C" w:rsidRPr="0079478C">
        <w:rPr>
          <w:lang w:val="sr-Cyrl-RS"/>
        </w:rPr>
        <w:t xml:space="preserve"> ефикасности у спровођењу и повећања вероватноће остваривања приоритетних циљева</w:t>
      </w:r>
      <w:r w:rsidR="0079478C">
        <w:rPr>
          <w:lang w:val="sr-Cyrl-RS"/>
        </w:rPr>
        <w:t>.</w:t>
      </w:r>
      <w:r w:rsidR="0079478C">
        <w:rPr>
          <w:lang w:val="sr-Latn-RS"/>
        </w:rPr>
        <w:t xml:space="preserve"> </w:t>
      </w:r>
    </w:p>
    <w:p w14:paraId="30672448" w14:textId="60FDC06F" w:rsidR="0079478C" w:rsidRPr="0079478C" w:rsidRDefault="0079478C" w:rsidP="00D9268D">
      <w:pPr>
        <w:pStyle w:val="ListParagraph"/>
        <w:numPr>
          <w:ilvl w:val="0"/>
          <w:numId w:val="20"/>
        </w:numPr>
        <w:spacing w:before="120"/>
        <w:ind w:left="714" w:hanging="357"/>
        <w:rPr>
          <w:b/>
          <w:sz w:val="24"/>
          <w:szCs w:val="24"/>
          <w:lang w:val="sr-Cyrl-RS"/>
        </w:rPr>
      </w:pPr>
      <w:r w:rsidRPr="0079478C">
        <w:rPr>
          <w:b/>
          <w:sz w:val="24"/>
          <w:szCs w:val="24"/>
          <w:lang w:val="sr-Cyrl-RS"/>
        </w:rPr>
        <w:t>Праћење спровођења – континуирана активност</w:t>
      </w:r>
    </w:p>
    <w:p w14:paraId="790DEBF9" w14:textId="18B773D8" w:rsidR="008E3364" w:rsidRDefault="0079478C" w:rsidP="0079478C">
      <w:pPr>
        <w:jc w:val="both"/>
        <w:rPr>
          <w:lang w:val="sr-Cyrl-RS"/>
        </w:rPr>
      </w:pPr>
      <w:r w:rsidRPr="0079478C">
        <w:rPr>
          <w:lang w:val="sr-Cyrl-RS"/>
        </w:rPr>
        <w:t>Институционални оквир за праћење спровођења</w:t>
      </w:r>
      <w:r w:rsidR="008E3364">
        <w:rPr>
          <w:lang w:val="sr-Cyrl-RS"/>
        </w:rPr>
        <w:t xml:space="preserve"> Плана развоја општине Бач 2022-2028.</w:t>
      </w:r>
      <w:r w:rsidRPr="0079478C">
        <w:rPr>
          <w:lang w:val="sr-Cyrl-RS"/>
        </w:rPr>
        <w:t xml:space="preserve"> </w:t>
      </w:r>
      <w:r>
        <w:rPr>
          <w:lang w:val="sr-Cyrl-RS"/>
        </w:rPr>
        <w:t>има</w:t>
      </w:r>
      <w:r w:rsidRPr="0079478C">
        <w:rPr>
          <w:lang w:val="sr-Cyrl-RS"/>
        </w:rPr>
        <w:t xml:space="preserve"> два нивоа структуре</w:t>
      </w:r>
      <w:r>
        <w:rPr>
          <w:lang w:val="sr-Cyrl-RS"/>
        </w:rPr>
        <w:t xml:space="preserve"> које чине: координационо тело</w:t>
      </w:r>
      <w:r w:rsidR="00F169CE">
        <w:rPr>
          <w:lang w:val="sr-Cyrl-RS"/>
        </w:rPr>
        <w:t xml:space="preserve"> </w:t>
      </w:r>
      <w:r w:rsidR="008E3364">
        <w:rPr>
          <w:lang w:val="sr-Cyrl-RS"/>
        </w:rPr>
        <w:t>(</w:t>
      </w:r>
      <w:r w:rsidR="00F169CE" w:rsidRPr="00F169CE">
        <w:rPr>
          <w:lang w:val="sr-Cyrl-RS"/>
        </w:rPr>
        <w:t xml:space="preserve">доносиоци одлука унутар </w:t>
      </w:r>
      <w:r w:rsidR="00F169CE">
        <w:rPr>
          <w:lang w:val="sr-Cyrl-RS"/>
        </w:rPr>
        <w:t>Општине</w:t>
      </w:r>
      <w:r w:rsidR="008E3364">
        <w:rPr>
          <w:lang w:val="sr-Cyrl-RS"/>
        </w:rPr>
        <w:t>)</w:t>
      </w:r>
      <w:r>
        <w:rPr>
          <w:lang w:val="sr-Latn-RS"/>
        </w:rPr>
        <w:t xml:space="preserve"> </w:t>
      </w:r>
      <w:r>
        <w:rPr>
          <w:lang w:val="sr-Cyrl-RS"/>
        </w:rPr>
        <w:t>и носиоци мера</w:t>
      </w:r>
      <w:r w:rsidR="008E3364">
        <w:rPr>
          <w:lang w:val="sr-Cyrl-RS"/>
        </w:rPr>
        <w:t xml:space="preserve"> </w:t>
      </w:r>
      <w:r>
        <w:rPr>
          <w:lang w:val="sr-Cyrl-RS"/>
        </w:rPr>
        <w:t xml:space="preserve">дефинисани у оквиру </w:t>
      </w:r>
      <w:r w:rsidR="008E3364">
        <w:rPr>
          <w:lang w:val="sr-Cyrl-RS"/>
        </w:rPr>
        <w:t>П</w:t>
      </w:r>
      <w:r>
        <w:rPr>
          <w:lang w:val="sr-Cyrl-RS"/>
        </w:rPr>
        <w:t>лана.</w:t>
      </w:r>
      <w:r w:rsidR="00F169CE">
        <w:rPr>
          <w:lang w:val="sr-Cyrl-RS"/>
        </w:rPr>
        <w:t xml:space="preserve"> </w:t>
      </w:r>
      <w:r w:rsidR="008E3364">
        <w:rPr>
          <w:lang w:val="sr-Cyrl-RS"/>
        </w:rPr>
        <w:t xml:space="preserve">Основни задатак </w:t>
      </w:r>
      <w:r w:rsidR="001711EE">
        <w:rPr>
          <w:lang w:val="sr-Cyrl-RS"/>
        </w:rPr>
        <w:t>дефинисане структуре за праћење спровођења је да прати остварење циљева по учинцима, одступања и ризике уколико се јављају, доношење одлука за превазилажење насталих изазова и проблема за остварење учинака, и њихов јасан допринос постављеној визији.</w:t>
      </w:r>
    </w:p>
    <w:p w14:paraId="7FDC5DAE" w14:textId="1C870BD4" w:rsidR="0079478C" w:rsidRDefault="00F169CE" w:rsidP="0079478C">
      <w:pPr>
        <w:jc w:val="both"/>
        <w:rPr>
          <w:lang w:val="sr-Cyrl-RS"/>
        </w:rPr>
      </w:pPr>
      <w:r>
        <w:rPr>
          <w:lang w:val="sr-Cyrl-RS"/>
        </w:rPr>
        <w:t>Координационо тело има координатора чија улога је прикупљање информација о спровођењу мера и одржавање континуиране комуникације, пре свега између координационог тела и носиоца мера</w:t>
      </w:r>
      <w:r w:rsidR="008E3364">
        <w:rPr>
          <w:lang w:val="sr-Cyrl-RS"/>
        </w:rPr>
        <w:t>, детектовање проблема и давање препоруке за решавање истих, праћење усаглашености средњорочних планова институција са мерама у Плану развоја, припрема материјале, извештава координационо тело, и обававља административно-техничке послове.</w:t>
      </w:r>
    </w:p>
    <w:p w14:paraId="7FA61298" w14:textId="4AA86921" w:rsidR="00F169CE" w:rsidRDefault="001711EE" w:rsidP="00F169CE">
      <w:pPr>
        <w:jc w:val="both"/>
        <w:rPr>
          <w:lang w:val="sr-Cyrl-RS"/>
        </w:rPr>
      </w:pPr>
      <w:r>
        <w:rPr>
          <w:lang w:val="sr-Cyrl-RS"/>
        </w:rPr>
        <w:t>Како се План развоја операционализује средњорочним планом</w:t>
      </w:r>
      <w:r w:rsidR="00155730">
        <w:rPr>
          <w:lang w:val="sr-Latn-RS"/>
        </w:rPr>
        <w:t xml:space="preserve">, </w:t>
      </w:r>
      <w:r w:rsidR="00155730">
        <w:rPr>
          <w:lang w:val="sr-Cyrl-RS"/>
        </w:rPr>
        <w:t>може се рећи да је средњорочни план алат за праћење спровођења Плана развоја. Конкретно, праћење спровођења се реализује кроз процес прикупљања података у вези са реализацијом појединачних активности у оквиру сваке од мера</w:t>
      </w:r>
      <w:r w:rsidR="001000FF">
        <w:rPr>
          <w:lang w:val="sr-Cyrl-RS"/>
        </w:rPr>
        <w:t>, а ради мерења остваривања дефинисаних показатеља.</w:t>
      </w:r>
      <w:r w:rsidR="00C74517">
        <w:rPr>
          <w:lang w:val="sr-Cyrl-RS"/>
        </w:rPr>
        <w:t xml:space="preserve"> </w:t>
      </w:r>
      <w:r w:rsidR="00F169CE">
        <w:rPr>
          <w:lang w:val="sr-Cyrl-RS"/>
        </w:rPr>
        <w:t>П</w:t>
      </w:r>
      <w:r w:rsidR="00F169CE" w:rsidRPr="00CB0456">
        <w:rPr>
          <w:lang w:val="sr-Cyrl-RS"/>
        </w:rPr>
        <w:t>роцес прикупљања и обраде података у вези са реализацијом појединачних активности у оквиру сваке од мера, као и података о остваривању конкретних показатеља (за мере и циљеве)</w:t>
      </w:r>
      <w:r w:rsidR="00F169CE">
        <w:rPr>
          <w:lang w:val="sr-Cyrl-RS"/>
        </w:rPr>
        <w:t xml:space="preserve"> је одговорност </w:t>
      </w:r>
      <w:r w:rsidR="00F169CE" w:rsidRPr="00F169CE">
        <w:rPr>
          <w:lang w:val="sr-Cyrl-RS"/>
        </w:rPr>
        <w:t>руководиоци одељења</w:t>
      </w:r>
      <w:r w:rsidR="00F169CE">
        <w:rPr>
          <w:lang w:val="sr-Cyrl-RS"/>
        </w:rPr>
        <w:t>, у складу са надлежностима.</w:t>
      </w:r>
      <w:r w:rsidR="00C74517">
        <w:rPr>
          <w:lang w:val="sr-Cyrl-RS"/>
        </w:rPr>
        <w:t xml:space="preserve"> Подаци се прикупљању из различитих примарних и секундарних извора (дефинисани обрасци за прикупљање од носиоца мера, званична статистика, анкете/упитници по потреби).</w:t>
      </w:r>
    </w:p>
    <w:p w14:paraId="4402D5BF" w14:textId="77777777" w:rsidR="0079478C" w:rsidRPr="0079478C" w:rsidRDefault="0079478C" w:rsidP="0079478C">
      <w:pPr>
        <w:jc w:val="both"/>
        <w:rPr>
          <w:lang w:val="sr-Cyrl-RS"/>
        </w:rPr>
      </w:pPr>
    </w:p>
    <w:p w14:paraId="550681C2" w14:textId="3C155E65" w:rsidR="004D563B" w:rsidRPr="00C74517" w:rsidRDefault="004D563B" w:rsidP="00D9268D">
      <w:pPr>
        <w:pStyle w:val="ListParagraph"/>
        <w:numPr>
          <w:ilvl w:val="0"/>
          <w:numId w:val="21"/>
        </w:numPr>
        <w:spacing w:before="120"/>
        <w:rPr>
          <w:b/>
          <w:sz w:val="24"/>
          <w:szCs w:val="24"/>
          <w:lang w:val="sr-Cyrl-RS"/>
        </w:rPr>
      </w:pPr>
      <w:r w:rsidRPr="00C74517">
        <w:rPr>
          <w:b/>
          <w:sz w:val="24"/>
          <w:szCs w:val="24"/>
          <w:lang w:val="sr-Cyrl-RS"/>
        </w:rPr>
        <w:t>Вредновање – периодична активност</w:t>
      </w:r>
    </w:p>
    <w:p w14:paraId="746A2E1E" w14:textId="48ADF91A" w:rsidR="00F467D3" w:rsidRDefault="004D563B" w:rsidP="00F467D3">
      <w:pPr>
        <w:jc w:val="both"/>
        <w:rPr>
          <w:lang w:val="sr-Cyrl-RS"/>
        </w:rPr>
      </w:pPr>
      <w:r w:rsidRPr="004D563B">
        <w:rPr>
          <w:lang w:val="sr-Cyrl-RS"/>
        </w:rPr>
        <w:t>Циљ вредновања је утврђивање степена промене који је настао спровођењем мера из Плана развоја и степен достизања приоритетних циљева</w:t>
      </w:r>
      <w:r>
        <w:rPr>
          <w:lang w:val="sr-Cyrl-RS"/>
        </w:rPr>
        <w:t xml:space="preserve">. </w:t>
      </w:r>
      <w:r w:rsidR="00F467D3">
        <w:rPr>
          <w:lang w:val="sr-Cyrl-RS"/>
        </w:rPr>
        <w:t>Вредновање се врши на основу података добијених од руководиоца одељења</w:t>
      </w:r>
      <w:r w:rsidR="00235E42">
        <w:rPr>
          <w:lang w:val="sr-Cyrl-RS"/>
        </w:rPr>
        <w:t xml:space="preserve">, </w:t>
      </w:r>
      <w:r w:rsidR="00F467D3">
        <w:rPr>
          <w:lang w:val="sr-Cyrl-RS"/>
        </w:rPr>
        <w:t>органа и организација одговорних за спровођење мера, али и података добијених из званичних статистичких база. Утврђивање степена настале промене спровођењем плана развоја</w:t>
      </w:r>
      <w:r w:rsidR="00235E42">
        <w:rPr>
          <w:lang w:val="sr-Cyrl-RS"/>
        </w:rPr>
        <w:t xml:space="preserve"> треба да укаже на потенцијалну потребу преиспитивања и унапређења (ревизије) Плана развоја.</w:t>
      </w:r>
    </w:p>
    <w:p w14:paraId="57FED668" w14:textId="66744106" w:rsidR="00F467D3" w:rsidRDefault="00F467D3" w:rsidP="00F467D3">
      <w:pPr>
        <w:jc w:val="both"/>
        <w:rPr>
          <w:lang w:val="sr-Cyrl-RS"/>
        </w:rPr>
      </w:pPr>
    </w:p>
    <w:p w14:paraId="4410044B" w14:textId="37E86B38" w:rsidR="004D563B" w:rsidRDefault="004D563B" w:rsidP="00D9268D">
      <w:pPr>
        <w:pStyle w:val="ListParagraph"/>
        <w:numPr>
          <w:ilvl w:val="0"/>
          <w:numId w:val="21"/>
        </w:numPr>
        <w:spacing w:before="120"/>
        <w:rPr>
          <w:b/>
          <w:sz w:val="24"/>
          <w:szCs w:val="24"/>
          <w:lang w:val="sr-Cyrl-RS"/>
        </w:rPr>
      </w:pPr>
      <w:r w:rsidRPr="006576B4">
        <w:rPr>
          <w:b/>
          <w:sz w:val="24"/>
          <w:szCs w:val="24"/>
          <w:lang w:val="sr-Cyrl-RS"/>
        </w:rPr>
        <w:t>Извештавање</w:t>
      </w:r>
    </w:p>
    <w:p w14:paraId="3FB02B6C" w14:textId="5C4FCC47" w:rsidR="00AF697A" w:rsidRPr="0005426F" w:rsidRDefault="00AF697A" w:rsidP="00AF697A">
      <w:pPr>
        <w:spacing w:before="120"/>
        <w:jc w:val="both"/>
        <w:rPr>
          <w:lang w:val="sr-Cyrl-RS"/>
        </w:rPr>
      </w:pPr>
      <w:r>
        <w:rPr>
          <w:lang w:val="sr-Cyrl-RS"/>
        </w:rPr>
        <w:t xml:space="preserve">Извештавање у вези са спровођењем Плана развоја у директној је вези са процесом спровођења средњорочног плана, као алата којим се операционализује План развоја, односно </w:t>
      </w:r>
      <w:r>
        <w:rPr>
          <w:lang w:val="sr-Cyrl-RS"/>
        </w:rPr>
        <w:lastRenderedPageBreak/>
        <w:t>к</w:t>
      </w:r>
      <w:r w:rsidRPr="00AF697A">
        <w:rPr>
          <w:lang w:val="sr-Cyrl-RS"/>
        </w:rPr>
        <w:t>роз извештавање о спровођењу</w:t>
      </w:r>
      <w:r>
        <w:rPr>
          <w:lang w:val="sr-Cyrl-RS"/>
        </w:rPr>
        <w:t xml:space="preserve"> </w:t>
      </w:r>
      <w:r w:rsidRPr="00AF697A">
        <w:rPr>
          <w:lang w:val="sr-Cyrl-RS"/>
        </w:rPr>
        <w:t>средњорочних планова, ЈЛС ће практично извештавати и о спровођењу Планова развоја ЈЛС.</w:t>
      </w:r>
    </w:p>
    <w:p w14:paraId="04A260B0" w14:textId="437F1A38" w:rsidR="00943E1A" w:rsidRPr="00943E1A" w:rsidRDefault="00943E1A" w:rsidP="00AF697A">
      <w:pPr>
        <w:spacing w:before="120"/>
        <w:jc w:val="both"/>
        <w:rPr>
          <w:lang w:val="sr-Cyrl-RS"/>
        </w:rPr>
      </w:pPr>
      <w:r w:rsidRPr="00943E1A">
        <w:rPr>
          <w:lang w:val="sr-Cyrl-RS"/>
        </w:rPr>
        <w:t xml:space="preserve">Општина Бач </w:t>
      </w:r>
      <w:r>
        <w:rPr>
          <w:lang w:val="sr-Cyrl-RS"/>
        </w:rPr>
        <w:t>ће, у периоду спровођења Плана развоја, израђивати</w:t>
      </w:r>
      <w:r w:rsidRPr="00943E1A">
        <w:rPr>
          <w:lang w:val="sr-Cyrl-RS"/>
        </w:rPr>
        <w:t xml:space="preserve"> две врсте извештаја, и то:</w:t>
      </w:r>
    </w:p>
    <w:p w14:paraId="74F7ABB7" w14:textId="4BE9EA28" w:rsidR="00943E1A" w:rsidRPr="00943E1A" w:rsidRDefault="00943E1A" w:rsidP="00D9268D">
      <w:pPr>
        <w:pStyle w:val="ListParagraph"/>
        <w:numPr>
          <w:ilvl w:val="0"/>
          <w:numId w:val="22"/>
        </w:numPr>
        <w:spacing w:after="0"/>
        <w:ind w:left="709" w:hanging="284"/>
        <w:jc w:val="both"/>
        <w:rPr>
          <w:sz w:val="24"/>
          <w:szCs w:val="24"/>
          <w:lang w:val="sr-Cyrl-RS"/>
        </w:rPr>
      </w:pPr>
      <w:r w:rsidRPr="00943E1A">
        <w:rPr>
          <w:sz w:val="24"/>
          <w:szCs w:val="24"/>
          <w:lang w:val="sr-Cyrl-RS"/>
        </w:rPr>
        <w:t xml:space="preserve">Извештај о спровођењу средњорочног плана који је истовремено и извештај о спровођењу Плана развоја ЈЛС – </w:t>
      </w:r>
      <w:r w:rsidRPr="00943E1A">
        <w:rPr>
          <w:sz w:val="24"/>
          <w:szCs w:val="24"/>
          <w:u w:val="single"/>
          <w:lang w:val="sr-Cyrl-RS"/>
        </w:rPr>
        <w:t>на годишњем нивоу</w:t>
      </w:r>
      <w:r w:rsidRPr="00943E1A">
        <w:rPr>
          <w:sz w:val="24"/>
          <w:szCs w:val="24"/>
          <w:lang w:val="sr-Cyrl-RS"/>
        </w:rPr>
        <w:t>;</w:t>
      </w:r>
    </w:p>
    <w:p w14:paraId="11862415" w14:textId="3552381D" w:rsidR="00AF697A" w:rsidRPr="00AF697A" w:rsidRDefault="00943E1A" w:rsidP="00D9268D">
      <w:pPr>
        <w:pStyle w:val="ListParagraph"/>
        <w:numPr>
          <w:ilvl w:val="0"/>
          <w:numId w:val="22"/>
        </w:numPr>
        <w:spacing w:before="120"/>
        <w:ind w:left="709" w:hanging="283"/>
        <w:jc w:val="both"/>
        <w:rPr>
          <w:sz w:val="24"/>
          <w:szCs w:val="24"/>
          <w:lang w:val="sr-Cyrl-RS"/>
        </w:rPr>
      </w:pPr>
      <w:r w:rsidRPr="00943E1A">
        <w:rPr>
          <w:sz w:val="24"/>
          <w:szCs w:val="24"/>
          <w:lang w:val="sr-Cyrl-RS"/>
        </w:rPr>
        <w:t xml:space="preserve">Извештај о постигнутим учинцима Плана развоја ЈЛС – </w:t>
      </w:r>
      <w:r w:rsidRPr="00943E1A">
        <w:rPr>
          <w:sz w:val="24"/>
          <w:szCs w:val="24"/>
          <w:u w:val="single"/>
          <w:lang w:val="sr-Cyrl-RS"/>
        </w:rPr>
        <w:t>на трогодишњем нивоу</w:t>
      </w:r>
      <w:r w:rsidRPr="00943E1A">
        <w:rPr>
          <w:lang w:val="sr-Cyrl-RS"/>
        </w:rPr>
        <w:t>.</w:t>
      </w:r>
    </w:p>
    <w:p w14:paraId="75ADFC0C" w14:textId="35F75533" w:rsidR="00AF697A" w:rsidRDefault="00AF697A" w:rsidP="00AF697A">
      <w:pPr>
        <w:spacing w:before="120"/>
        <w:jc w:val="both"/>
        <w:rPr>
          <w:lang w:val="sr-Cyrl-RS"/>
        </w:rPr>
      </w:pPr>
      <w:r>
        <w:rPr>
          <w:lang w:val="sr-Cyrl-RS"/>
        </w:rPr>
        <w:t xml:space="preserve">Како ће општина Бач средњорочни план израђивати током 2022. године за период 2023-2025., први извештај о спровођењу средњорочног плана биће израђен у марту 2024. године за претходну годину, чиме ће бити израђен и извештај о спровођењу Плана развоја. Први извештај о постигнутим учиницима Плана развоја биће израђен у првом кварталу 2025. а најкасније до јуна наведене године, за претходни трогодишњи период. </w:t>
      </w:r>
    </w:p>
    <w:p w14:paraId="53C0E0BF" w14:textId="08720B8C" w:rsidR="004D563B" w:rsidRPr="00CB0456" w:rsidRDefault="00AF697A" w:rsidP="0014008E">
      <w:pPr>
        <w:spacing w:before="120"/>
        <w:jc w:val="both"/>
        <w:rPr>
          <w:lang w:val="sr-Cyrl-RS"/>
        </w:rPr>
      </w:pPr>
      <w:r>
        <w:rPr>
          <w:lang w:val="sr-Cyrl-RS"/>
        </w:rPr>
        <w:t>Предлог извештаја о учинцима спровођења Плана развоја утврђује Веће општине Бач и исти подноси Скупштини општине Бач (најкасније у року од шест месеци од истека трогодишњег периода спровођења).</w:t>
      </w:r>
      <w:r w:rsidR="0014008E">
        <w:rPr>
          <w:lang w:val="sr-Cyrl-RS"/>
        </w:rPr>
        <w:t xml:space="preserve"> </w:t>
      </w:r>
      <w:r w:rsidR="004D563B" w:rsidRPr="004D563B">
        <w:rPr>
          <w:lang w:val="sr-Cyrl-RS"/>
        </w:rPr>
        <w:t>Након усвајања извештаја о учинцима Плана развоја, Веће</w:t>
      </w:r>
      <w:r w:rsidR="0014008E">
        <w:rPr>
          <w:lang w:val="sr-Cyrl-RS"/>
        </w:rPr>
        <w:t xml:space="preserve"> </w:t>
      </w:r>
      <w:r w:rsidR="004D563B" w:rsidRPr="004D563B">
        <w:rPr>
          <w:lang w:val="sr-Cyrl-RS"/>
        </w:rPr>
        <w:t xml:space="preserve"> </w:t>
      </w:r>
      <w:r w:rsidR="0014008E">
        <w:rPr>
          <w:lang w:val="sr-Cyrl-RS"/>
        </w:rPr>
        <w:t>општине Бач</w:t>
      </w:r>
      <w:r w:rsidR="004D563B" w:rsidRPr="004D563B">
        <w:rPr>
          <w:lang w:val="sr-Cyrl-RS"/>
        </w:rPr>
        <w:t xml:space="preserve">, као и Скупштина </w:t>
      </w:r>
      <w:r w:rsidR="0014008E">
        <w:rPr>
          <w:lang w:val="sr-Cyrl-RS"/>
        </w:rPr>
        <w:t>Општине</w:t>
      </w:r>
      <w:r w:rsidR="004D563B" w:rsidRPr="004D563B">
        <w:rPr>
          <w:lang w:val="sr-Cyrl-RS"/>
        </w:rPr>
        <w:t>, могу утврдити потребу за спровођењем ревизије Плана развоја</w:t>
      </w:r>
      <w:r w:rsidR="00F9320F">
        <w:rPr>
          <w:lang w:val="sr-Cyrl-RS"/>
        </w:rPr>
        <w:t xml:space="preserve">, </w:t>
      </w:r>
      <w:r w:rsidR="00F9320F" w:rsidRPr="00F9320F">
        <w:rPr>
          <w:lang w:val="sr-Cyrl-RS"/>
        </w:rPr>
        <w:t>уз образложење разлога за ревизију</w:t>
      </w:r>
      <w:r w:rsidR="00F9320F">
        <w:rPr>
          <w:lang w:val="sr-Cyrl-RS"/>
        </w:rPr>
        <w:t>. У случају утврђивања потребе, поступак ревизије Плана развоја биће спроводен по истој процедури која је дефинисана и за усвајање Плана развоја.</w:t>
      </w:r>
    </w:p>
    <w:p w14:paraId="7CCE2530" w14:textId="2F1B9E1A" w:rsidR="00F9320F" w:rsidRDefault="00F9320F" w:rsidP="007726CA">
      <w:pPr>
        <w:rPr>
          <w:lang w:val="sr-Cyrl-RS"/>
        </w:rPr>
      </w:pPr>
    </w:p>
    <w:p w14:paraId="518D110E" w14:textId="532A9EE2" w:rsidR="00F9320F" w:rsidRDefault="00F9320F" w:rsidP="006E248A">
      <w:pPr>
        <w:jc w:val="both"/>
        <w:rPr>
          <w:lang w:val="sr-Cyrl-RS"/>
        </w:rPr>
      </w:pPr>
      <w:r>
        <w:rPr>
          <w:lang w:val="sr-Cyrl-RS"/>
        </w:rPr>
        <w:t>Када је реч о формализацији структуре</w:t>
      </w:r>
      <w:r w:rsidR="006E248A">
        <w:rPr>
          <w:lang w:val="sr-Cyrl-RS"/>
        </w:rPr>
        <w:t xml:space="preserve"> са спровођење Плана развоја општине Бач 2022-2028. (конкретна именовања), исто ће бити спроведено након усвајања средњорочног плана. До тог момента, структура за праћење спровођења плана равзоја биће интегрисана са структуром задуженом за програмско буџетирање.</w:t>
      </w:r>
    </w:p>
    <w:p w14:paraId="38C8A3C6" w14:textId="043FBB46" w:rsidR="006E248A" w:rsidRDefault="006E248A" w:rsidP="006E248A">
      <w:pPr>
        <w:jc w:val="both"/>
        <w:rPr>
          <w:lang w:val="sr-Cyrl-RS"/>
        </w:rPr>
      </w:pPr>
    </w:p>
    <w:p w14:paraId="558F6221" w14:textId="77777777" w:rsidR="00FD266C" w:rsidRPr="00761E16" w:rsidRDefault="00FD266C" w:rsidP="00FD266C">
      <w:pPr>
        <w:rPr>
          <w:color w:val="FF0000"/>
          <w:lang w:val="sr-Cyrl-RS"/>
        </w:rPr>
      </w:pPr>
    </w:p>
    <w:p w14:paraId="3B03D65A" w14:textId="78C45814" w:rsidR="008F73A0" w:rsidRDefault="008F73A0" w:rsidP="008F73A0">
      <w:pPr>
        <w:pStyle w:val="Heading1"/>
        <w:rPr>
          <w:rFonts w:ascii="Times New Roman" w:hAnsi="Times New Roman" w:cs="Times New Roman"/>
          <w:lang w:val="sr-Cyrl-RS"/>
        </w:rPr>
      </w:pPr>
      <w:bookmarkStart w:id="37" w:name="_Toc91334077"/>
      <w:r w:rsidRPr="002C043C">
        <w:rPr>
          <w:rFonts w:ascii="Times New Roman" w:hAnsi="Times New Roman" w:cs="Times New Roman"/>
          <w:lang w:val="sr-Cyrl-RS"/>
        </w:rPr>
        <w:t>2. Анекси</w:t>
      </w:r>
      <w:bookmarkEnd w:id="37"/>
    </w:p>
    <w:p w14:paraId="1F73FFDD" w14:textId="77777777" w:rsidR="007726CA" w:rsidRPr="007726CA" w:rsidRDefault="007726CA" w:rsidP="007726CA">
      <w:pPr>
        <w:rPr>
          <w:lang w:val="sr-Cyrl-RS"/>
        </w:rPr>
      </w:pPr>
    </w:p>
    <w:p w14:paraId="7473A5B9" w14:textId="3FC1E943" w:rsidR="00A171BE" w:rsidRPr="00A171BE" w:rsidRDefault="00A171BE" w:rsidP="00A171BE">
      <w:pPr>
        <w:rPr>
          <w:lang w:val="sr-Latn-RS"/>
        </w:rPr>
      </w:pPr>
      <w:r>
        <w:rPr>
          <w:lang w:val="sr-Cyrl-RS"/>
        </w:rPr>
        <w:t xml:space="preserve">Прилог 1 – Преглед и анализа постојећег стања </w:t>
      </w:r>
      <w:r>
        <w:rPr>
          <w:lang w:val="sr-Latn-RS"/>
        </w:rPr>
        <w:t>- e</w:t>
      </w:r>
      <w:r w:rsidRPr="00A171BE">
        <w:rPr>
          <w:lang w:val="sr-Latn-RS"/>
        </w:rPr>
        <w:t>кономска и развојна политика и тржиште рада</w:t>
      </w:r>
    </w:p>
    <w:p w14:paraId="13A9A804" w14:textId="208B406A" w:rsidR="00A171BE" w:rsidRPr="00A171BE" w:rsidRDefault="00A171BE" w:rsidP="00A171BE">
      <w:pPr>
        <w:rPr>
          <w:lang w:val="sr-Latn-RS"/>
        </w:rPr>
      </w:pPr>
      <w:r>
        <w:rPr>
          <w:lang w:val="sr-Cyrl-RS"/>
        </w:rPr>
        <w:t xml:space="preserve">Прилог 2 – Преглед и анализа постојећег стања </w:t>
      </w:r>
      <w:r>
        <w:rPr>
          <w:lang w:val="sr-Latn-RS"/>
        </w:rPr>
        <w:t xml:space="preserve">- </w:t>
      </w:r>
      <w:r>
        <w:rPr>
          <w:lang w:val="sr-Cyrl-RS"/>
        </w:rPr>
        <w:t>к</w:t>
      </w:r>
      <w:r w:rsidRPr="00A171BE">
        <w:rPr>
          <w:lang w:val="sr-Latn-RS"/>
        </w:rPr>
        <w:t>ултура, спорт и омладинска политика</w:t>
      </w:r>
    </w:p>
    <w:p w14:paraId="6E9F5407" w14:textId="442DC593" w:rsidR="00A171BE" w:rsidRDefault="00A171BE" w:rsidP="00A171BE">
      <w:pPr>
        <w:rPr>
          <w:lang w:val="sr-Cyrl-RS"/>
        </w:rPr>
      </w:pPr>
      <w:r>
        <w:rPr>
          <w:lang w:val="sr-Cyrl-RS"/>
        </w:rPr>
        <w:t xml:space="preserve">Прилог 3 – Преглед и анализа постојећег стања </w:t>
      </w:r>
      <w:r w:rsidR="006766F7">
        <w:rPr>
          <w:lang w:val="sr-Cyrl-RS"/>
        </w:rPr>
        <w:t>–</w:t>
      </w:r>
      <w:r>
        <w:rPr>
          <w:lang w:val="sr-Cyrl-RS"/>
        </w:rPr>
        <w:t xml:space="preserve"> </w:t>
      </w:r>
      <w:r w:rsidR="006766F7">
        <w:rPr>
          <w:lang w:val="sr-Cyrl-RS"/>
        </w:rPr>
        <w:t>образовање</w:t>
      </w:r>
    </w:p>
    <w:p w14:paraId="73689098" w14:textId="2378406D" w:rsidR="006766F7" w:rsidRDefault="006766F7" w:rsidP="006766F7">
      <w:pPr>
        <w:rPr>
          <w:lang w:val="sr-Cyrl-RS"/>
        </w:rPr>
      </w:pPr>
      <w:r>
        <w:rPr>
          <w:lang w:val="sr-Cyrl-RS"/>
        </w:rPr>
        <w:t>Прилог 4 – Преглед и анализа постојећег стања – п</w:t>
      </w:r>
      <w:r w:rsidRPr="006766F7">
        <w:rPr>
          <w:lang w:val="sr-Cyrl-RS"/>
        </w:rPr>
        <w:t>ољопривреда и рурални развој</w:t>
      </w:r>
    </w:p>
    <w:p w14:paraId="574C65D8" w14:textId="11AD1AE8" w:rsidR="006766F7" w:rsidRDefault="006766F7" w:rsidP="006766F7">
      <w:pPr>
        <w:rPr>
          <w:lang w:val="sr-Cyrl-RS"/>
        </w:rPr>
      </w:pPr>
      <w:r>
        <w:rPr>
          <w:lang w:val="sr-Cyrl-RS"/>
        </w:rPr>
        <w:t>Прилог 5 – Преглед и анализа постојећег стања – с</w:t>
      </w:r>
      <w:r w:rsidRPr="006766F7">
        <w:rPr>
          <w:lang w:val="sr-Cyrl-RS"/>
        </w:rPr>
        <w:t>аобраћај и комуникације</w:t>
      </w:r>
    </w:p>
    <w:p w14:paraId="38EE01CF" w14:textId="51A1C83B" w:rsidR="006766F7" w:rsidRDefault="006766F7" w:rsidP="006766F7">
      <w:pPr>
        <w:rPr>
          <w:lang w:val="sr-Cyrl-RS"/>
        </w:rPr>
      </w:pPr>
      <w:r>
        <w:rPr>
          <w:lang w:val="sr-Cyrl-RS"/>
        </w:rPr>
        <w:t>Прилог 6 – Преглед и анализа постојећег стања – с</w:t>
      </w:r>
      <w:r w:rsidRPr="006766F7">
        <w:rPr>
          <w:lang w:val="sr-Cyrl-RS"/>
        </w:rPr>
        <w:t>оцијална и здравствена заштита</w:t>
      </w:r>
    </w:p>
    <w:p w14:paraId="1CC3AA0D" w14:textId="402A889A" w:rsidR="006766F7" w:rsidRDefault="006766F7" w:rsidP="006766F7">
      <w:pPr>
        <w:rPr>
          <w:lang w:val="sr-Cyrl-RS"/>
        </w:rPr>
      </w:pPr>
      <w:r>
        <w:rPr>
          <w:lang w:val="sr-Cyrl-RS"/>
        </w:rPr>
        <w:t>Прилог 7 – Преглед и анализа постојећег стања – и</w:t>
      </w:r>
      <w:r w:rsidRPr="006766F7">
        <w:rPr>
          <w:lang w:val="sr-Cyrl-RS"/>
        </w:rPr>
        <w:t>нфраструктура</w:t>
      </w:r>
    </w:p>
    <w:p w14:paraId="0997EFB3" w14:textId="61093967" w:rsidR="006766F7" w:rsidRDefault="006766F7" w:rsidP="006766F7">
      <w:pPr>
        <w:rPr>
          <w:lang w:val="sr-Cyrl-RS"/>
        </w:rPr>
      </w:pPr>
      <w:r>
        <w:rPr>
          <w:lang w:val="sr-Cyrl-RS"/>
        </w:rPr>
        <w:t>Прилог 8 – Преглед и анализа постојећег стања – заштита животне средине</w:t>
      </w:r>
    </w:p>
    <w:p w14:paraId="2AE6FB34" w14:textId="30127E4B" w:rsidR="00A171BE" w:rsidRDefault="00A171BE" w:rsidP="00A171BE">
      <w:pPr>
        <w:rPr>
          <w:lang w:val="sr-Cyrl-RS"/>
        </w:rPr>
      </w:pPr>
      <w:r>
        <w:rPr>
          <w:lang w:val="sr-Cyrl-RS"/>
        </w:rPr>
        <w:t xml:space="preserve">Прилог </w:t>
      </w:r>
      <w:r w:rsidR="006766F7">
        <w:rPr>
          <w:lang w:val="sr-Cyrl-RS"/>
        </w:rPr>
        <w:t>9</w:t>
      </w:r>
      <w:r>
        <w:rPr>
          <w:lang w:val="sr-Cyrl-RS"/>
        </w:rPr>
        <w:t xml:space="preserve"> - Решење о формирању координационог тима</w:t>
      </w:r>
    </w:p>
    <w:p w14:paraId="7A3FD1A1" w14:textId="572A6957" w:rsidR="00A171BE" w:rsidRDefault="00A171BE" w:rsidP="00A171BE">
      <w:pPr>
        <w:rPr>
          <w:lang w:val="sr-Cyrl-RS"/>
        </w:rPr>
      </w:pPr>
      <w:r>
        <w:rPr>
          <w:lang w:val="sr-Cyrl-RS"/>
        </w:rPr>
        <w:t xml:space="preserve">Прилог </w:t>
      </w:r>
      <w:r w:rsidR="006766F7">
        <w:rPr>
          <w:lang w:val="sr-Cyrl-RS"/>
        </w:rPr>
        <w:t>10</w:t>
      </w:r>
      <w:r>
        <w:rPr>
          <w:lang w:val="sr-Cyrl-RS"/>
        </w:rPr>
        <w:t xml:space="preserve"> - Решење о формирању тематских радних група</w:t>
      </w:r>
    </w:p>
    <w:p w14:paraId="7D5A0239" w14:textId="0C359026" w:rsidR="00A171BE" w:rsidRPr="00C206CB" w:rsidRDefault="00A171BE" w:rsidP="00A171BE">
      <w:pPr>
        <w:rPr>
          <w:lang w:val="sr-Latn-RS"/>
        </w:rPr>
      </w:pPr>
      <w:r>
        <w:rPr>
          <w:lang w:val="sr-Cyrl-RS"/>
        </w:rPr>
        <w:t xml:space="preserve">Прилог </w:t>
      </w:r>
      <w:r w:rsidR="006766F7">
        <w:rPr>
          <w:lang w:val="sr-Cyrl-RS"/>
        </w:rPr>
        <w:t>11</w:t>
      </w:r>
      <w:r>
        <w:rPr>
          <w:lang w:val="sr-Cyrl-RS"/>
        </w:rPr>
        <w:t xml:space="preserve"> - Извештај о спроведеним консултацима са листама присутних</w:t>
      </w:r>
    </w:p>
    <w:p w14:paraId="3567D9B2" w14:textId="3C6D0A99" w:rsidR="007726CA" w:rsidRPr="007726CA" w:rsidRDefault="007726CA" w:rsidP="00A171BE">
      <w:pPr>
        <w:pStyle w:val="ListParagraph"/>
        <w:rPr>
          <w:sz w:val="24"/>
          <w:szCs w:val="24"/>
          <w:lang w:val="sr-Cyrl-RS"/>
        </w:rPr>
      </w:pPr>
    </w:p>
    <w:sectPr w:rsidR="007726CA" w:rsidRPr="007726CA" w:rsidSect="00A20E65">
      <w:headerReference w:type="default" r:id="rId21"/>
      <w:footerReference w:type="even" r:id="rId22"/>
      <w:footerReference w:type="default" r:id="rId23"/>
      <w:headerReference w:type="first" r:id="rId24"/>
      <w:pgSz w:w="11900" w:h="16840"/>
      <w:pgMar w:top="1781" w:right="962" w:bottom="1440" w:left="1440" w:header="343"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1BD2E" w14:textId="77777777" w:rsidR="00D9268D" w:rsidRDefault="00D9268D" w:rsidP="00E017E7">
      <w:r>
        <w:separator/>
      </w:r>
    </w:p>
  </w:endnote>
  <w:endnote w:type="continuationSeparator" w:id="0">
    <w:p w14:paraId="070BAB7E" w14:textId="77777777" w:rsidR="00D9268D" w:rsidRDefault="00D9268D" w:rsidP="00E01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T186t00">
    <w:altName w:val="Times New Roman"/>
    <w:charset w:val="00"/>
    <w:family w:val="auto"/>
    <w:pitch w:val="default"/>
  </w:font>
  <w:font w:name="Andale Sans UI">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44365155"/>
      <w:docPartObj>
        <w:docPartGallery w:val="Page Numbers (Bottom of Page)"/>
        <w:docPartUnique/>
      </w:docPartObj>
    </w:sdtPr>
    <w:sdtEndPr>
      <w:rPr>
        <w:rStyle w:val="PageNumber"/>
      </w:rPr>
    </w:sdtEndPr>
    <w:sdtContent>
      <w:p w14:paraId="22FCA13E" w14:textId="77777777" w:rsidR="00BE6602" w:rsidRDefault="00BE6602" w:rsidP="00FB0C1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C288DC" w14:textId="77777777" w:rsidR="00BE6602" w:rsidRDefault="00BE6602" w:rsidP="00E017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36628089"/>
      <w:docPartObj>
        <w:docPartGallery w:val="Page Numbers (Bottom of Page)"/>
        <w:docPartUnique/>
      </w:docPartObj>
    </w:sdtPr>
    <w:sdtEndPr>
      <w:rPr>
        <w:rStyle w:val="PageNumber"/>
      </w:rPr>
    </w:sdtEndPr>
    <w:sdtContent>
      <w:p w14:paraId="4938A5A5" w14:textId="77777777" w:rsidR="00BE6602" w:rsidRDefault="00BE6602" w:rsidP="00FB0C1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D37981D" w14:textId="77777777" w:rsidR="00BE6602" w:rsidRDefault="00BE6602" w:rsidP="00E017E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5E03C" w14:textId="77777777" w:rsidR="00D9268D" w:rsidRDefault="00D9268D" w:rsidP="00E017E7">
      <w:r>
        <w:separator/>
      </w:r>
    </w:p>
  </w:footnote>
  <w:footnote w:type="continuationSeparator" w:id="0">
    <w:p w14:paraId="4022D657" w14:textId="77777777" w:rsidR="00D9268D" w:rsidRDefault="00D9268D" w:rsidP="00E017E7">
      <w:r>
        <w:continuationSeparator/>
      </w:r>
    </w:p>
  </w:footnote>
  <w:footnote w:id="1">
    <w:p w14:paraId="554AD610" w14:textId="77777777" w:rsidR="00BE6602" w:rsidRPr="0023524D" w:rsidRDefault="00BE6602" w:rsidP="0004472A">
      <w:pPr>
        <w:pStyle w:val="FootnoteText"/>
        <w:rPr>
          <w:lang w:val="sr-Cyrl-RS"/>
        </w:rPr>
      </w:pPr>
      <w:r>
        <w:rPr>
          <w:rStyle w:val="FootnoteReference"/>
        </w:rPr>
        <w:footnoteRef/>
      </w:r>
      <w:r>
        <w:t xml:space="preserve"> </w:t>
      </w:r>
      <w:r w:rsidRPr="007B23FE">
        <w:rPr>
          <w:sz w:val="18"/>
        </w:rPr>
        <w:t>Службени гласник РС, бр. 30/18.</w:t>
      </w:r>
    </w:p>
  </w:footnote>
  <w:footnote w:id="2">
    <w:p w14:paraId="03B13400" w14:textId="350F803A" w:rsidR="00BE6602" w:rsidRPr="005D4698" w:rsidRDefault="00BE6602">
      <w:pPr>
        <w:pStyle w:val="FootnoteText"/>
        <w:rPr>
          <w:lang w:val="sr-Cyrl-RS"/>
        </w:rPr>
      </w:pPr>
      <w:r>
        <w:rPr>
          <w:rStyle w:val="FootnoteReference"/>
        </w:rPr>
        <w:footnoteRef/>
      </w:r>
      <w:r>
        <w:t xml:space="preserve"> </w:t>
      </w:r>
      <w:r w:rsidRPr="005D4698">
        <w:t>http://bac.rs/sr/plan-razvoja-opstine-bac</w:t>
      </w:r>
    </w:p>
  </w:footnote>
  <w:footnote w:id="3">
    <w:p w14:paraId="3A269182" w14:textId="77777777" w:rsidR="00BE6602" w:rsidRPr="00C30605" w:rsidRDefault="00BE6602" w:rsidP="00AD7674">
      <w:pPr>
        <w:pStyle w:val="FootnoteText"/>
        <w:rPr>
          <w:lang w:val="sr-Latn-RS"/>
        </w:rPr>
      </w:pPr>
      <w:r>
        <w:rPr>
          <w:rStyle w:val="FootnoteReference"/>
        </w:rPr>
        <w:footnoteRef/>
      </w:r>
      <w:r>
        <w:t xml:space="preserve"> </w:t>
      </w:r>
      <w:r w:rsidRPr="007B23FE">
        <w:rPr>
          <w:sz w:val="18"/>
        </w:rPr>
        <w:t>Specific, Measurable, Achievable, Realistic, and Timely</w:t>
      </w:r>
    </w:p>
  </w:footnote>
  <w:footnote w:id="4">
    <w:p w14:paraId="207F5F2C" w14:textId="77777777" w:rsidR="00BE6602" w:rsidRPr="00D61F9C" w:rsidRDefault="00BE6602" w:rsidP="002700F5">
      <w:pPr>
        <w:pStyle w:val="FootnoteText"/>
        <w:rPr>
          <w:lang w:val="sr-Cyrl-RS"/>
        </w:rPr>
      </w:pPr>
      <w:r>
        <w:rPr>
          <w:rStyle w:val="FootnoteReference"/>
        </w:rPr>
        <w:footnoteRef/>
      </w:r>
      <w:r>
        <w:t xml:space="preserve"> </w:t>
      </w:r>
      <w:r w:rsidRPr="0056107F">
        <w:rPr>
          <w:sz w:val="18"/>
          <w:szCs w:val="18"/>
          <w:lang w:val="sr-Cyrl-RS"/>
        </w:rPr>
        <w:t>Уредбом о обавезним елементима плана развоја аутономне покрајине и јединице локалне самоуправе ("Службени гласник РС", број 107 од 14. августа 2020.)</w:t>
      </w:r>
    </w:p>
  </w:footnote>
  <w:footnote w:id="5">
    <w:p w14:paraId="72E76F1B" w14:textId="35FBC6A7" w:rsidR="00BE6602" w:rsidRPr="00DC1E69" w:rsidRDefault="00BE6602">
      <w:pPr>
        <w:pStyle w:val="FootnoteText"/>
        <w:rPr>
          <w:lang w:val="sr-Latn-RS"/>
        </w:rPr>
      </w:pPr>
      <w:r>
        <w:rPr>
          <w:rStyle w:val="FootnoteReference"/>
        </w:rPr>
        <w:footnoteRef/>
      </w:r>
      <w:r>
        <w:t xml:space="preserve"> </w:t>
      </w:r>
      <w:r w:rsidRPr="00DC1E69">
        <w:t>Извор: РЗС; Процена становника средином године, 2020. година</w:t>
      </w:r>
    </w:p>
  </w:footnote>
  <w:footnote w:id="6">
    <w:p w14:paraId="127E9EFA" w14:textId="3E97F7F9" w:rsidR="00BE6602" w:rsidRPr="00965F91" w:rsidRDefault="00BE6602">
      <w:pPr>
        <w:pStyle w:val="FootnoteText"/>
        <w:rPr>
          <w:lang w:val="sr-Cyrl-RS"/>
        </w:rPr>
      </w:pPr>
      <w:r w:rsidRPr="00965F91">
        <w:rPr>
          <w:rStyle w:val="FootnoteReference"/>
        </w:rPr>
        <w:footnoteRef/>
      </w:r>
      <w:r w:rsidRPr="00965F91">
        <w:t xml:space="preserve"> </w:t>
      </w:r>
      <w:r w:rsidRPr="00965F91">
        <w:rPr>
          <w:sz w:val="18"/>
          <w:szCs w:val="18"/>
          <w:lang w:val="sr-Cyrl-RS"/>
        </w:rPr>
        <w:t>У складу са Конвенцијом о очувању европске дивље флоре и фауне и природних станишта - Бернска конвенција („Службени гласник PC - Међународни уговори”, бр. 102/2007).</w:t>
      </w:r>
    </w:p>
  </w:footnote>
  <w:footnote w:id="7">
    <w:p w14:paraId="6FF1997E" w14:textId="3AF4931C" w:rsidR="00BE6602" w:rsidRPr="00696890" w:rsidRDefault="00BE6602">
      <w:pPr>
        <w:pStyle w:val="FootnoteText"/>
        <w:rPr>
          <w:lang w:val="sr-Latn-RS"/>
        </w:rPr>
      </w:pPr>
      <w:r w:rsidRPr="00696890">
        <w:rPr>
          <w:rStyle w:val="FootnoteReference"/>
        </w:rPr>
        <w:footnoteRef/>
      </w:r>
      <w:r w:rsidRPr="00696890">
        <w:t xml:space="preserve"> </w:t>
      </w:r>
      <w:r w:rsidRPr="00696890">
        <w:rPr>
          <w:lang w:val="sr-Cyrl-RS"/>
        </w:rPr>
        <w:t>Бачки систем чине насеља општина Апатин, Сомбор, Оџаци, Бач, Кула, Мали Иђош, Бачка Топола, Врбас, Србобран, Бечеј и Нови Бечеј</w:t>
      </w:r>
    </w:p>
  </w:footnote>
  <w:footnote w:id="8">
    <w:p w14:paraId="63ADC838" w14:textId="0E9E6DC0" w:rsidR="00BE6602" w:rsidRPr="00696890" w:rsidRDefault="00BE6602">
      <w:pPr>
        <w:pStyle w:val="FootnoteText"/>
        <w:rPr>
          <w:lang w:val="sr-Latn-RS"/>
        </w:rPr>
      </w:pPr>
      <w:r>
        <w:rPr>
          <w:rStyle w:val="FootnoteReference"/>
        </w:rPr>
        <w:footnoteRef/>
      </w:r>
      <w:r>
        <w:t xml:space="preserve"> </w:t>
      </w:r>
      <w:r w:rsidRPr="00696890">
        <w:t>Заједно са општинама Апатин, Кула и Оџаци и градом Сомбором</w:t>
      </w:r>
    </w:p>
  </w:footnote>
  <w:footnote w:id="9">
    <w:p w14:paraId="3792EEC9" w14:textId="77777777" w:rsidR="00BE6602" w:rsidRPr="009018AF" w:rsidRDefault="00BE6602" w:rsidP="00E86146">
      <w:pPr>
        <w:pStyle w:val="FootnoteText"/>
        <w:rPr>
          <w:lang w:val="sr-Cyrl-RS"/>
        </w:rPr>
      </w:pPr>
      <w:r>
        <w:rPr>
          <w:rStyle w:val="FootnoteReference"/>
        </w:rPr>
        <w:footnoteRef/>
      </w:r>
      <w:r>
        <w:t xml:space="preserve"> </w:t>
      </w:r>
      <w:r w:rsidRPr="009018AF">
        <w:rPr>
          <w:sz w:val="18"/>
          <w:szCs w:val="18"/>
          <w:lang w:val="sr-Cyrl-RS"/>
        </w:rPr>
        <w:t>Негативан је једино 2019. али година није репрезантативна, узимајући у обзир да је те године АПР извршио принудну ликвидацију, по службеној дужности</w:t>
      </w:r>
    </w:p>
  </w:footnote>
  <w:footnote w:id="10">
    <w:p w14:paraId="6FC5FB6D" w14:textId="134588F9" w:rsidR="00BE6602" w:rsidRPr="005833B1" w:rsidRDefault="00BE6602">
      <w:pPr>
        <w:pStyle w:val="FootnoteText"/>
        <w:rPr>
          <w:lang w:val="sr-Cyrl-RS"/>
        </w:rPr>
      </w:pPr>
      <w:r w:rsidRPr="005833B1">
        <w:rPr>
          <w:rStyle w:val="FootnoteReference"/>
        </w:rPr>
        <w:footnoteRef/>
      </w:r>
      <w:r w:rsidRPr="005833B1">
        <w:t xml:space="preserve"> </w:t>
      </w:r>
      <w:r w:rsidRPr="005833B1">
        <w:rPr>
          <w:lang w:val="sr-Cyrl-RS"/>
        </w:rPr>
        <w:t>Извор: РЗС, Анкета о структури пољопривредних газдинстава, 2018</w:t>
      </w:r>
    </w:p>
  </w:footnote>
  <w:footnote w:id="11">
    <w:p w14:paraId="45D56693" w14:textId="2CD4A830" w:rsidR="00BE6602" w:rsidRPr="002F2ECC" w:rsidRDefault="00BE6602">
      <w:pPr>
        <w:pStyle w:val="FootnoteText"/>
        <w:rPr>
          <w:lang w:val="sr-Latn-RS"/>
        </w:rPr>
      </w:pPr>
      <w:r>
        <w:rPr>
          <w:rStyle w:val="FootnoteReference"/>
        </w:rPr>
        <w:footnoteRef/>
      </w:r>
      <w:r>
        <w:t xml:space="preserve"> </w:t>
      </w:r>
      <w:r w:rsidRPr="005833B1">
        <w:rPr>
          <w:lang w:val="sr-Cyrl-RS"/>
        </w:rPr>
        <w:t>Извор: Управа за аграрна плаћања, на дан 06.10.2021.</w:t>
      </w:r>
    </w:p>
  </w:footnote>
  <w:footnote w:id="12">
    <w:p w14:paraId="3709917D" w14:textId="4235A5AE" w:rsidR="00BE6602" w:rsidRPr="001C5F91" w:rsidRDefault="00BE6602">
      <w:pPr>
        <w:pStyle w:val="FootnoteText"/>
        <w:rPr>
          <w:lang w:val="sr-Cyrl-RS"/>
        </w:rPr>
      </w:pPr>
      <w:r w:rsidRPr="001C5F91">
        <w:rPr>
          <w:rStyle w:val="FootnoteReference"/>
        </w:rPr>
        <w:footnoteRef/>
      </w:r>
      <w:r w:rsidRPr="001C5F91">
        <w:t xml:space="preserve"> </w:t>
      </w:r>
      <w:r w:rsidRPr="001C5F91">
        <w:rPr>
          <w:lang w:val="sr-Cyrl-RS"/>
        </w:rPr>
        <w:t>Извор: РЗС, Попис пољопривреде, 2012</w:t>
      </w:r>
    </w:p>
  </w:footnote>
  <w:footnote w:id="13">
    <w:p w14:paraId="67F4EF58" w14:textId="77777777" w:rsidR="00BE6602" w:rsidRPr="00A35F8B" w:rsidRDefault="00BE6602" w:rsidP="00DC1E69">
      <w:pPr>
        <w:pStyle w:val="FootnoteText"/>
        <w:rPr>
          <w:sz w:val="18"/>
          <w:szCs w:val="18"/>
          <w:lang w:val="sr-Cyrl-RS"/>
        </w:rPr>
      </w:pPr>
      <w:r w:rsidRPr="00A35F8B">
        <w:rPr>
          <w:rStyle w:val="FootnoteReference"/>
          <w:sz w:val="18"/>
          <w:szCs w:val="18"/>
        </w:rPr>
        <w:footnoteRef/>
      </w:r>
      <w:r w:rsidRPr="00A35F8B">
        <w:rPr>
          <w:sz w:val="18"/>
          <w:szCs w:val="18"/>
        </w:rPr>
        <w:t xml:space="preserve"> </w:t>
      </w:r>
      <w:r w:rsidRPr="00A35F8B">
        <w:rPr>
          <w:sz w:val="18"/>
          <w:szCs w:val="18"/>
          <w:lang w:val="sr-Cyrl-RS"/>
        </w:rPr>
        <w:t>Извор: РЗС,</w:t>
      </w:r>
      <w:r w:rsidRPr="00A35F8B">
        <w:rPr>
          <w:iCs/>
          <w:sz w:val="18"/>
          <w:szCs w:val="18"/>
          <w:lang w:val="sr-Cyrl-RS"/>
        </w:rPr>
        <w:t xml:space="preserve"> Општине и региони у Републици Србији, 2020</w:t>
      </w:r>
    </w:p>
  </w:footnote>
  <w:footnote w:id="14">
    <w:p w14:paraId="0201247F" w14:textId="0A90DD0D" w:rsidR="00BE6602" w:rsidRPr="003A37D8" w:rsidRDefault="00BE6602">
      <w:pPr>
        <w:pStyle w:val="FootnoteText"/>
        <w:rPr>
          <w:lang w:val="sr-Cyrl-RS"/>
        </w:rPr>
      </w:pPr>
      <w:r w:rsidRPr="003A37D8">
        <w:rPr>
          <w:rStyle w:val="FootnoteReference"/>
        </w:rPr>
        <w:footnoteRef/>
      </w:r>
      <w:r w:rsidRPr="003A37D8">
        <w:t xml:space="preserve"> </w:t>
      </w:r>
      <w:r w:rsidRPr="003A37D8">
        <w:rPr>
          <w:sz w:val="18"/>
          <w:szCs w:val="18"/>
          <w:lang w:val="sr-Cyrl-RS"/>
        </w:rPr>
        <w:t>Ф</w:t>
      </w:r>
      <w:r w:rsidRPr="003A37D8">
        <w:rPr>
          <w:sz w:val="18"/>
          <w:szCs w:val="18"/>
        </w:rPr>
        <w:t>ункцију матичне библиотеке обавља Градска библиотека у Новом Саду</w:t>
      </w:r>
      <w:r w:rsidRPr="003A37D8">
        <w:rPr>
          <w:sz w:val="18"/>
          <w:szCs w:val="18"/>
          <w:lang w:val="sr-Cyrl-R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1967" w14:textId="557BAC61" w:rsidR="00BE6602" w:rsidRDefault="00BE6602" w:rsidP="00E017E7">
    <w:pPr>
      <w:pStyle w:val="Header"/>
      <w:jc w:val="right"/>
      <w:rPr>
        <w:color w:val="4472C4" w:themeColor="accent1"/>
        <w:sz w:val="20"/>
        <w:szCs w:val="20"/>
        <w:lang w:val="sr-Cyrl-RS"/>
      </w:rPr>
    </w:pPr>
    <w:r w:rsidRPr="00E017E7">
      <w:rPr>
        <w:color w:val="4472C4" w:themeColor="accent1"/>
        <w:sz w:val="20"/>
        <w:szCs w:val="20"/>
        <w:lang w:val="sr-Cyrl-RS"/>
      </w:rPr>
      <w:t>План развоја општине Бач 2022 – 2028.</w:t>
    </w:r>
  </w:p>
  <w:p w14:paraId="0490E1B4" w14:textId="1AAEA592" w:rsidR="00BE6602" w:rsidRPr="00CF0E4C" w:rsidRDefault="00BE6602" w:rsidP="00CF0E4C">
    <w:pPr>
      <w:pStyle w:val="Header"/>
      <w:jc w:val="center"/>
      <w:rPr>
        <w:b/>
        <w:color w:val="1F3864" w:themeColor="accent1" w:themeShade="80"/>
        <w:sz w:val="20"/>
        <w:szCs w:val="20"/>
        <w:lang w:val="sr-Cyrl-RS"/>
      </w:rPr>
    </w:pPr>
    <w:r w:rsidRPr="00CF0E4C">
      <w:rPr>
        <w:b/>
        <w:color w:val="1F3864" w:themeColor="accent1" w:themeShade="80"/>
        <w:sz w:val="20"/>
        <w:szCs w:val="20"/>
        <w:lang w:val="sr-Cyrl-RS"/>
      </w:rPr>
      <w:t>______________________________________________________________________________________________</w:t>
    </w:r>
  </w:p>
  <w:p w14:paraId="2B613CFE" w14:textId="28B2267F" w:rsidR="00BE6602" w:rsidRPr="00CF0E4C" w:rsidRDefault="00BE6602" w:rsidP="00E017E7">
    <w:pPr>
      <w:pStyle w:val="Header"/>
      <w:jc w:val="right"/>
      <w:rPr>
        <w:color w:val="1F3864" w:themeColor="accent1" w:themeShade="80"/>
        <w:sz w:val="20"/>
        <w:szCs w:val="20"/>
        <w:lang w:val="sr-Cyrl-RS"/>
      </w:rPr>
    </w:pPr>
    <w:r w:rsidRPr="00CF0E4C">
      <w:rPr>
        <w:color w:val="1F3864" w:themeColor="accent1" w:themeShade="80"/>
        <w:sz w:val="20"/>
        <w:szCs w:val="20"/>
        <w:lang w:val="sr-Cyrl-RS"/>
      </w:rPr>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443C1" w14:textId="05331C35" w:rsidR="00BE6602" w:rsidRDefault="00BE6602" w:rsidP="0042577C">
    <w:pPr>
      <w:pStyle w:val="Header"/>
      <w:ind w:left="-284" w:right="-194"/>
      <w:jc w:val="center"/>
    </w:pPr>
    <w:r w:rsidRPr="0042577C">
      <w:rPr>
        <w:noProof/>
        <w:sz w:val="20"/>
        <w:szCs w:val="20"/>
      </w:rPr>
      <w:drawing>
        <wp:inline distT="0" distB="0" distL="0" distR="0" wp14:anchorId="435E0CE2" wp14:editId="42157545">
          <wp:extent cx="1743710" cy="414867"/>
          <wp:effectExtent l="0" t="0" r="0" b="4445"/>
          <wp:docPr id="32" name="Picture 6">
            <a:extLst xmlns:a="http://schemas.openxmlformats.org/drawingml/2006/main">
              <a:ext uri="{FF2B5EF4-FFF2-40B4-BE49-F238E27FC236}">
                <a16:creationId xmlns:a16="http://schemas.microsoft.com/office/drawing/2014/main" id="{0C16906C-B331-4FAB-A48C-FFAF3A55C4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0C16906C-B331-4FAB-A48C-FFAF3A55C47B}"/>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58117" cy="418295"/>
                  </a:xfrm>
                  <a:prstGeom prst="rect">
                    <a:avLst/>
                  </a:prstGeom>
                </pic:spPr>
              </pic:pic>
            </a:graphicData>
          </a:graphic>
        </wp:inline>
      </w:drawing>
    </w:r>
    <w:r w:rsidRPr="0042577C">
      <w:rPr>
        <w:noProof/>
      </w:rPr>
      <w:drawing>
        <wp:inline distT="0" distB="0" distL="0" distR="0" wp14:anchorId="6FAB219E" wp14:editId="110B38D6">
          <wp:extent cx="1544778" cy="513461"/>
          <wp:effectExtent l="0" t="0" r="5080" b="0"/>
          <wp:docPr id="33" name="Picture 8" descr="Logo, company name&#10;&#10;Description automatically generated">
            <a:extLst xmlns:a="http://schemas.openxmlformats.org/drawingml/2006/main">
              <a:ext uri="{FF2B5EF4-FFF2-40B4-BE49-F238E27FC236}">
                <a16:creationId xmlns:a16="http://schemas.microsoft.com/office/drawing/2014/main" id="{6A3DB4D2-5820-4C58-B344-EEBFBF5348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company name&#10;&#10;Description automatically generated">
                    <a:extLst>
                      <a:ext uri="{FF2B5EF4-FFF2-40B4-BE49-F238E27FC236}">
                        <a16:creationId xmlns:a16="http://schemas.microsoft.com/office/drawing/2014/main" id="{6A3DB4D2-5820-4C58-B344-EEBFBF53480C}"/>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594230" cy="529898"/>
                  </a:xfrm>
                  <a:prstGeom prst="rect">
                    <a:avLst/>
                  </a:prstGeom>
                </pic:spPr>
              </pic:pic>
            </a:graphicData>
          </a:graphic>
        </wp:inline>
      </w:drawing>
    </w:r>
    <w:r w:rsidRPr="0042577C">
      <w:rPr>
        <w:noProof/>
      </w:rPr>
      <w:drawing>
        <wp:inline distT="0" distB="0" distL="0" distR="0" wp14:anchorId="7FBDEF26" wp14:editId="03691B33">
          <wp:extent cx="1811655" cy="557784"/>
          <wp:effectExtent l="0" t="0" r="4445" b="1270"/>
          <wp:docPr id="34" name="Picture 16" descr="Graphical user interface, text&#10;&#10;Description automatically generated">
            <a:extLst xmlns:a="http://schemas.openxmlformats.org/drawingml/2006/main">
              <a:ext uri="{FF2B5EF4-FFF2-40B4-BE49-F238E27FC236}">
                <a16:creationId xmlns:a16="http://schemas.microsoft.com/office/drawing/2014/main" id="{88A60B4A-C4BA-416E-8E6B-4251C228E92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Graphical user interface, text&#10;&#10;Description automatically generated">
                    <a:extLst>
                      <a:ext uri="{FF2B5EF4-FFF2-40B4-BE49-F238E27FC236}">
                        <a16:creationId xmlns:a16="http://schemas.microsoft.com/office/drawing/2014/main" id="{88A60B4A-C4BA-416E-8E6B-4251C228E929}"/>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845326" cy="568151"/>
                  </a:xfrm>
                  <a:prstGeom prst="rect">
                    <a:avLst/>
                  </a:prstGeom>
                </pic:spPr>
              </pic:pic>
            </a:graphicData>
          </a:graphic>
        </wp:inline>
      </w:drawing>
    </w:r>
    <w:r w:rsidRPr="0042577C">
      <w:rPr>
        <w:noProof/>
      </w:rPr>
      <w:drawing>
        <wp:inline distT="0" distB="0" distL="0" distR="0" wp14:anchorId="14CDD335" wp14:editId="5537D256">
          <wp:extent cx="650875" cy="734695"/>
          <wp:effectExtent l="0" t="0" r="0" b="0"/>
          <wp:docPr id="35" name="Picture 10" descr="Graphical user interface, application&#10;&#10;Description automatically generated">
            <a:extLst xmlns:a="http://schemas.openxmlformats.org/drawingml/2006/main">
              <a:ext uri="{FF2B5EF4-FFF2-40B4-BE49-F238E27FC236}">
                <a16:creationId xmlns:a16="http://schemas.microsoft.com/office/drawing/2014/main" id="{C0D0E65B-4A43-4A16-90B2-CFDB54121A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descr="Graphical user interface, application&#10;&#10;Description automatically generated">
                    <a:extLst>
                      <a:ext uri="{FF2B5EF4-FFF2-40B4-BE49-F238E27FC236}">
                        <a16:creationId xmlns:a16="http://schemas.microsoft.com/office/drawing/2014/main" id="{C0D0E65B-4A43-4A16-90B2-CFDB54121AC2}"/>
                      </a:ext>
                    </a:extLst>
                  </pic:cNvPr>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671253" cy="7576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9pt;height:12.9pt" o:bullet="t">
        <v:imagedata r:id="rId1" o:title="3D Diamond"/>
      </v:shape>
    </w:pict>
  </w:numPicBullet>
  <w:abstractNum w:abstractNumId="0" w15:restartNumberingAfterBreak="0">
    <w:nsid w:val="02970A7F"/>
    <w:multiLevelType w:val="hybridMultilevel"/>
    <w:tmpl w:val="CDCE1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07985"/>
    <w:multiLevelType w:val="hybridMultilevel"/>
    <w:tmpl w:val="87985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E30C6"/>
    <w:multiLevelType w:val="hybridMultilevel"/>
    <w:tmpl w:val="0938F174"/>
    <w:lvl w:ilvl="0" w:tplc="56AC85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625AD"/>
    <w:multiLevelType w:val="hybridMultilevel"/>
    <w:tmpl w:val="3B548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E59C1"/>
    <w:multiLevelType w:val="hybridMultilevel"/>
    <w:tmpl w:val="1C2286BC"/>
    <w:lvl w:ilvl="0" w:tplc="039827D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43FDD"/>
    <w:multiLevelType w:val="hybridMultilevel"/>
    <w:tmpl w:val="6E02C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747280"/>
    <w:multiLevelType w:val="hybridMultilevel"/>
    <w:tmpl w:val="D380612A"/>
    <w:lvl w:ilvl="0" w:tplc="098ED1C4">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EA77298"/>
    <w:multiLevelType w:val="hybridMultilevel"/>
    <w:tmpl w:val="E15C4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9D6029"/>
    <w:multiLevelType w:val="hybridMultilevel"/>
    <w:tmpl w:val="82C06D00"/>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38CF14E6"/>
    <w:multiLevelType w:val="hybridMultilevel"/>
    <w:tmpl w:val="0164C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4B0858"/>
    <w:multiLevelType w:val="hybridMultilevel"/>
    <w:tmpl w:val="71761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631A54"/>
    <w:multiLevelType w:val="hybridMultilevel"/>
    <w:tmpl w:val="AE9052C8"/>
    <w:lvl w:ilvl="0" w:tplc="53262E6C">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590E5E"/>
    <w:multiLevelType w:val="hybridMultilevel"/>
    <w:tmpl w:val="CAA4817E"/>
    <w:lvl w:ilvl="0" w:tplc="039827D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9A7471"/>
    <w:multiLevelType w:val="multilevel"/>
    <w:tmpl w:val="AB1E2A44"/>
    <w:styleLink w:val="WWNum10"/>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4" w15:restartNumberingAfterBreak="0">
    <w:nsid w:val="4835684A"/>
    <w:multiLevelType w:val="hybridMultilevel"/>
    <w:tmpl w:val="5CE64FB2"/>
    <w:lvl w:ilvl="0" w:tplc="241A0005">
      <w:start w:val="1"/>
      <w:numFmt w:val="bullet"/>
      <w:lvlText w:val=""/>
      <w:lvlJc w:val="left"/>
      <w:pPr>
        <w:ind w:left="360" w:hanging="360"/>
      </w:pPr>
      <w:rPr>
        <w:rFonts w:ascii="Wingdings" w:hAnsi="Wingdings"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5" w15:restartNumberingAfterBreak="0">
    <w:nsid w:val="4A0731F3"/>
    <w:multiLevelType w:val="hybridMultilevel"/>
    <w:tmpl w:val="0D06DF70"/>
    <w:lvl w:ilvl="0" w:tplc="241A0005">
      <w:start w:val="1"/>
      <w:numFmt w:val="bullet"/>
      <w:lvlText w:val=""/>
      <w:lvlJc w:val="left"/>
      <w:pPr>
        <w:ind w:left="360" w:hanging="360"/>
      </w:pPr>
      <w:rPr>
        <w:rFonts w:ascii="Wingdings" w:hAnsi="Wingdings" w:hint="default"/>
        <w:color w:val="2F549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B107B03"/>
    <w:multiLevelType w:val="hybridMultilevel"/>
    <w:tmpl w:val="57F0F724"/>
    <w:lvl w:ilvl="0" w:tplc="4CAE2192">
      <w:start w:val="2023"/>
      <w:numFmt w:val="bullet"/>
      <w:lvlText w:val="-"/>
      <w:lvlJc w:val="left"/>
      <w:pPr>
        <w:ind w:left="502"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4CCD11BC"/>
    <w:multiLevelType w:val="hybridMultilevel"/>
    <w:tmpl w:val="BFFA634E"/>
    <w:lvl w:ilvl="0" w:tplc="1B665B46">
      <w:start w:val="1"/>
      <w:numFmt w:val="bullet"/>
      <w:lvlText w:val=""/>
      <w:lvlJc w:val="left"/>
      <w:pPr>
        <w:ind w:left="72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53BB02C3"/>
    <w:multiLevelType w:val="hybridMultilevel"/>
    <w:tmpl w:val="44AC0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0426DF"/>
    <w:multiLevelType w:val="hybridMultilevel"/>
    <w:tmpl w:val="C6AA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9C7313"/>
    <w:multiLevelType w:val="hybridMultilevel"/>
    <w:tmpl w:val="8910A17C"/>
    <w:lvl w:ilvl="0" w:tplc="96FCB044">
      <w:start w:val="1"/>
      <w:numFmt w:val="bullet"/>
      <w:lvlText w:val=""/>
      <w:lvlJc w:val="left"/>
      <w:pPr>
        <w:ind w:left="72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70B12E2"/>
    <w:multiLevelType w:val="hybridMultilevel"/>
    <w:tmpl w:val="4F94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404AB8"/>
    <w:multiLevelType w:val="hybridMultilevel"/>
    <w:tmpl w:val="6C86E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AA26D5"/>
    <w:multiLevelType w:val="hybridMultilevel"/>
    <w:tmpl w:val="C20CDFFC"/>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A3852A4"/>
    <w:multiLevelType w:val="hybridMultilevel"/>
    <w:tmpl w:val="5416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B64257"/>
    <w:multiLevelType w:val="hybridMultilevel"/>
    <w:tmpl w:val="ABE0639C"/>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05C6192"/>
    <w:multiLevelType w:val="hybridMultilevel"/>
    <w:tmpl w:val="D1C89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D11C77"/>
    <w:multiLevelType w:val="hybridMultilevel"/>
    <w:tmpl w:val="95A2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75234B"/>
    <w:multiLevelType w:val="hybridMultilevel"/>
    <w:tmpl w:val="60E23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3F071A"/>
    <w:multiLevelType w:val="hybridMultilevel"/>
    <w:tmpl w:val="27AC6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EF4592"/>
    <w:multiLevelType w:val="hybridMultilevel"/>
    <w:tmpl w:val="72709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FA12AD"/>
    <w:multiLevelType w:val="hybridMultilevel"/>
    <w:tmpl w:val="655E2D92"/>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5"/>
  </w:num>
  <w:num w:numId="2">
    <w:abstractNumId w:val="29"/>
  </w:num>
  <w:num w:numId="3">
    <w:abstractNumId w:val="16"/>
  </w:num>
  <w:num w:numId="4">
    <w:abstractNumId w:val="2"/>
  </w:num>
  <w:num w:numId="5">
    <w:abstractNumId w:val="28"/>
  </w:num>
  <w:num w:numId="6">
    <w:abstractNumId w:val="24"/>
  </w:num>
  <w:num w:numId="7">
    <w:abstractNumId w:val="3"/>
  </w:num>
  <w:num w:numId="8">
    <w:abstractNumId w:val="25"/>
  </w:num>
  <w:num w:numId="9">
    <w:abstractNumId w:val="17"/>
  </w:num>
  <w:num w:numId="10">
    <w:abstractNumId w:val="11"/>
  </w:num>
  <w:num w:numId="11">
    <w:abstractNumId w:val="1"/>
  </w:num>
  <w:num w:numId="12">
    <w:abstractNumId w:val="19"/>
  </w:num>
  <w:num w:numId="13">
    <w:abstractNumId w:val="10"/>
  </w:num>
  <w:num w:numId="14">
    <w:abstractNumId w:val="20"/>
  </w:num>
  <w:num w:numId="15">
    <w:abstractNumId w:val="8"/>
  </w:num>
  <w:num w:numId="16">
    <w:abstractNumId w:val="23"/>
  </w:num>
  <w:num w:numId="17">
    <w:abstractNumId w:val="0"/>
  </w:num>
  <w:num w:numId="18">
    <w:abstractNumId w:val="27"/>
  </w:num>
  <w:num w:numId="19">
    <w:abstractNumId w:val="18"/>
  </w:num>
  <w:num w:numId="20">
    <w:abstractNumId w:val="4"/>
  </w:num>
  <w:num w:numId="21">
    <w:abstractNumId w:val="12"/>
  </w:num>
  <w:num w:numId="22">
    <w:abstractNumId w:val="22"/>
  </w:num>
  <w:num w:numId="23">
    <w:abstractNumId w:val="30"/>
  </w:num>
  <w:num w:numId="24">
    <w:abstractNumId w:val="15"/>
  </w:num>
  <w:num w:numId="25">
    <w:abstractNumId w:val="14"/>
  </w:num>
  <w:num w:numId="26">
    <w:abstractNumId w:val="9"/>
  </w:num>
  <w:num w:numId="27">
    <w:abstractNumId w:val="7"/>
  </w:num>
  <w:num w:numId="28">
    <w:abstractNumId w:val="21"/>
  </w:num>
  <w:num w:numId="29">
    <w:abstractNumId w:val="31"/>
  </w:num>
  <w:num w:numId="30">
    <w:abstractNumId w:val="26"/>
  </w:num>
  <w:num w:numId="31">
    <w:abstractNumId w:val="13"/>
  </w:num>
  <w:num w:numId="32">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8CB"/>
    <w:rsid w:val="00000211"/>
    <w:rsid w:val="00000E5A"/>
    <w:rsid w:val="00005FC4"/>
    <w:rsid w:val="00006952"/>
    <w:rsid w:val="000070C1"/>
    <w:rsid w:val="000100E0"/>
    <w:rsid w:val="00010D43"/>
    <w:rsid w:val="00016EB3"/>
    <w:rsid w:val="00017A29"/>
    <w:rsid w:val="00020175"/>
    <w:rsid w:val="000248FD"/>
    <w:rsid w:val="000258A9"/>
    <w:rsid w:val="00026AC7"/>
    <w:rsid w:val="000274A9"/>
    <w:rsid w:val="00040E71"/>
    <w:rsid w:val="0004472A"/>
    <w:rsid w:val="000472EF"/>
    <w:rsid w:val="00050EB5"/>
    <w:rsid w:val="0005426F"/>
    <w:rsid w:val="00054E01"/>
    <w:rsid w:val="00055188"/>
    <w:rsid w:val="00055959"/>
    <w:rsid w:val="0006000A"/>
    <w:rsid w:val="0006016A"/>
    <w:rsid w:val="00063621"/>
    <w:rsid w:val="00065665"/>
    <w:rsid w:val="000722F3"/>
    <w:rsid w:val="00072EAD"/>
    <w:rsid w:val="00073384"/>
    <w:rsid w:val="000739DC"/>
    <w:rsid w:val="00077DC3"/>
    <w:rsid w:val="00080B0A"/>
    <w:rsid w:val="00082E5F"/>
    <w:rsid w:val="00083610"/>
    <w:rsid w:val="00084736"/>
    <w:rsid w:val="00085E37"/>
    <w:rsid w:val="00090C65"/>
    <w:rsid w:val="000910CD"/>
    <w:rsid w:val="00091118"/>
    <w:rsid w:val="00092EF0"/>
    <w:rsid w:val="00095724"/>
    <w:rsid w:val="00096672"/>
    <w:rsid w:val="00097DD0"/>
    <w:rsid w:val="000A22A9"/>
    <w:rsid w:val="000A55AD"/>
    <w:rsid w:val="000A6EE9"/>
    <w:rsid w:val="000B0C6F"/>
    <w:rsid w:val="000B3041"/>
    <w:rsid w:val="000B39AD"/>
    <w:rsid w:val="000B5BEC"/>
    <w:rsid w:val="000B5DE1"/>
    <w:rsid w:val="000B712A"/>
    <w:rsid w:val="000C0A63"/>
    <w:rsid w:val="000C167C"/>
    <w:rsid w:val="000C1981"/>
    <w:rsid w:val="000C25D3"/>
    <w:rsid w:val="000C4405"/>
    <w:rsid w:val="000C510B"/>
    <w:rsid w:val="000C58AF"/>
    <w:rsid w:val="000D0729"/>
    <w:rsid w:val="000D0763"/>
    <w:rsid w:val="000D0C4D"/>
    <w:rsid w:val="000D2B6A"/>
    <w:rsid w:val="000E65F9"/>
    <w:rsid w:val="000E6C2C"/>
    <w:rsid w:val="000E70AC"/>
    <w:rsid w:val="000F0DC0"/>
    <w:rsid w:val="000F1B75"/>
    <w:rsid w:val="000F1E67"/>
    <w:rsid w:val="000F25A8"/>
    <w:rsid w:val="000F2A15"/>
    <w:rsid w:val="001000FF"/>
    <w:rsid w:val="0010277B"/>
    <w:rsid w:val="00111C50"/>
    <w:rsid w:val="00111FCF"/>
    <w:rsid w:val="00114461"/>
    <w:rsid w:val="00117825"/>
    <w:rsid w:val="001223A8"/>
    <w:rsid w:val="00122601"/>
    <w:rsid w:val="001259B8"/>
    <w:rsid w:val="001260BF"/>
    <w:rsid w:val="00132DC7"/>
    <w:rsid w:val="00132E78"/>
    <w:rsid w:val="00133112"/>
    <w:rsid w:val="001376E0"/>
    <w:rsid w:val="0014008E"/>
    <w:rsid w:val="00142DA4"/>
    <w:rsid w:val="001509E3"/>
    <w:rsid w:val="00150DDA"/>
    <w:rsid w:val="001528AA"/>
    <w:rsid w:val="00155730"/>
    <w:rsid w:val="00156A9E"/>
    <w:rsid w:val="00157FC9"/>
    <w:rsid w:val="001630C9"/>
    <w:rsid w:val="00165832"/>
    <w:rsid w:val="00167366"/>
    <w:rsid w:val="00167CB8"/>
    <w:rsid w:val="00167D2F"/>
    <w:rsid w:val="001711EE"/>
    <w:rsid w:val="00173629"/>
    <w:rsid w:val="00173C9D"/>
    <w:rsid w:val="00176BE7"/>
    <w:rsid w:val="00177258"/>
    <w:rsid w:val="00177345"/>
    <w:rsid w:val="001805FD"/>
    <w:rsid w:val="0018268E"/>
    <w:rsid w:val="00182C48"/>
    <w:rsid w:val="00190906"/>
    <w:rsid w:val="00192C60"/>
    <w:rsid w:val="00193EA9"/>
    <w:rsid w:val="001954CD"/>
    <w:rsid w:val="00195575"/>
    <w:rsid w:val="001A05F6"/>
    <w:rsid w:val="001A513B"/>
    <w:rsid w:val="001B2F06"/>
    <w:rsid w:val="001C0AF9"/>
    <w:rsid w:val="001C24D9"/>
    <w:rsid w:val="001C2E38"/>
    <w:rsid w:val="001C5F91"/>
    <w:rsid w:val="001D15A9"/>
    <w:rsid w:val="001D2F4C"/>
    <w:rsid w:val="001D3A0E"/>
    <w:rsid w:val="001D3EFB"/>
    <w:rsid w:val="001D4882"/>
    <w:rsid w:val="001D7A06"/>
    <w:rsid w:val="001E0D42"/>
    <w:rsid w:val="001E25E0"/>
    <w:rsid w:val="001E26B7"/>
    <w:rsid w:val="001E3A62"/>
    <w:rsid w:val="001E4D2F"/>
    <w:rsid w:val="001E6F74"/>
    <w:rsid w:val="001E78BB"/>
    <w:rsid w:val="001F04F3"/>
    <w:rsid w:val="001F4439"/>
    <w:rsid w:val="001F5A2B"/>
    <w:rsid w:val="001F5D45"/>
    <w:rsid w:val="001F604E"/>
    <w:rsid w:val="001F6A67"/>
    <w:rsid w:val="001F77F3"/>
    <w:rsid w:val="00201FED"/>
    <w:rsid w:val="00204605"/>
    <w:rsid w:val="00212C58"/>
    <w:rsid w:val="0021781B"/>
    <w:rsid w:val="002206A3"/>
    <w:rsid w:val="00220A3D"/>
    <w:rsid w:val="0022128F"/>
    <w:rsid w:val="00224197"/>
    <w:rsid w:val="00226BC8"/>
    <w:rsid w:val="00227127"/>
    <w:rsid w:val="00231DC7"/>
    <w:rsid w:val="00234047"/>
    <w:rsid w:val="00235E42"/>
    <w:rsid w:val="002369D2"/>
    <w:rsid w:val="002418F9"/>
    <w:rsid w:val="00242837"/>
    <w:rsid w:val="00244034"/>
    <w:rsid w:val="00244E1E"/>
    <w:rsid w:val="002468C5"/>
    <w:rsid w:val="00246A9F"/>
    <w:rsid w:val="00247352"/>
    <w:rsid w:val="0024737C"/>
    <w:rsid w:val="00253D7F"/>
    <w:rsid w:val="002548BE"/>
    <w:rsid w:val="002657B1"/>
    <w:rsid w:val="002700F5"/>
    <w:rsid w:val="002749B3"/>
    <w:rsid w:val="00277D8F"/>
    <w:rsid w:val="00280268"/>
    <w:rsid w:val="002816DA"/>
    <w:rsid w:val="00282136"/>
    <w:rsid w:val="0028366C"/>
    <w:rsid w:val="00285196"/>
    <w:rsid w:val="00287AF6"/>
    <w:rsid w:val="0029343A"/>
    <w:rsid w:val="00293ED2"/>
    <w:rsid w:val="00294FE0"/>
    <w:rsid w:val="002A1270"/>
    <w:rsid w:val="002A1C71"/>
    <w:rsid w:val="002A708E"/>
    <w:rsid w:val="002B0728"/>
    <w:rsid w:val="002B5924"/>
    <w:rsid w:val="002B70D1"/>
    <w:rsid w:val="002C043C"/>
    <w:rsid w:val="002C4C96"/>
    <w:rsid w:val="002D3A89"/>
    <w:rsid w:val="002E0672"/>
    <w:rsid w:val="002E16D5"/>
    <w:rsid w:val="002E1BAC"/>
    <w:rsid w:val="002E3CEB"/>
    <w:rsid w:val="002E776C"/>
    <w:rsid w:val="002F15C3"/>
    <w:rsid w:val="002F2ECC"/>
    <w:rsid w:val="002F4229"/>
    <w:rsid w:val="002F7D49"/>
    <w:rsid w:val="00300659"/>
    <w:rsid w:val="00301923"/>
    <w:rsid w:val="003021C6"/>
    <w:rsid w:val="003055CA"/>
    <w:rsid w:val="0030595F"/>
    <w:rsid w:val="00305A43"/>
    <w:rsid w:val="003135D0"/>
    <w:rsid w:val="00313A4A"/>
    <w:rsid w:val="00315E55"/>
    <w:rsid w:val="00317E60"/>
    <w:rsid w:val="00325111"/>
    <w:rsid w:val="003315C5"/>
    <w:rsid w:val="00331644"/>
    <w:rsid w:val="00332B4F"/>
    <w:rsid w:val="00333A54"/>
    <w:rsid w:val="0033652E"/>
    <w:rsid w:val="003369BD"/>
    <w:rsid w:val="0034263C"/>
    <w:rsid w:val="003432CC"/>
    <w:rsid w:val="0034563D"/>
    <w:rsid w:val="003505AE"/>
    <w:rsid w:val="00352000"/>
    <w:rsid w:val="00352012"/>
    <w:rsid w:val="0035416B"/>
    <w:rsid w:val="00355571"/>
    <w:rsid w:val="0036127B"/>
    <w:rsid w:val="00364794"/>
    <w:rsid w:val="0036660B"/>
    <w:rsid w:val="00370CBB"/>
    <w:rsid w:val="003770B8"/>
    <w:rsid w:val="00382BEB"/>
    <w:rsid w:val="00382F61"/>
    <w:rsid w:val="00391026"/>
    <w:rsid w:val="00391AAC"/>
    <w:rsid w:val="003945C6"/>
    <w:rsid w:val="003A37D8"/>
    <w:rsid w:val="003A6A0F"/>
    <w:rsid w:val="003A7808"/>
    <w:rsid w:val="003C0972"/>
    <w:rsid w:val="003C2F00"/>
    <w:rsid w:val="003C458C"/>
    <w:rsid w:val="003C5B57"/>
    <w:rsid w:val="003D05C4"/>
    <w:rsid w:val="003D344C"/>
    <w:rsid w:val="003D4514"/>
    <w:rsid w:val="003D6F6D"/>
    <w:rsid w:val="003D74BC"/>
    <w:rsid w:val="003E1DDF"/>
    <w:rsid w:val="003E414D"/>
    <w:rsid w:val="003E4C5F"/>
    <w:rsid w:val="003E60B8"/>
    <w:rsid w:val="003F3800"/>
    <w:rsid w:val="003F71FB"/>
    <w:rsid w:val="004041F4"/>
    <w:rsid w:val="004046CA"/>
    <w:rsid w:val="0041044D"/>
    <w:rsid w:val="00412B10"/>
    <w:rsid w:val="004245A9"/>
    <w:rsid w:val="0042577C"/>
    <w:rsid w:val="00426906"/>
    <w:rsid w:val="00427F87"/>
    <w:rsid w:val="0043517E"/>
    <w:rsid w:val="004407FF"/>
    <w:rsid w:val="00440CED"/>
    <w:rsid w:val="00441C6A"/>
    <w:rsid w:val="00441F79"/>
    <w:rsid w:val="004427CA"/>
    <w:rsid w:val="00450A99"/>
    <w:rsid w:val="00450D5A"/>
    <w:rsid w:val="00451F0B"/>
    <w:rsid w:val="0045384E"/>
    <w:rsid w:val="0046061D"/>
    <w:rsid w:val="004611DA"/>
    <w:rsid w:val="00464571"/>
    <w:rsid w:val="00465371"/>
    <w:rsid w:val="004703D5"/>
    <w:rsid w:val="00471617"/>
    <w:rsid w:val="004765C8"/>
    <w:rsid w:val="00476AC7"/>
    <w:rsid w:val="0047761B"/>
    <w:rsid w:val="004811F5"/>
    <w:rsid w:val="0048343D"/>
    <w:rsid w:val="00485435"/>
    <w:rsid w:val="00490266"/>
    <w:rsid w:val="0049279F"/>
    <w:rsid w:val="00494FB2"/>
    <w:rsid w:val="00496EFD"/>
    <w:rsid w:val="004973A9"/>
    <w:rsid w:val="00497F72"/>
    <w:rsid w:val="004A24B3"/>
    <w:rsid w:val="004A30E4"/>
    <w:rsid w:val="004A53B2"/>
    <w:rsid w:val="004B10BE"/>
    <w:rsid w:val="004B4D0D"/>
    <w:rsid w:val="004B692C"/>
    <w:rsid w:val="004B6E9D"/>
    <w:rsid w:val="004C434A"/>
    <w:rsid w:val="004C4C74"/>
    <w:rsid w:val="004C5490"/>
    <w:rsid w:val="004C5F08"/>
    <w:rsid w:val="004C6841"/>
    <w:rsid w:val="004C7410"/>
    <w:rsid w:val="004D0792"/>
    <w:rsid w:val="004D0C38"/>
    <w:rsid w:val="004D115D"/>
    <w:rsid w:val="004D3F31"/>
    <w:rsid w:val="004D4781"/>
    <w:rsid w:val="004D563B"/>
    <w:rsid w:val="004E0B83"/>
    <w:rsid w:val="004E0DF0"/>
    <w:rsid w:val="004E13B6"/>
    <w:rsid w:val="004E4421"/>
    <w:rsid w:val="004E49CE"/>
    <w:rsid w:val="004E675C"/>
    <w:rsid w:val="004E7DB2"/>
    <w:rsid w:val="004F335C"/>
    <w:rsid w:val="004F6848"/>
    <w:rsid w:val="004F78AA"/>
    <w:rsid w:val="004F7C3F"/>
    <w:rsid w:val="00506FDA"/>
    <w:rsid w:val="00507EA8"/>
    <w:rsid w:val="0051191D"/>
    <w:rsid w:val="00514C6A"/>
    <w:rsid w:val="00517761"/>
    <w:rsid w:val="005211F1"/>
    <w:rsid w:val="005245C4"/>
    <w:rsid w:val="00525F01"/>
    <w:rsid w:val="00531A17"/>
    <w:rsid w:val="00533D68"/>
    <w:rsid w:val="0053761C"/>
    <w:rsid w:val="00544C95"/>
    <w:rsid w:val="00545DAD"/>
    <w:rsid w:val="00547FE2"/>
    <w:rsid w:val="0055509F"/>
    <w:rsid w:val="005567E2"/>
    <w:rsid w:val="005657A1"/>
    <w:rsid w:val="00566D25"/>
    <w:rsid w:val="00572464"/>
    <w:rsid w:val="00573240"/>
    <w:rsid w:val="005750FC"/>
    <w:rsid w:val="00576D42"/>
    <w:rsid w:val="005833B1"/>
    <w:rsid w:val="00583B4C"/>
    <w:rsid w:val="00590E22"/>
    <w:rsid w:val="00593F5C"/>
    <w:rsid w:val="005A11D2"/>
    <w:rsid w:val="005A45C7"/>
    <w:rsid w:val="005A6312"/>
    <w:rsid w:val="005A7AD9"/>
    <w:rsid w:val="005A7C3D"/>
    <w:rsid w:val="005B10F8"/>
    <w:rsid w:val="005B4A77"/>
    <w:rsid w:val="005B4BC2"/>
    <w:rsid w:val="005C0856"/>
    <w:rsid w:val="005C10A5"/>
    <w:rsid w:val="005C335D"/>
    <w:rsid w:val="005C3DBF"/>
    <w:rsid w:val="005C62C2"/>
    <w:rsid w:val="005D4698"/>
    <w:rsid w:val="005E5C13"/>
    <w:rsid w:val="005E69F3"/>
    <w:rsid w:val="005F0540"/>
    <w:rsid w:val="005F1C2F"/>
    <w:rsid w:val="005F1E6D"/>
    <w:rsid w:val="005F4CCE"/>
    <w:rsid w:val="005F5A9B"/>
    <w:rsid w:val="00600C57"/>
    <w:rsid w:val="00601E7D"/>
    <w:rsid w:val="0060493D"/>
    <w:rsid w:val="006074C0"/>
    <w:rsid w:val="00607825"/>
    <w:rsid w:val="00615641"/>
    <w:rsid w:val="006179F8"/>
    <w:rsid w:val="006208E2"/>
    <w:rsid w:val="00620C12"/>
    <w:rsid w:val="0062110C"/>
    <w:rsid w:val="00623A5E"/>
    <w:rsid w:val="00623BD9"/>
    <w:rsid w:val="00624B49"/>
    <w:rsid w:val="0062650B"/>
    <w:rsid w:val="00630895"/>
    <w:rsid w:val="0063613A"/>
    <w:rsid w:val="0063646F"/>
    <w:rsid w:val="00636EA6"/>
    <w:rsid w:val="006378CF"/>
    <w:rsid w:val="00641343"/>
    <w:rsid w:val="00642412"/>
    <w:rsid w:val="006425A0"/>
    <w:rsid w:val="00643D03"/>
    <w:rsid w:val="0064458C"/>
    <w:rsid w:val="006448C4"/>
    <w:rsid w:val="00651C73"/>
    <w:rsid w:val="00651EBE"/>
    <w:rsid w:val="00655A9C"/>
    <w:rsid w:val="006576B4"/>
    <w:rsid w:val="00660673"/>
    <w:rsid w:val="00663339"/>
    <w:rsid w:val="006650D6"/>
    <w:rsid w:val="00674C11"/>
    <w:rsid w:val="006766F7"/>
    <w:rsid w:val="00677409"/>
    <w:rsid w:val="00680764"/>
    <w:rsid w:val="00683A40"/>
    <w:rsid w:val="006909A4"/>
    <w:rsid w:val="00691B4E"/>
    <w:rsid w:val="00692A20"/>
    <w:rsid w:val="00692A5B"/>
    <w:rsid w:val="00692DD0"/>
    <w:rsid w:val="00696890"/>
    <w:rsid w:val="006A05DD"/>
    <w:rsid w:val="006A51FD"/>
    <w:rsid w:val="006B0852"/>
    <w:rsid w:val="006B115B"/>
    <w:rsid w:val="006B14DA"/>
    <w:rsid w:val="006B549C"/>
    <w:rsid w:val="006C1C98"/>
    <w:rsid w:val="006C1D5E"/>
    <w:rsid w:val="006C66EE"/>
    <w:rsid w:val="006D0348"/>
    <w:rsid w:val="006D28DD"/>
    <w:rsid w:val="006D3D89"/>
    <w:rsid w:val="006D5BCB"/>
    <w:rsid w:val="006D6866"/>
    <w:rsid w:val="006E248A"/>
    <w:rsid w:val="006E445A"/>
    <w:rsid w:val="006F20C7"/>
    <w:rsid w:val="006F3635"/>
    <w:rsid w:val="006F410F"/>
    <w:rsid w:val="006F5193"/>
    <w:rsid w:val="00703FFE"/>
    <w:rsid w:val="007056C4"/>
    <w:rsid w:val="00707124"/>
    <w:rsid w:val="00715D87"/>
    <w:rsid w:val="00716213"/>
    <w:rsid w:val="0071649E"/>
    <w:rsid w:val="0071755D"/>
    <w:rsid w:val="00717B42"/>
    <w:rsid w:val="00722214"/>
    <w:rsid w:val="00723B79"/>
    <w:rsid w:val="007244D4"/>
    <w:rsid w:val="00730998"/>
    <w:rsid w:val="00730CB4"/>
    <w:rsid w:val="007331BA"/>
    <w:rsid w:val="007370FB"/>
    <w:rsid w:val="0073739D"/>
    <w:rsid w:val="00741151"/>
    <w:rsid w:val="00745B5C"/>
    <w:rsid w:val="00746B02"/>
    <w:rsid w:val="00746B42"/>
    <w:rsid w:val="00751913"/>
    <w:rsid w:val="00756A3B"/>
    <w:rsid w:val="007572C8"/>
    <w:rsid w:val="00761411"/>
    <w:rsid w:val="00761E16"/>
    <w:rsid w:val="0076365A"/>
    <w:rsid w:val="007713C5"/>
    <w:rsid w:val="007726CA"/>
    <w:rsid w:val="007824A1"/>
    <w:rsid w:val="00784154"/>
    <w:rsid w:val="00786B47"/>
    <w:rsid w:val="00791073"/>
    <w:rsid w:val="0079162F"/>
    <w:rsid w:val="00791B15"/>
    <w:rsid w:val="00793104"/>
    <w:rsid w:val="0079478C"/>
    <w:rsid w:val="00797AD1"/>
    <w:rsid w:val="007A0058"/>
    <w:rsid w:val="007A3C17"/>
    <w:rsid w:val="007A4413"/>
    <w:rsid w:val="007A6837"/>
    <w:rsid w:val="007A69E2"/>
    <w:rsid w:val="007C04A8"/>
    <w:rsid w:val="007C7D48"/>
    <w:rsid w:val="007D1789"/>
    <w:rsid w:val="007D6B62"/>
    <w:rsid w:val="007D6C6E"/>
    <w:rsid w:val="007E1A8F"/>
    <w:rsid w:val="007E4671"/>
    <w:rsid w:val="007E4D7E"/>
    <w:rsid w:val="007F2C1C"/>
    <w:rsid w:val="007F35D3"/>
    <w:rsid w:val="007F49B3"/>
    <w:rsid w:val="007F66A5"/>
    <w:rsid w:val="007F79EE"/>
    <w:rsid w:val="00802C90"/>
    <w:rsid w:val="00811C7B"/>
    <w:rsid w:val="00812A70"/>
    <w:rsid w:val="00814FBB"/>
    <w:rsid w:val="0081728C"/>
    <w:rsid w:val="008177BD"/>
    <w:rsid w:val="00826E73"/>
    <w:rsid w:val="00830A98"/>
    <w:rsid w:val="008402A0"/>
    <w:rsid w:val="008413A8"/>
    <w:rsid w:val="008418C5"/>
    <w:rsid w:val="00841E94"/>
    <w:rsid w:val="008434F5"/>
    <w:rsid w:val="0084391E"/>
    <w:rsid w:val="00844A7D"/>
    <w:rsid w:val="00846C65"/>
    <w:rsid w:val="00851020"/>
    <w:rsid w:val="00851F21"/>
    <w:rsid w:val="00853D5E"/>
    <w:rsid w:val="00853F9B"/>
    <w:rsid w:val="00854A3E"/>
    <w:rsid w:val="00856CBC"/>
    <w:rsid w:val="00862615"/>
    <w:rsid w:val="0087017D"/>
    <w:rsid w:val="008726A6"/>
    <w:rsid w:val="00872B17"/>
    <w:rsid w:val="00875D36"/>
    <w:rsid w:val="008770E3"/>
    <w:rsid w:val="00880409"/>
    <w:rsid w:val="00882E07"/>
    <w:rsid w:val="00883ED5"/>
    <w:rsid w:val="0088569C"/>
    <w:rsid w:val="00886ACD"/>
    <w:rsid w:val="00891C11"/>
    <w:rsid w:val="00896289"/>
    <w:rsid w:val="008A15E8"/>
    <w:rsid w:val="008A6E9F"/>
    <w:rsid w:val="008A73E6"/>
    <w:rsid w:val="008B1DC0"/>
    <w:rsid w:val="008B6ADC"/>
    <w:rsid w:val="008C1998"/>
    <w:rsid w:val="008C1B55"/>
    <w:rsid w:val="008C22D3"/>
    <w:rsid w:val="008C322F"/>
    <w:rsid w:val="008C5063"/>
    <w:rsid w:val="008C5A0D"/>
    <w:rsid w:val="008D4A64"/>
    <w:rsid w:val="008D7127"/>
    <w:rsid w:val="008D76DB"/>
    <w:rsid w:val="008E3364"/>
    <w:rsid w:val="008E4EC4"/>
    <w:rsid w:val="008E55BA"/>
    <w:rsid w:val="008E5A79"/>
    <w:rsid w:val="008F13B9"/>
    <w:rsid w:val="008F1AEB"/>
    <w:rsid w:val="008F2E99"/>
    <w:rsid w:val="008F38D8"/>
    <w:rsid w:val="008F4277"/>
    <w:rsid w:val="008F4D05"/>
    <w:rsid w:val="008F73A0"/>
    <w:rsid w:val="008F745E"/>
    <w:rsid w:val="00900697"/>
    <w:rsid w:val="009018AF"/>
    <w:rsid w:val="009046B5"/>
    <w:rsid w:val="00904E62"/>
    <w:rsid w:val="00905333"/>
    <w:rsid w:val="009059B8"/>
    <w:rsid w:val="00905B58"/>
    <w:rsid w:val="00914F3A"/>
    <w:rsid w:val="009154AB"/>
    <w:rsid w:val="00915B72"/>
    <w:rsid w:val="00917FEF"/>
    <w:rsid w:val="009221A4"/>
    <w:rsid w:val="0092250E"/>
    <w:rsid w:val="00922CFC"/>
    <w:rsid w:val="00925295"/>
    <w:rsid w:val="00930EFF"/>
    <w:rsid w:val="0093256B"/>
    <w:rsid w:val="0093371E"/>
    <w:rsid w:val="009355B8"/>
    <w:rsid w:val="009403F9"/>
    <w:rsid w:val="00943E1A"/>
    <w:rsid w:val="00950E37"/>
    <w:rsid w:val="00953BCF"/>
    <w:rsid w:val="00964CA0"/>
    <w:rsid w:val="00965F91"/>
    <w:rsid w:val="009676A9"/>
    <w:rsid w:val="00970307"/>
    <w:rsid w:val="00970D8D"/>
    <w:rsid w:val="00974802"/>
    <w:rsid w:val="00975D17"/>
    <w:rsid w:val="00981A73"/>
    <w:rsid w:val="0098214E"/>
    <w:rsid w:val="00983F9B"/>
    <w:rsid w:val="00986778"/>
    <w:rsid w:val="009873BE"/>
    <w:rsid w:val="009927E4"/>
    <w:rsid w:val="00996148"/>
    <w:rsid w:val="00997A83"/>
    <w:rsid w:val="009A00CE"/>
    <w:rsid w:val="009A3E1C"/>
    <w:rsid w:val="009A3FE3"/>
    <w:rsid w:val="009B6F9B"/>
    <w:rsid w:val="009C10EA"/>
    <w:rsid w:val="009C2EB1"/>
    <w:rsid w:val="009C57E8"/>
    <w:rsid w:val="009C6D4C"/>
    <w:rsid w:val="009D37A0"/>
    <w:rsid w:val="009D3FDF"/>
    <w:rsid w:val="009E1330"/>
    <w:rsid w:val="009E1673"/>
    <w:rsid w:val="009E5672"/>
    <w:rsid w:val="009E749F"/>
    <w:rsid w:val="009F30C1"/>
    <w:rsid w:val="009F3FE9"/>
    <w:rsid w:val="009F44E9"/>
    <w:rsid w:val="009F5864"/>
    <w:rsid w:val="00A01917"/>
    <w:rsid w:val="00A03FE5"/>
    <w:rsid w:val="00A1137A"/>
    <w:rsid w:val="00A12E5A"/>
    <w:rsid w:val="00A14C20"/>
    <w:rsid w:val="00A171BE"/>
    <w:rsid w:val="00A20400"/>
    <w:rsid w:val="00A20E65"/>
    <w:rsid w:val="00A218A5"/>
    <w:rsid w:val="00A21DB8"/>
    <w:rsid w:val="00A30585"/>
    <w:rsid w:val="00A329ED"/>
    <w:rsid w:val="00A32C9B"/>
    <w:rsid w:val="00A32D32"/>
    <w:rsid w:val="00A33042"/>
    <w:rsid w:val="00A35694"/>
    <w:rsid w:val="00A3591D"/>
    <w:rsid w:val="00A35F8B"/>
    <w:rsid w:val="00A37518"/>
    <w:rsid w:val="00A42C65"/>
    <w:rsid w:val="00A43621"/>
    <w:rsid w:val="00A4574D"/>
    <w:rsid w:val="00A50715"/>
    <w:rsid w:val="00A51EA8"/>
    <w:rsid w:val="00A52527"/>
    <w:rsid w:val="00A54E5A"/>
    <w:rsid w:val="00A55A80"/>
    <w:rsid w:val="00A81D1F"/>
    <w:rsid w:val="00A840FF"/>
    <w:rsid w:val="00A85AA9"/>
    <w:rsid w:val="00A863AC"/>
    <w:rsid w:val="00A90CAA"/>
    <w:rsid w:val="00A936B3"/>
    <w:rsid w:val="00AA0ACD"/>
    <w:rsid w:val="00AA1878"/>
    <w:rsid w:val="00AA44B9"/>
    <w:rsid w:val="00AA66C0"/>
    <w:rsid w:val="00AB0568"/>
    <w:rsid w:val="00AB0879"/>
    <w:rsid w:val="00AB1F70"/>
    <w:rsid w:val="00AB2D27"/>
    <w:rsid w:val="00AB4752"/>
    <w:rsid w:val="00AC0CD4"/>
    <w:rsid w:val="00AC340D"/>
    <w:rsid w:val="00AC6A24"/>
    <w:rsid w:val="00AC6A9C"/>
    <w:rsid w:val="00AC7791"/>
    <w:rsid w:val="00AD36E9"/>
    <w:rsid w:val="00AD3899"/>
    <w:rsid w:val="00AD7674"/>
    <w:rsid w:val="00AE0B22"/>
    <w:rsid w:val="00AE6856"/>
    <w:rsid w:val="00AF034F"/>
    <w:rsid w:val="00AF10DB"/>
    <w:rsid w:val="00AF2B4F"/>
    <w:rsid w:val="00AF697A"/>
    <w:rsid w:val="00B123F3"/>
    <w:rsid w:val="00B12F35"/>
    <w:rsid w:val="00B14926"/>
    <w:rsid w:val="00B14ED2"/>
    <w:rsid w:val="00B15DBC"/>
    <w:rsid w:val="00B17E6D"/>
    <w:rsid w:val="00B226AF"/>
    <w:rsid w:val="00B24A01"/>
    <w:rsid w:val="00B31B55"/>
    <w:rsid w:val="00B328CD"/>
    <w:rsid w:val="00B4254F"/>
    <w:rsid w:val="00B46934"/>
    <w:rsid w:val="00B47013"/>
    <w:rsid w:val="00B51E2A"/>
    <w:rsid w:val="00B54111"/>
    <w:rsid w:val="00B54395"/>
    <w:rsid w:val="00B54B14"/>
    <w:rsid w:val="00B551B3"/>
    <w:rsid w:val="00B567C3"/>
    <w:rsid w:val="00B61067"/>
    <w:rsid w:val="00B63938"/>
    <w:rsid w:val="00B64644"/>
    <w:rsid w:val="00B671B2"/>
    <w:rsid w:val="00B7355C"/>
    <w:rsid w:val="00B75D84"/>
    <w:rsid w:val="00B808F5"/>
    <w:rsid w:val="00B84A47"/>
    <w:rsid w:val="00B85978"/>
    <w:rsid w:val="00B92DA1"/>
    <w:rsid w:val="00B9452B"/>
    <w:rsid w:val="00BA2E9E"/>
    <w:rsid w:val="00BA419A"/>
    <w:rsid w:val="00BB0880"/>
    <w:rsid w:val="00BB1943"/>
    <w:rsid w:val="00BB5429"/>
    <w:rsid w:val="00BC0AFD"/>
    <w:rsid w:val="00BC0B57"/>
    <w:rsid w:val="00BC13F3"/>
    <w:rsid w:val="00BC3965"/>
    <w:rsid w:val="00BC6CF8"/>
    <w:rsid w:val="00BD0EFA"/>
    <w:rsid w:val="00BD366F"/>
    <w:rsid w:val="00BD3C01"/>
    <w:rsid w:val="00BD427D"/>
    <w:rsid w:val="00BD45DB"/>
    <w:rsid w:val="00BD635E"/>
    <w:rsid w:val="00BE63A7"/>
    <w:rsid w:val="00BE6602"/>
    <w:rsid w:val="00BE7060"/>
    <w:rsid w:val="00BF095F"/>
    <w:rsid w:val="00BF2662"/>
    <w:rsid w:val="00BF28D9"/>
    <w:rsid w:val="00BF3571"/>
    <w:rsid w:val="00BF459B"/>
    <w:rsid w:val="00BF633F"/>
    <w:rsid w:val="00BF6A8D"/>
    <w:rsid w:val="00C0216A"/>
    <w:rsid w:val="00C03649"/>
    <w:rsid w:val="00C04A18"/>
    <w:rsid w:val="00C063B7"/>
    <w:rsid w:val="00C06A0B"/>
    <w:rsid w:val="00C06A73"/>
    <w:rsid w:val="00C10621"/>
    <w:rsid w:val="00C126EF"/>
    <w:rsid w:val="00C12A1A"/>
    <w:rsid w:val="00C130A5"/>
    <w:rsid w:val="00C138B2"/>
    <w:rsid w:val="00C15E77"/>
    <w:rsid w:val="00C203DF"/>
    <w:rsid w:val="00C2492F"/>
    <w:rsid w:val="00C259B6"/>
    <w:rsid w:val="00C3180D"/>
    <w:rsid w:val="00C31CA0"/>
    <w:rsid w:val="00C35009"/>
    <w:rsid w:val="00C37C6E"/>
    <w:rsid w:val="00C403D7"/>
    <w:rsid w:val="00C409B2"/>
    <w:rsid w:val="00C446AF"/>
    <w:rsid w:val="00C4481B"/>
    <w:rsid w:val="00C44CFD"/>
    <w:rsid w:val="00C45066"/>
    <w:rsid w:val="00C46688"/>
    <w:rsid w:val="00C501A6"/>
    <w:rsid w:val="00C510D7"/>
    <w:rsid w:val="00C5171B"/>
    <w:rsid w:val="00C56B32"/>
    <w:rsid w:val="00C60344"/>
    <w:rsid w:val="00C61190"/>
    <w:rsid w:val="00C61DA0"/>
    <w:rsid w:val="00C6277E"/>
    <w:rsid w:val="00C652F4"/>
    <w:rsid w:val="00C6549A"/>
    <w:rsid w:val="00C70413"/>
    <w:rsid w:val="00C72997"/>
    <w:rsid w:val="00C72C61"/>
    <w:rsid w:val="00C74517"/>
    <w:rsid w:val="00C75F50"/>
    <w:rsid w:val="00C77620"/>
    <w:rsid w:val="00C8398D"/>
    <w:rsid w:val="00C86D96"/>
    <w:rsid w:val="00C91C53"/>
    <w:rsid w:val="00C927C0"/>
    <w:rsid w:val="00C94908"/>
    <w:rsid w:val="00CA2490"/>
    <w:rsid w:val="00CA3126"/>
    <w:rsid w:val="00CA488C"/>
    <w:rsid w:val="00CB0456"/>
    <w:rsid w:val="00CB2187"/>
    <w:rsid w:val="00CB2E07"/>
    <w:rsid w:val="00CC4054"/>
    <w:rsid w:val="00CC79A6"/>
    <w:rsid w:val="00CD1ED8"/>
    <w:rsid w:val="00CD31E9"/>
    <w:rsid w:val="00CD4ACB"/>
    <w:rsid w:val="00CD4FC6"/>
    <w:rsid w:val="00CD518B"/>
    <w:rsid w:val="00CD590A"/>
    <w:rsid w:val="00CD6F9B"/>
    <w:rsid w:val="00CE0909"/>
    <w:rsid w:val="00CE0A54"/>
    <w:rsid w:val="00CE25B3"/>
    <w:rsid w:val="00CF0E4C"/>
    <w:rsid w:val="00CF18A9"/>
    <w:rsid w:val="00CF2E17"/>
    <w:rsid w:val="00CF307A"/>
    <w:rsid w:val="00CF363A"/>
    <w:rsid w:val="00CF4ED7"/>
    <w:rsid w:val="00CF51B6"/>
    <w:rsid w:val="00CF5358"/>
    <w:rsid w:val="00CF64A5"/>
    <w:rsid w:val="00CF73D5"/>
    <w:rsid w:val="00D03100"/>
    <w:rsid w:val="00D039E0"/>
    <w:rsid w:val="00D044DD"/>
    <w:rsid w:val="00D10AC1"/>
    <w:rsid w:val="00D114EA"/>
    <w:rsid w:val="00D11AA5"/>
    <w:rsid w:val="00D142D1"/>
    <w:rsid w:val="00D2002A"/>
    <w:rsid w:val="00D22182"/>
    <w:rsid w:val="00D224EB"/>
    <w:rsid w:val="00D22676"/>
    <w:rsid w:val="00D24D84"/>
    <w:rsid w:val="00D26F39"/>
    <w:rsid w:val="00D32EF6"/>
    <w:rsid w:val="00D34BC9"/>
    <w:rsid w:val="00D358DD"/>
    <w:rsid w:val="00D37875"/>
    <w:rsid w:val="00D4024F"/>
    <w:rsid w:val="00D405C9"/>
    <w:rsid w:val="00D40B40"/>
    <w:rsid w:val="00D4274B"/>
    <w:rsid w:val="00D45572"/>
    <w:rsid w:val="00D45F75"/>
    <w:rsid w:val="00D46DE6"/>
    <w:rsid w:val="00D477E0"/>
    <w:rsid w:val="00D60878"/>
    <w:rsid w:val="00D636A7"/>
    <w:rsid w:val="00D74568"/>
    <w:rsid w:val="00D75F36"/>
    <w:rsid w:val="00D76910"/>
    <w:rsid w:val="00D76BB5"/>
    <w:rsid w:val="00D77628"/>
    <w:rsid w:val="00D80625"/>
    <w:rsid w:val="00D9268D"/>
    <w:rsid w:val="00D94550"/>
    <w:rsid w:val="00D97AC0"/>
    <w:rsid w:val="00DA2E06"/>
    <w:rsid w:val="00DA45B8"/>
    <w:rsid w:val="00DA48CB"/>
    <w:rsid w:val="00DA5368"/>
    <w:rsid w:val="00DA5B29"/>
    <w:rsid w:val="00DA7A4F"/>
    <w:rsid w:val="00DA7C5F"/>
    <w:rsid w:val="00DB08E9"/>
    <w:rsid w:val="00DB1183"/>
    <w:rsid w:val="00DB12F0"/>
    <w:rsid w:val="00DB2F9D"/>
    <w:rsid w:val="00DB529D"/>
    <w:rsid w:val="00DB6B99"/>
    <w:rsid w:val="00DC1E69"/>
    <w:rsid w:val="00DC3FB1"/>
    <w:rsid w:val="00DC5FDF"/>
    <w:rsid w:val="00DE3DB3"/>
    <w:rsid w:val="00DE4218"/>
    <w:rsid w:val="00DF106E"/>
    <w:rsid w:val="00DF1D99"/>
    <w:rsid w:val="00DF3B39"/>
    <w:rsid w:val="00DF6899"/>
    <w:rsid w:val="00DF73D4"/>
    <w:rsid w:val="00DF7762"/>
    <w:rsid w:val="00E017E7"/>
    <w:rsid w:val="00E02AC8"/>
    <w:rsid w:val="00E04B28"/>
    <w:rsid w:val="00E05149"/>
    <w:rsid w:val="00E114AC"/>
    <w:rsid w:val="00E13931"/>
    <w:rsid w:val="00E163E1"/>
    <w:rsid w:val="00E17282"/>
    <w:rsid w:val="00E17418"/>
    <w:rsid w:val="00E17C73"/>
    <w:rsid w:val="00E2270C"/>
    <w:rsid w:val="00E23357"/>
    <w:rsid w:val="00E254BA"/>
    <w:rsid w:val="00E35684"/>
    <w:rsid w:val="00E40FEE"/>
    <w:rsid w:val="00E463A1"/>
    <w:rsid w:val="00E5468C"/>
    <w:rsid w:val="00E57AF7"/>
    <w:rsid w:val="00E6261E"/>
    <w:rsid w:val="00E65BC6"/>
    <w:rsid w:val="00E65E23"/>
    <w:rsid w:val="00E6631B"/>
    <w:rsid w:val="00E66F19"/>
    <w:rsid w:val="00E703FB"/>
    <w:rsid w:val="00E716D1"/>
    <w:rsid w:val="00E73F25"/>
    <w:rsid w:val="00E7434A"/>
    <w:rsid w:val="00E75C14"/>
    <w:rsid w:val="00E76249"/>
    <w:rsid w:val="00E802D8"/>
    <w:rsid w:val="00E80B03"/>
    <w:rsid w:val="00E82388"/>
    <w:rsid w:val="00E84171"/>
    <w:rsid w:val="00E8496F"/>
    <w:rsid w:val="00E86146"/>
    <w:rsid w:val="00E86ED7"/>
    <w:rsid w:val="00EA1625"/>
    <w:rsid w:val="00EA30DB"/>
    <w:rsid w:val="00EA4C26"/>
    <w:rsid w:val="00EA5497"/>
    <w:rsid w:val="00EA7C91"/>
    <w:rsid w:val="00EA7E4B"/>
    <w:rsid w:val="00EB12D0"/>
    <w:rsid w:val="00EB20A1"/>
    <w:rsid w:val="00EB5CA3"/>
    <w:rsid w:val="00EC08A7"/>
    <w:rsid w:val="00ED2EC0"/>
    <w:rsid w:val="00ED5559"/>
    <w:rsid w:val="00ED7F91"/>
    <w:rsid w:val="00EE42E3"/>
    <w:rsid w:val="00EF17C5"/>
    <w:rsid w:val="00EF1F42"/>
    <w:rsid w:val="00EF3F37"/>
    <w:rsid w:val="00EF74CE"/>
    <w:rsid w:val="00EF7FA6"/>
    <w:rsid w:val="00F01599"/>
    <w:rsid w:val="00F03B33"/>
    <w:rsid w:val="00F10720"/>
    <w:rsid w:val="00F10E23"/>
    <w:rsid w:val="00F124C2"/>
    <w:rsid w:val="00F12AEA"/>
    <w:rsid w:val="00F169CE"/>
    <w:rsid w:val="00F208BA"/>
    <w:rsid w:val="00F26020"/>
    <w:rsid w:val="00F30455"/>
    <w:rsid w:val="00F32FB1"/>
    <w:rsid w:val="00F3624C"/>
    <w:rsid w:val="00F40698"/>
    <w:rsid w:val="00F41D0A"/>
    <w:rsid w:val="00F42285"/>
    <w:rsid w:val="00F459F0"/>
    <w:rsid w:val="00F459FD"/>
    <w:rsid w:val="00F467D3"/>
    <w:rsid w:val="00F5293B"/>
    <w:rsid w:val="00F62EE7"/>
    <w:rsid w:val="00F6323A"/>
    <w:rsid w:val="00F654F4"/>
    <w:rsid w:val="00F65FAC"/>
    <w:rsid w:val="00F66DFA"/>
    <w:rsid w:val="00F70BC1"/>
    <w:rsid w:val="00F738A8"/>
    <w:rsid w:val="00F74F88"/>
    <w:rsid w:val="00F85B60"/>
    <w:rsid w:val="00F90EE1"/>
    <w:rsid w:val="00F9320F"/>
    <w:rsid w:val="00FA0106"/>
    <w:rsid w:val="00FA06FA"/>
    <w:rsid w:val="00FA1249"/>
    <w:rsid w:val="00FB0C1C"/>
    <w:rsid w:val="00FB3C59"/>
    <w:rsid w:val="00FB4536"/>
    <w:rsid w:val="00FB454C"/>
    <w:rsid w:val="00FB7F41"/>
    <w:rsid w:val="00FC121E"/>
    <w:rsid w:val="00FC2971"/>
    <w:rsid w:val="00FC66FB"/>
    <w:rsid w:val="00FD1253"/>
    <w:rsid w:val="00FD1FC3"/>
    <w:rsid w:val="00FD2570"/>
    <w:rsid w:val="00FD266C"/>
    <w:rsid w:val="00FE3A6C"/>
    <w:rsid w:val="00FE4277"/>
    <w:rsid w:val="00FE44E4"/>
    <w:rsid w:val="00FF5D63"/>
    <w:rsid w:val="00FF5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70780BE"/>
  <w15:chartTrackingRefBased/>
  <w15:docId w15:val="{4A955E4E-C22A-7546-B29D-D6FAC0AC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31B"/>
    <w:rPr>
      <w:rFonts w:ascii="Times New Roman" w:eastAsia="Times New Roman" w:hAnsi="Times New Roman" w:cs="Times New Roman"/>
    </w:rPr>
  </w:style>
  <w:style w:type="paragraph" w:styleId="Heading1">
    <w:name w:val="heading 1"/>
    <w:basedOn w:val="Normal"/>
    <w:next w:val="Normal"/>
    <w:link w:val="Heading1Char"/>
    <w:uiPriority w:val="9"/>
    <w:qFormat/>
    <w:rsid w:val="00E017E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F73A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5416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A48CB"/>
    <w:rPr>
      <w:rFonts w:eastAsiaTheme="minorEastAsia"/>
      <w:sz w:val="22"/>
      <w:szCs w:val="22"/>
      <w:lang w:eastAsia="zh-CN"/>
    </w:rPr>
  </w:style>
  <w:style w:type="character" w:customStyle="1" w:styleId="NoSpacingChar">
    <w:name w:val="No Spacing Char"/>
    <w:basedOn w:val="DefaultParagraphFont"/>
    <w:link w:val="NoSpacing"/>
    <w:uiPriority w:val="1"/>
    <w:rsid w:val="00DA48CB"/>
    <w:rPr>
      <w:rFonts w:eastAsiaTheme="minorEastAsia"/>
      <w:sz w:val="22"/>
      <w:szCs w:val="22"/>
      <w:lang w:eastAsia="zh-CN"/>
    </w:rPr>
  </w:style>
  <w:style w:type="paragraph" w:styleId="Footer">
    <w:name w:val="footer"/>
    <w:basedOn w:val="Normal"/>
    <w:link w:val="FooterChar"/>
    <w:uiPriority w:val="99"/>
    <w:unhideWhenUsed/>
    <w:rsid w:val="00E017E7"/>
    <w:pPr>
      <w:tabs>
        <w:tab w:val="center" w:pos="4680"/>
        <w:tab w:val="right" w:pos="9360"/>
      </w:tabs>
    </w:pPr>
  </w:style>
  <w:style w:type="character" w:customStyle="1" w:styleId="FooterChar">
    <w:name w:val="Footer Char"/>
    <w:basedOn w:val="DefaultParagraphFont"/>
    <w:link w:val="Footer"/>
    <w:uiPriority w:val="99"/>
    <w:rsid w:val="00E017E7"/>
  </w:style>
  <w:style w:type="character" w:styleId="PageNumber">
    <w:name w:val="page number"/>
    <w:basedOn w:val="DefaultParagraphFont"/>
    <w:uiPriority w:val="99"/>
    <w:semiHidden/>
    <w:unhideWhenUsed/>
    <w:rsid w:val="00E017E7"/>
  </w:style>
  <w:style w:type="table" w:styleId="TableGrid">
    <w:name w:val="Table Grid"/>
    <w:basedOn w:val="TableNormal"/>
    <w:uiPriority w:val="39"/>
    <w:rsid w:val="00E017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17E7"/>
    <w:pPr>
      <w:tabs>
        <w:tab w:val="center" w:pos="4680"/>
        <w:tab w:val="right" w:pos="9360"/>
      </w:tabs>
    </w:pPr>
  </w:style>
  <w:style w:type="character" w:customStyle="1" w:styleId="HeaderChar">
    <w:name w:val="Header Char"/>
    <w:basedOn w:val="DefaultParagraphFont"/>
    <w:link w:val="Header"/>
    <w:uiPriority w:val="99"/>
    <w:rsid w:val="00E017E7"/>
  </w:style>
  <w:style w:type="character" w:customStyle="1" w:styleId="Heading1Char">
    <w:name w:val="Heading 1 Char"/>
    <w:basedOn w:val="DefaultParagraphFont"/>
    <w:link w:val="Heading1"/>
    <w:uiPriority w:val="9"/>
    <w:rsid w:val="00E017E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F73A0"/>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8F73A0"/>
    <w:pPr>
      <w:spacing w:before="480" w:line="276" w:lineRule="auto"/>
      <w:outlineLvl w:val="9"/>
    </w:pPr>
    <w:rPr>
      <w:b/>
      <w:bCs/>
      <w:sz w:val="28"/>
      <w:szCs w:val="28"/>
    </w:rPr>
  </w:style>
  <w:style w:type="paragraph" w:styleId="TOC1">
    <w:name w:val="toc 1"/>
    <w:basedOn w:val="Normal"/>
    <w:next w:val="Normal"/>
    <w:autoRedefine/>
    <w:uiPriority w:val="39"/>
    <w:unhideWhenUsed/>
    <w:rsid w:val="007726CA"/>
    <w:pPr>
      <w:tabs>
        <w:tab w:val="right" w:leader="dot" w:pos="9488"/>
      </w:tabs>
      <w:spacing w:before="120"/>
    </w:pPr>
    <w:rPr>
      <w:rFonts w:cstheme="minorHAnsi"/>
      <w:b/>
      <w:bCs/>
      <w:i/>
      <w:iCs/>
    </w:rPr>
  </w:style>
  <w:style w:type="paragraph" w:styleId="TOC2">
    <w:name w:val="toc 2"/>
    <w:basedOn w:val="Normal"/>
    <w:next w:val="Normal"/>
    <w:autoRedefine/>
    <w:uiPriority w:val="39"/>
    <w:unhideWhenUsed/>
    <w:rsid w:val="008F73A0"/>
    <w:pPr>
      <w:spacing w:before="120"/>
      <w:ind w:left="240"/>
    </w:pPr>
    <w:rPr>
      <w:rFonts w:cstheme="minorHAnsi"/>
      <w:b/>
      <w:bCs/>
      <w:sz w:val="22"/>
      <w:szCs w:val="22"/>
    </w:rPr>
  </w:style>
  <w:style w:type="character" w:styleId="Hyperlink">
    <w:name w:val="Hyperlink"/>
    <w:basedOn w:val="DefaultParagraphFont"/>
    <w:uiPriority w:val="99"/>
    <w:unhideWhenUsed/>
    <w:rsid w:val="008F73A0"/>
    <w:rPr>
      <w:color w:val="0563C1" w:themeColor="hyperlink"/>
      <w:u w:val="single"/>
    </w:rPr>
  </w:style>
  <w:style w:type="paragraph" w:styleId="TOC3">
    <w:name w:val="toc 3"/>
    <w:basedOn w:val="Normal"/>
    <w:next w:val="Normal"/>
    <w:autoRedefine/>
    <w:uiPriority w:val="39"/>
    <w:unhideWhenUsed/>
    <w:rsid w:val="008F73A0"/>
    <w:pPr>
      <w:ind w:left="480"/>
    </w:pPr>
    <w:rPr>
      <w:rFonts w:cstheme="minorHAnsi"/>
      <w:sz w:val="20"/>
      <w:szCs w:val="20"/>
    </w:rPr>
  </w:style>
  <w:style w:type="paragraph" w:styleId="TOC4">
    <w:name w:val="toc 4"/>
    <w:basedOn w:val="Normal"/>
    <w:next w:val="Normal"/>
    <w:autoRedefine/>
    <w:uiPriority w:val="39"/>
    <w:semiHidden/>
    <w:unhideWhenUsed/>
    <w:rsid w:val="008F73A0"/>
    <w:pPr>
      <w:ind w:left="720"/>
    </w:pPr>
    <w:rPr>
      <w:rFonts w:cstheme="minorHAnsi"/>
      <w:sz w:val="20"/>
      <w:szCs w:val="20"/>
    </w:rPr>
  </w:style>
  <w:style w:type="paragraph" w:styleId="TOC5">
    <w:name w:val="toc 5"/>
    <w:basedOn w:val="Normal"/>
    <w:next w:val="Normal"/>
    <w:autoRedefine/>
    <w:uiPriority w:val="39"/>
    <w:semiHidden/>
    <w:unhideWhenUsed/>
    <w:rsid w:val="008F73A0"/>
    <w:pPr>
      <w:ind w:left="960"/>
    </w:pPr>
    <w:rPr>
      <w:rFonts w:cstheme="minorHAnsi"/>
      <w:sz w:val="20"/>
      <w:szCs w:val="20"/>
    </w:rPr>
  </w:style>
  <w:style w:type="paragraph" w:styleId="TOC6">
    <w:name w:val="toc 6"/>
    <w:basedOn w:val="Normal"/>
    <w:next w:val="Normal"/>
    <w:autoRedefine/>
    <w:uiPriority w:val="39"/>
    <w:semiHidden/>
    <w:unhideWhenUsed/>
    <w:rsid w:val="008F73A0"/>
    <w:pPr>
      <w:ind w:left="1200"/>
    </w:pPr>
    <w:rPr>
      <w:rFonts w:cstheme="minorHAnsi"/>
      <w:sz w:val="20"/>
      <w:szCs w:val="20"/>
    </w:rPr>
  </w:style>
  <w:style w:type="paragraph" w:styleId="TOC7">
    <w:name w:val="toc 7"/>
    <w:basedOn w:val="Normal"/>
    <w:next w:val="Normal"/>
    <w:autoRedefine/>
    <w:uiPriority w:val="39"/>
    <w:semiHidden/>
    <w:unhideWhenUsed/>
    <w:rsid w:val="008F73A0"/>
    <w:pPr>
      <w:ind w:left="1440"/>
    </w:pPr>
    <w:rPr>
      <w:rFonts w:cstheme="minorHAnsi"/>
      <w:sz w:val="20"/>
      <w:szCs w:val="20"/>
    </w:rPr>
  </w:style>
  <w:style w:type="paragraph" w:styleId="TOC8">
    <w:name w:val="toc 8"/>
    <w:basedOn w:val="Normal"/>
    <w:next w:val="Normal"/>
    <w:autoRedefine/>
    <w:uiPriority w:val="39"/>
    <w:semiHidden/>
    <w:unhideWhenUsed/>
    <w:rsid w:val="008F73A0"/>
    <w:pPr>
      <w:ind w:left="1680"/>
    </w:pPr>
    <w:rPr>
      <w:rFonts w:cstheme="minorHAnsi"/>
      <w:sz w:val="20"/>
      <w:szCs w:val="20"/>
    </w:rPr>
  </w:style>
  <w:style w:type="paragraph" w:styleId="TOC9">
    <w:name w:val="toc 9"/>
    <w:basedOn w:val="Normal"/>
    <w:next w:val="Normal"/>
    <w:autoRedefine/>
    <w:uiPriority w:val="39"/>
    <w:semiHidden/>
    <w:unhideWhenUsed/>
    <w:rsid w:val="008F73A0"/>
    <w:pPr>
      <w:ind w:left="1920"/>
    </w:pPr>
    <w:rPr>
      <w:rFonts w:cstheme="minorHAnsi"/>
      <w:sz w:val="20"/>
      <w:szCs w:val="20"/>
    </w:rPr>
  </w:style>
  <w:style w:type="character" w:customStyle="1" w:styleId="broj">
    <w:name w:val="broj"/>
    <w:basedOn w:val="DefaultParagraphFont"/>
    <w:rsid w:val="00642412"/>
  </w:style>
  <w:style w:type="paragraph" w:styleId="FootnoteText">
    <w:name w:val="footnote text"/>
    <w:aliases w:val="Reference,Fußnote,Footnote Text Char Char,Footnote Text Char Char Char Char,Footnote Text1,Footnote Text Char Char Char,Fu§notentext Char,Fu§notentext Char1 Char1,Fu§notentext Char Char Char Char,o,fn,Fußn,Fußnotentextf,f"/>
    <w:basedOn w:val="Normal"/>
    <w:link w:val="FootnoteTextChar"/>
    <w:uiPriority w:val="99"/>
    <w:unhideWhenUsed/>
    <w:qFormat/>
    <w:rsid w:val="00A32D32"/>
    <w:rPr>
      <w:sz w:val="20"/>
      <w:szCs w:val="20"/>
      <w:lang w:val="en-GB"/>
    </w:rPr>
  </w:style>
  <w:style w:type="character" w:customStyle="1" w:styleId="FootnoteTextChar">
    <w:name w:val="Footnote Text Char"/>
    <w:aliases w:val="Reference Char,Fußnote Char,Footnote Text Char Char Char1,Footnote Text Char Char Char Char Char,Footnote Text1 Char,Footnote Text Char Char Char Char1,Fu§notentext Char Char,Fu§notentext Char1 Char1 Char,o Char,fn Char,Fußn Char"/>
    <w:basedOn w:val="DefaultParagraphFont"/>
    <w:link w:val="FootnoteText"/>
    <w:uiPriority w:val="99"/>
    <w:rsid w:val="00A32D32"/>
    <w:rPr>
      <w:sz w:val="20"/>
      <w:szCs w:val="20"/>
      <w:lang w:val="en-GB"/>
    </w:rPr>
  </w:style>
  <w:style w:type="character" w:styleId="FootnoteReference">
    <w:name w:val="footnote reference"/>
    <w:aliases w:val="BVI fnr,ftref,16 Point,Superscript 6 Point,Footnotes refss,Footnote Reference Number,nota pié di pagina,Times 10 Point, Exposant 3 Point,Footnote symbol,Footnote reference number,Exposant 3 Point,EN Footnote Reference,Ref,R,note TESI"/>
    <w:basedOn w:val="DefaultParagraphFont"/>
    <w:link w:val="BVIfnrChar"/>
    <w:uiPriority w:val="99"/>
    <w:unhideWhenUsed/>
    <w:qFormat/>
    <w:rsid w:val="00A32D32"/>
    <w:rPr>
      <w:vertAlign w:val="superscript"/>
    </w:rPr>
  </w:style>
  <w:style w:type="paragraph" w:customStyle="1" w:styleId="BVIfnrChar">
    <w:name w:val="BVI fnr Char"/>
    <w:aliases w:val="ftref Char,16 Point Char,Superscript 6 Point Char,Footnotes refss Char,Footnote Reference Number Char,nota pié di pagina Char,Times 10 Point Char, Exposant 3 Point Char,Footnote symbol Char,Footnote reference number Char"/>
    <w:basedOn w:val="Normal"/>
    <w:link w:val="FootnoteReference"/>
    <w:uiPriority w:val="99"/>
    <w:rsid w:val="00A32D32"/>
    <w:pPr>
      <w:spacing w:after="160" w:line="240" w:lineRule="exact"/>
    </w:pPr>
    <w:rPr>
      <w:vertAlign w:val="superscript"/>
    </w:rPr>
  </w:style>
  <w:style w:type="character" w:customStyle="1" w:styleId="Heading3Char">
    <w:name w:val="Heading 3 Char"/>
    <w:basedOn w:val="DefaultParagraphFont"/>
    <w:link w:val="Heading3"/>
    <w:uiPriority w:val="9"/>
    <w:rsid w:val="0035416B"/>
    <w:rPr>
      <w:rFonts w:asciiTheme="majorHAnsi" w:eastAsiaTheme="majorEastAsia" w:hAnsiTheme="majorHAnsi" w:cstheme="majorBidi"/>
      <w:color w:val="1F3763" w:themeColor="accent1" w:themeShade="7F"/>
    </w:rPr>
  </w:style>
  <w:style w:type="paragraph" w:styleId="ListParagraph">
    <w:name w:val="List Paragraph"/>
    <w:aliases w:val="Forth level,Numbered List Paragraph,References,Numbered Paragraph,Main numbered paragraph,List_Paragraph,Multilevel para_II,List Paragraph1,123 List Paragraph,List Paragraph nowy,Liste 1,Bullet paras,Citation List,Odstavek seznama1,Ha,PAD"/>
    <w:basedOn w:val="Normal"/>
    <w:link w:val="ListParagraphChar"/>
    <w:uiPriority w:val="34"/>
    <w:qFormat/>
    <w:rsid w:val="00A863AC"/>
    <w:pPr>
      <w:spacing w:after="160" w:line="259" w:lineRule="auto"/>
      <w:ind w:left="720"/>
      <w:contextualSpacing/>
    </w:pPr>
    <w:rPr>
      <w:sz w:val="22"/>
      <w:szCs w:val="22"/>
    </w:rPr>
  </w:style>
  <w:style w:type="character" w:customStyle="1" w:styleId="ListParagraphChar">
    <w:name w:val="List Paragraph Char"/>
    <w:aliases w:val="Forth level Char,Numbered List Paragraph Char,References Char,Numbered Paragraph Char,Main numbered paragraph Char,List_Paragraph Char,Multilevel para_II Char,List Paragraph1 Char,123 List Paragraph Char,List Paragraph nowy Char"/>
    <w:link w:val="ListParagraph"/>
    <w:uiPriority w:val="34"/>
    <w:locked/>
    <w:rsid w:val="00A863AC"/>
    <w:rPr>
      <w:sz w:val="22"/>
      <w:szCs w:val="22"/>
    </w:rPr>
  </w:style>
  <w:style w:type="paragraph" w:styleId="Caption">
    <w:name w:val="caption"/>
    <w:basedOn w:val="Normal"/>
    <w:next w:val="Normal"/>
    <w:uiPriority w:val="35"/>
    <w:unhideWhenUsed/>
    <w:qFormat/>
    <w:rsid w:val="00FD2570"/>
    <w:pPr>
      <w:spacing w:after="200"/>
      <w:jc w:val="both"/>
    </w:pPr>
    <w:rPr>
      <w:i/>
      <w:iCs/>
      <w:color w:val="44546A" w:themeColor="text2"/>
      <w:sz w:val="18"/>
      <w:szCs w:val="18"/>
    </w:rPr>
  </w:style>
  <w:style w:type="paragraph" w:styleId="NormalWeb">
    <w:name w:val="Normal (Web)"/>
    <w:basedOn w:val="Normal"/>
    <w:uiPriority w:val="99"/>
    <w:semiHidden/>
    <w:unhideWhenUsed/>
    <w:rsid w:val="000722F3"/>
    <w:pPr>
      <w:spacing w:before="100" w:beforeAutospacing="1" w:after="100" w:afterAutospacing="1"/>
    </w:pPr>
  </w:style>
  <w:style w:type="paragraph" w:customStyle="1" w:styleId="Standard">
    <w:name w:val="Standard"/>
    <w:rsid w:val="00F3624C"/>
    <w:pPr>
      <w:suppressAutoHyphens/>
      <w:autoSpaceDN w:val="0"/>
      <w:textAlignment w:val="baseline"/>
    </w:pPr>
    <w:rPr>
      <w:rFonts w:ascii="Times New Roman" w:eastAsia="Times New Roman" w:hAnsi="Times New Roman" w:cs="Times New Roman"/>
      <w:kern w:val="3"/>
    </w:rPr>
  </w:style>
  <w:style w:type="character" w:customStyle="1" w:styleId="ParagrafChar">
    <w:name w:val="Paragraf Char"/>
    <w:link w:val="Paragraf"/>
    <w:locked/>
    <w:rsid w:val="00A840FF"/>
    <w:rPr>
      <w:spacing w:val="-4"/>
      <w:lang w:val="sr-Latn-BA" w:eastAsia="zh-CN"/>
    </w:rPr>
  </w:style>
  <w:style w:type="paragraph" w:customStyle="1" w:styleId="Paragraf">
    <w:name w:val="Paragraf"/>
    <w:basedOn w:val="Normal"/>
    <w:link w:val="ParagrafChar"/>
    <w:rsid w:val="00A840FF"/>
    <w:pPr>
      <w:spacing w:before="120" w:after="120"/>
      <w:ind w:right="6"/>
      <w:jc w:val="both"/>
    </w:pPr>
    <w:rPr>
      <w:rFonts w:asciiTheme="minorHAnsi" w:eastAsiaTheme="minorHAnsi" w:hAnsiTheme="minorHAnsi" w:cstheme="minorBidi"/>
      <w:spacing w:val="-4"/>
      <w:lang w:val="sr-Latn-BA" w:eastAsia="zh-CN"/>
    </w:rPr>
  </w:style>
  <w:style w:type="character" w:customStyle="1" w:styleId="fontstyle01">
    <w:name w:val="fontstyle01"/>
    <w:rsid w:val="00A840FF"/>
    <w:rPr>
      <w:rFonts w:ascii="TT186t00" w:hAnsi="TT186t00" w:hint="default"/>
      <w:b w:val="0"/>
      <w:bCs w:val="0"/>
      <w:i w:val="0"/>
      <w:iCs w:val="0"/>
      <w:color w:val="000000"/>
      <w:sz w:val="24"/>
      <w:szCs w:val="24"/>
    </w:rPr>
  </w:style>
  <w:style w:type="paragraph" w:customStyle="1" w:styleId="Normal1">
    <w:name w:val="Normal1"/>
    <w:basedOn w:val="Normal"/>
    <w:rsid w:val="00E802D8"/>
    <w:pPr>
      <w:spacing w:before="100" w:beforeAutospacing="1" w:after="100" w:afterAutospacing="1"/>
    </w:pPr>
  </w:style>
  <w:style w:type="character" w:customStyle="1" w:styleId="WW-DefaultParagraphFont1">
    <w:name w:val="WW-Default Paragraph Font1"/>
    <w:rsid w:val="00A85AA9"/>
  </w:style>
  <w:style w:type="paragraph" w:customStyle="1" w:styleId="LO-Normal">
    <w:name w:val="LO-Normal"/>
    <w:rsid w:val="00A85AA9"/>
    <w:pPr>
      <w:widowControl w:val="0"/>
      <w:suppressAutoHyphens/>
      <w:spacing w:line="100" w:lineRule="atLeast"/>
    </w:pPr>
    <w:rPr>
      <w:rFonts w:ascii="Times New Roman" w:eastAsia="Andale Sans UI" w:hAnsi="Times New Roman" w:cs="Times New Roman"/>
      <w:kern w:val="1"/>
      <w:lang w:val="en-GB" w:eastAsia="ar-SA"/>
    </w:rPr>
  </w:style>
  <w:style w:type="table" w:styleId="GridTable4-Accent5">
    <w:name w:val="Grid Table 4 Accent 5"/>
    <w:basedOn w:val="TableNormal"/>
    <w:uiPriority w:val="49"/>
    <w:rsid w:val="00DC1E69"/>
    <w:rPr>
      <w:sz w:val="22"/>
      <w:szCs w:val="22"/>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CommentReference">
    <w:name w:val="annotation reference"/>
    <w:basedOn w:val="DefaultParagraphFont"/>
    <w:uiPriority w:val="99"/>
    <w:semiHidden/>
    <w:unhideWhenUsed/>
    <w:rsid w:val="00DC1E69"/>
    <w:rPr>
      <w:sz w:val="16"/>
      <w:szCs w:val="16"/>
    </w:rPr>
  </w:style>
  <w:style w:type="paragraph" w:styleId="CommentText">
    <w:name w:val="annotation text"/>
    <w:basedOn w:val="Normal"/>
    <w:link w:val="CommentTextChar"/>
    <w:uiPriority w:val="99"/>
    <w:semiHidden/>
    <w:unhideWhenUsed/>
    <w:rsid w:val="00DC1E69"/>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C1E69"/>
    <w:rPr>
      <w:sz w:val="20"/>
      <w:szCs w:val="20"/>
    </w:rPr>
  </w:style>
  <w:style w:type="paragraph" w:styleId="BalloonText">
    <w:name w:val="Balloon Text"/>
    <w:basedOn w:val="Normal"/>
    <w:link w:val="BalloonTextChar"/>
    <w:uiPriority w:val="99"/>
    <w:semiHidden/>
    <w:unhideWhenUsed/>
    <w:rsid w:val="00DC1E69"/>
    <w:rPr>
      <w:sz w:val="18"/>
      <w:szCs w:val="18"/>
    </w:rPr>
  </w:style>
  <w:style w:type="character" w:customStyle="1" w:styleId="BalloonTextChar">
    <w:name w:val="Balloon Text Char"/>
    <w:basedOn w:val="DefaultParagraphFont"/>
    <w:link w:val="BalloonText"/>
    <w:uiPriority w:val="99"/>
    <w:semiHidden/>
    <w:rsid w:val="00DC1E69"/>
    <w:rPr>
      <w:rFonts w:ascii="Times New Roman" w:eastAsia="Times New Roman" w:hAnsi="Times New Roman" w:cs="Times New Roman"/>
      <w:sz w:val="18"/>
      <w:szCs w:val="18"/>
    </w:rPr>
  </w:style>
  <w:style w:type="table" w:customStyle="1" w:styleId="GridTable5Dark-Accent51">
    <w:name w:val="Grid Table 5 Dark - Accent 51"/>
    <w:basedOn w:val="TableNormal"/>
    <w:uiPriority w:val="50"/>
    <w:rsid w:val="00DC1E69"/>
    <w:rPr>
      <w:rFonts w:ascii="Calibri" w:eastAsia="Calibri" w:hAnsi="Calibri" w:cs="Times New Roman"/>
      <w:sz w:val="22"/>
      <w:szCs w:val="22"/>
      <w:lang w:val="sr-Latn-R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numbering" w:customStyle="1" w:styleId="WWNum10">
    <w:name w:val="WWNum10"/>
    <w:basedOn w:val="NoList"/>
    <w:rsid w:val="00C203DF"/>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51855">
      <w:bodyDiv w:val="1"/>
      <w:marLeft w:val="0"/>
      <w:marRight w:val="0"/>
      <w:marTop w:val="0"/>
      <w:marBottom w:val="0"/>
      <w:divBdr>
        <w:top w:val="none" w:sz="0" w:space="0" w:color="auto"/>
        <w:left w:val="none" w:sz="0" w:space="0" w:color="auto"/>
        <w:bottom w:val="none" w:sz="0" w:space="0" w:color="auto"/>
        <w:right w:val="none" w:sz="0" w:space="0" w:color="auto"/>
      </w:divBdr>
    </w:div>
    <w:div w:id="39329133">
      <w:bodyDiv w:val="1"/>
      <w:marLeft w:val="0"/>
      <w:marRight w:val="0"/>
      <w:marTop w:val="0"/>
      <w:marBottom w:val="0"/>
      <w:divBdr>
        <w:top w:val="none" w:sz="0" w:space="0" w:color="auto"/>
        <w:left w:val="none" w:sz="0" w:space="0" w:color="auto"/>
        <w:bottom w:val="none" w:sz="0" w:space="0" w:color="auto"/>
        <w:right w:val="none" w:sz="0" w:space="0" w:color="auto"/>
      </w:divBdr>
    </w:div>
    <w:div w:id="47461843">
      <w:bodyDiv w:val="1"/>
      <w:marLeft w:val="0"/>
      <w:marRight w:val="0"/>
      <w:marTop w:val="0"/>
      <w:marBottom w:val="0"/>
      <w:divBdr>
        <w:top w:val="none" w:sz="0" w:space="0" w:color="auto"/>
        <w:left w:val="none" w:sz="0" w:space="0" w:color="auto"/>
        <w:bottom w:val="none" w:sz="0" w:space="0" w:color="auto"/>
        <w:right w:val="none" w:sz="0" w:space="0" w:color="auto"/>
      </w:divBdr>
    </w:div>
    <w:div w:id="53697157">
      <w:bodyDiv w:val="1"/>
      <w:marLeft w:val="0"/>
      <w:marRight w:val="0"/>
      <w:marTop w:val="0"/>
      <w:marBottom w:val="0"/>
      <w:divBdr>
        <w:top w:val="none" w:sz="0" w:space="0" w:color="auto"/>
        <w:left w:val="none" w:sz="0" w:space="0" w:color="auto"/>
        <w:bottom w:val="none" w:sz="0" w:space="0" w:color="auto"/>
        <w:right w:val="none" w:sz="0" w:space="0" w:color="auto"/>
      </w:divBdr>
    </w:div>
    <w:div w:id="77601922">
      <w:bodyDiv w:val="1"/>
      <w:marLeft w:val="0"/>
      <w:marRight w:val="0"/>
      <w:marTop w:val="0"/>
      <w:marBottom w:val="0"/>
      <w:divBdr>
        <w:top w:val="none" w:sz="0" w:space="0" w:color="auto"/>
        <w:left w:val="none" w:sz="0" w:space="0" w:color="auto"/>
        <w:bottom w:val="none" w:sz="0" w:space="0" w:color="auto"/>
        <w:right w:val="none" w:sz="0" w:space="0" w:color="auto"/>
      </w:divBdr>
    </w:div>
    <w:div w:id="137764928">
      <w:bodyDiv w:val="1"/>
      <w:marLeft w:val="0"/>
      <w:marRight w:val="0"/>
      <w:marTop w:val="0"/>
      <w:marBottom w:val="0"/>
      <w:divBdr>
        <w:top w:val="none" w:sz="0" w:space="0" w:color="auto"/>
        <w:left w:val="none" w:sz="0" w:space="0" w:color="auto"/>
        <w:bottom w:val="none" w:sz="0" w:space="0" w:color="auto"/>
        <w:right w:val="none" w:sz="0" w:space="0" w:color="auto"/>
      </w:divBdr>
    </w:div>
    <w:div w:id="186336573">
      <w:bodyDiv w:val="1"/>
      <w:marLeft w:val="0"/>
      <w:marRight w:val="0"/>
      <w:marTop w:val="0"/>
      <w:marBottom w:val="0"/>
      <w:divBdr>
        <w:top w:val="none" w:sz="0" w:space="0" w:color="auto"/>
        <w:left w:val="none" w:sz="0" w:space="0" w:color="auto"/>
        <w:bottom w:val="none" w:sz="0" w:space="0" w:color="auto"/>
        <w:right w:val="none" w:sz="0" w:space="0" w:color="auto"/>
      </w:divBdr>
    </w:div>
    <w:div w:id="234898277">
      <w:bodyDiv w:val="1"/>
      <w:marLeft w:val="0"/>
      <w:marRight w:val="0"/>
      <w:marTop w:val="0"/>
      <w:marBottom w:val="0"/>
      <w:divBdr>
        <w:top w:val="none" w:sz="0" w:space="0" w:color="auto"/>
        <w:left w:val="none" w:sz="0" w:space="0" w:color="auto"/>
        <w:bottom w:val="none" w:sz="0" w:space="0" w:color="auto"/>
        <w:right w:val="none" w:sz="0" w:space="0" w:color="auto"/>
      </w:divBdr>
    </w:div>
    <w:div w:id="287008672">
      <w:bodyDiv w:val="1"/>
      <w:marLeft w:val="0"/>
      <w:marRight w:val="0"/>
      <w:marTop w:val="0"/>
      <w:marBottom w:val="0"/>
      <w:divBdr>
        <w:top w:val="none" w:sz="0" w:space="0" w:color="auto"/>
        <w:left w:val="none" w:sz="0" w:space="0" w:color="auto"/>
        <w:bottom w:val="none" w:sz="0" w:space="0" w:color="auto"/>
        <w:right w:val="none" w:sz="0" w:space="0" w:color="auto"/>
      </w:divBdr>
    </w:div>
    <w:div w:id="300044518">
      <w:bodyDiv w:val="1"/>
      <w:marLeft w:val="0"/>
      <w:marRight w:val="0"/>
      <w:marTop w:val="0"/>
      <w:marBottom w:val="0"/>
      <w:divBdr>
        <w:top w:val="none" w:sz="0" w:space="0" w:color="auto"/>
        <w:left w:val="none" w:sz="0" w:space="0" w:color="auto"/>
        <w:bottom w:val="none" w:sz="0" w:space="0" w:color="auto"/>
        <w:right w:val="none" w:sz="0" w:space="0" w:color="auto"/>
      </w:divBdr>
    </w:div>
    <w:div w:id="301272946">
      <w:bodyDiv w:val="1"/>
      <w:marLeft w:val="0"/>
      <w:marRight w:val="0"/>
      <w:marTop w:val="0"/>
      <w:marBottom w:val="0"/>
      <w:divBdr>
        <w:top w:val="none" w:sz="0" w:space="0" w:color="auto"/>
        <w:left w:val="none" w:sz="0" w:space="0" w:color="auto"/>
        <w:bottom w:val="none" w:sz="0" w:space="0" w:color="auto"/>
        <w:right w:val="none" w:sz="0" w:space="0" w:color="auto"/>
      </w:divBdr>
    </w:div>
    <w:div w:id="371346129">
      <w:bodyDiv w:val="1"/>
      <w:marLeft w:val="0"/>
      <w:marRight w:val="0"/>
      <w:marTop w:val="0"/>
      <w:marBottom w:val="0"/>
      <w:divBdr>
        <w:top w:val="none" w:sz="0" w:space="0" w:color="auto"/>
        <w:left w:val="none" w:sz="0" w:space="0" w:color="auto"/>
        <w:bottom w:val="none" w:sz="0" w:space="0" w:color="auto"/>
        <w:right w:val="none" w:sz="0" w:space="0" w:color="auto"/>
      </w:divBdr>
    </w:div>
    <w:div w:id="414127986">
      <w:bodyDiv w:val="1"/>
      <w:marLeft w:val="0"/>
      <w:marRight w:val="0"/>
      <w:marTop w:val="0"/>
      <w:marBottom w:val="0"/>
      <w:divBdr>
        <w:top w:val="none" w:sz="0" w:space="0" w:color="auto"/>
        <w:left w:val="none" w:sz="0" w:space="0" w:color="auto"/>
        <w:bottom w:val="none" w:sz="0" w:space="0" w:color="auto"/>
        <w:right w:val="none" w:sz="0" w:space="0" w:color="auto"/>
      </w:divBdr>
    </w:div>
    <w:div w:id="428429282">
      <w:bodyDiv w:val="1"/>
      <w:marLeft w:val="0"/>
      <w:marRight w:val="0"/>
      <w:marTop w:val="0"/>
      <w:marBottom w:val="0"/>
      <w:divBdr>
        <w:top w:val="none" w:sz="0" w:space="0" w:color="auto"/>
        <w:left w:val="none" w:sz="0" w:space="0" w:color="auto"/>
        <w:bottom w:val="none" w:sz="0" w:space="0" w:color="auto"/>
        <w:right w:val="none" w:sz="0" w:space="0" w:color="auto"/>
      </w:divBdr>
      <w:divsChild>
        <w:div w:id="360086127">
          <w:marLeft w:val="0"/>
          <w:marRight w:val="0"/>
          <w:marTop w:val="0"/>
          <w:marBottom w:val="0"/>
          <w:divBdr>
            <w:top w:val="single" w:sz="6" w:space="2" w:color="E3E3E3"/>
            <w:left w:val="none" w:sz="0" w:space="0" w:color="auto"/>
            <w:bottom w:val="single" w:sz="6" w:space="2" w:color="E3E3E3"/>
            <w:right w:val="none" w:sz="0" w:space="0" w:color="auto"/>
          </w:divBdr>
        </w:div>
      </w:divsChild>
    </w:div>
    <w:div w:id="440762135">
      <w:bodyDiv w:val="1"/>
      <w:marLeft w:val="0"/>
      <w:marRight w:val="0"/>
      <w:marTop w:val="0"/>
      <w:marBottom w:val="0"/>
      <w:divBdr>
        <w:top w:val="none" w:sz="0" w:space="0" w:color="auto"/>
        <w:left w:val="none" w:sz="0" w:space="0" w:color="auto"/>
        <w:bottom w:val="none" w:sz="0" w:space="0" w:color="auto"/>
        <w:right w:val="none" w:sz="0" w:space="0" w:color="auto"/>
      </w:divBdr>
    </w:div>
    <w:div w:id="444689941">
      <w:bodyDiv w:val="1"/>
      <w:marLeft w:val="0"/>
      <w:marRight w:val="0"/>
      <w:marTop w:val="0"/>
      <w:marBottom w:val="0"/>
      <w:divBdr>
        <w:top w:val="none" w:sz="0" w:space="0" w:color="auto"/>
        <w:left w:val="none" w:sz="0" w:space="0" w:color="auto"/>
        <w:bottom w:val="none" w:sz="0" w:space="0" w:color="auto"/>
        <w:right w:val="none" w:sz="0" w:space="0" w:color="auto"/>
      </w:divBdr>
    </w:div>
    <w:div w:id="463887644">
      <w:bodyDiv w:val="1"/>
      <w:marLeft w:val="0"/>
      <w:marRight w:val="0"/>
      <w:marTop w:val="0"/>
      <w:marBottom w:val="0"/>
      <w:divBdr>
        <w:top w:val="none" w:sz="0" w:space="0" w:color="auto"/>
        <w:left w:val="none" w:sz="0" w:space="0" w:color="auto"/>
        <w:bottom w:val="none" w:sz="0" w:space="0" w:color="auto"/>
        <w:right w:val="none" w:sz="0" w:space="0" w:color="auto"/>
      </w:divBdr>
    </w:div>
    <w:div w:id="480082624">
      <w:bodyDiv w:val="1"/>
      <w:marLeft w:val="0"/>
      <w:marRight w:val="0"/>
      <w:marTop w:val="0"/>
      <w:marBottom w:val="0"/>
      <w:divBdr>
        <w:top w:val="none" w:sz="0" w:space="0" w:color="auto"/>
        <w:left w:val="none" w:sz="0" w:space="0" w:color="auto"/>
        <w:bottom w:val="none" w:sz="0" w:space="0" w:color="auto"/>
        <w:right w:val="none" w:sz="0" w:space="0" w:color="auto"/>
      </w:divBdr>
    </w:div>
    <w:div w:id="502278582">
      <w:bodyDiv w:val="1"/>
      <w:marLeft w:val="0"/>
      <w:marRight w:val="0"/>
      <w:marTop w:val="0"/>
      <w:marBottom w:val="0"/>
      <w:divBdr>
        <w:top w:val="none" w:sz="0" w:space="0" w:color="auto"/>
        <w:left w:val="none" w:sz="0" w:space="0" w:color="auto"/>
        <w:bottom w:val="none" w:sz="0" w:space="0" w:color="auto"/>
        <w:right w:val="none" w:sz="0" w:space="0" w:color="auto"/>
      </w:divBdr>
    </w:div>
    <w:div w:id="527647001">
      <w:bodyDiv w:val="1"/>
      <w:marLeft w:val="0"/>
      <w:marRight w:val="0"/>
      <w:marTop w:val="0"/>
      <w:marBottom w:val="0"/>
      <w:divBdr>
        <w:top w:val="none" w:sz="0" w:space="0" w:color="auto"/>
        <w:left w:val="none" w:sz="0" w:space="0" w:color="auto"/>
        <w:bottom w:val="none" w:sz="0" w:space="0" w:color="auto"/>
        <w:right w:val="none" w:sz="0" w:space="0" w:color="auto"/>
      </w:divBdr>
    </w:div>
    <w:div w:id="641886557">
      <w:bodyDiv w:val="1"/>
      <w:marLeft w:val="0"/>
      <w:marRight w:val="0"/>
      <w:marTop w:val="0"/>
      <w:marBottom w:val="0"/>
      <w:divBdr>
        <w:top w:val="none" w:sz="0" w:space="0" w:color="auto"/>
        <w:left w:val="none" w:sz="0" w:space="0" w:color="auto"/>
        <w:bottom w:val="none" w:sz="0" w:space="0" w:color="auto"/>
        <w:right w:val="none" w:sz="0" w:space="0" w:color="auto"/>
      </w:divBdr>
    </w:div>
    <w:div w:id="729351984">
      <w:bodyDiv w:val="1"/>
      <w:marLeft w:val="0"/>
      <w:marRight w:val="0"/>
      <w:marTop w:val="0"/>
      <w:marBottom w:val="0"/>
      <w:divBdr>
        <w:top w:val="none" w:sz="0" w:space="0" w:color="auto"/>
        <w:left w:val="none" w:sz="0" w:space="0" w:color="auto"/>
        <w:bottom w:val="none" w:sz="0" w:space="0" w:color="auto"/>
        <w:right w:val="none" w:sz="0" w:space="0" w:color="auto"/>
      </w:divBdr>
      <w:divsChild>
        <w:div w:id="1431200306">
          <w:marLeft w:val="547"/>
          <w:marRight w:val="0"/>
          <w:marTop w:val="134"/>
          <w:marBottom w:val="240"/>
          <w:divBdr>
            <w:top w:val="none" w:sz="0" w:space="0" w:color="auto"/>
            <w:left w:val="none" w:sz="0" w:space="0" w:color="auto"/>
            <w:bottom w:val="none" w:sz="0" w:space="0" w:color="auto"/>
            <w:right w:val="none" w:sz="0" w:space="0" w:color="auto"/>
          </w:divBdr>
        </w:div>
      </w:divsChild>
    </w:div>
    <w:div w:id="748817527">
      <w:bodyDiv w:val="1"/>
      <w:marLeft w:val="0"/>
      <w:marRight w:val="0"/>
      <w:marTop w:val="0"/>
      <w:marBottom w:val="0"/>
      <w:divBdr>
        <w:top w:val="none" w:sz="0" w:space="0" w:color="auto"/>
        <w:left w:val="none" w:sz="0" w:space="0" w:color="auto"/>
        <w:bottom w:val="none" w:sz="0" w:space="0" w:color="auto"/>
        <w:right w:val="none" w:sz="0" w:space="0" w:color="auto"/>
      </w:divBdr>
    </w:div>
    <w:div w:id="768042928">
      <w:bodyDiv w:val="1"/>
      <w:marLeft w:val="0"/>
      <w:marRight w:val="0"/>
      <w:marTop w:val="0"/>
      <w:marBottom w:val="0"/>
      <w:divBdr>
        <w:top w:val="none" w:sz="0" w:space="0" w:color="auto"/>
        <w:left w:val="none" w:sz="0" w:space="0" w:color="auto"/>
        <w:bottom w:val="none" w:sz="0" w:space="0" w:color="auto"/>
        <w:right w:val="none" w:sz="0" w:space="0" w:color="auto"/>
      </w:divBdr>
    </w:div>
    <w:div w:id="797529255">
      <w:bodyDiv w:val="1"/>
      <w:marLeft w:val="0"/>
      <w:marRight w:val="0"/>
      <w:marTop w:val="0"/>
      <w:marBottom w:val="0"/>
      <w:divBdr>
        <w:top w:val="none" w:sz="0" w:space="0" w:color="auto"/>
        <w:left w:val="none" w:sz="0" w:space="0" w:color="auto"/>
        <w:bottom w:val="none" w:sz="0" w:space="0" w:color="auto"/>
        <w:right w:val="none" w:sz="0" w:space="0" w:color="auto"/>
      </w:divBdr>
    </w:div>
    <w:div w:id="848450098">
      <w:bodyDiv w:val="1"/>
      <w:marLeft w:val="0"/>
      <w:marRight w:val="0"/>
      <w:marTop w:val="0"/>
      <w:marBottom w:val="0"/>
      <w:divBdr>
        <w:top w:val="none" w:sz="0" w:space="0" w:color="auto"/>
        <w:left w:val="none" w:sz="0" w:space="0" w:color="auto"/>
        <w:bottom w:val="none" w:sz="0" w:space="0" w:color="auto"/>
        <w:right w:val="none" w:sz="0" w:space="0" w:color="auto"/>
      </w:divBdr>
      <w:divsChild>
        <w:div w:id="1100562871">
          <w:marLeft w:val="0"/>
          <w:marRight w:val="0"/>
          <w:marTop w:val="0"/>
          <w:marBottom w:val="0"/>
          <w:divBdr>
            <w:top w:val="none" w:sz="0" w:space="0" w:color="auto"/>
            <w:left w:val="none" w:sz="0" w:space="0" w:color="auto"/>
            <w:bottom w:val="none" w:sz="0" w:space="0" w:color="auto"/>
            <w:right w:val="none" w:sz="0" w:space="0" w:color="auto"/>
          </w:divBdr>
        </w:div>
        <w:div w:id="313682205">
          <w:marLeft w:val="0"/>
          <w:marRight w:val="0"/>
          <w:marTop w:val="0"/>
          <w:marBottom w:val="0"/>
          <w:divBdr>
            <w:top w:val="none" w:sz="0" w:space="0" w:color="auto"/>
            <w:left w:val="none" w:sz="0" w:space="0" w:color="auto"/>
            <w:bottom w:val="none" w:sz="0" w:space="0" w:color="auto"/>
            <w:right w:val="none" w:sz="0" w:space="0" w:color="auto"/>
          </w:divBdr>
        </w:div>
        <w:div w:id="383338556">
          <w:marLeft w:val="0"/>
          <w:marRight w:val="0"/>
          <w:marTop w:val="0"/>
          <w:marBottom w:val="0"/>
          <w:divBdr>
            <w:top w:val="none" w:sz="0" w:space="0" w:color="auto"/>
            <w:left w:val="none" w:sz="0" w:space="0" w:color="auto"/>
            <w:bottom w:val="none" w:sz="0" w:space="0" w:color="auto"/>
            <w:right w:val="none" w:sz="0" w:space="0" w:color="auto"/>
          </w:divBdr>
        </w:div>
        <w:div w:id="1104230432">
          <w:marLeft w:val="0"/>
          <w:marRight w:val="0"/>
          <w:marTop w:val="0"/>
          <w:marBottom w:val="0"/>
          <w:divBdr>
            <w:top w:val="none" w:sz="0" w:space="0" w:color="auto"/>
            <w:left w:val="none" w:sz="0" w:space="0" w:color="auto"/>
            <w:bottom w:val="none" w:sz="0" w:space="0" w:color="auto"/>
            <w:right w:val="none" w:sz="0" w:space="0" w:color="auto"/>
          </w:divBdr>
        </w:div>
        <w:div w:id="723144167">
          <w:marLeft w:val="0"/>
          <w:marRight w:val="0"/>
          <w:marTop w:val="0"/>
          <w:marBottom w:val="0"/>
          <w:divBdr>
            <w:top w:val="none" w:sz="0" w:space="0" w:color="auto"/>
            <w:left w:val="none" w:sz="0" w:space="0" w:color="auto"/>
            <w:bottom w:val="none" w:sz="0" w:space="0" w:color="auto"/>
            <w:right w:val="none" w:sz="0" w:space="0" w:color="auto"/>
          </w:divBdr>
        </w:div>
        <w:div w:id="121265573">
          <w:marLeft w:val="0"/>
          <w:marRight w:val="0"/>
          <w:marTop w:val="0"/>
          <w:marBottom w:val="0"/>
          <w:divBdr>
            <w:top w:val="none" w:sz="0" w:space="0" w:color="auto"/>
            <w:left w:val="none" w:sz="0" w:space="0" w:color="auto"/>
            <w:bottom w:val="none" w:sz="0" w:space="0" w:color="auto"/>
            <w:right w:val="none" w:sz="0" w:space="0" w:color="auto"/>
          </w:divBdr>
          <w:divsChild>
            <w:div w:id="314186890">
              <w:marLeft w:val="0"/>
              <w:marRight w:val="0"/>
              <w:marTop w:val="0"/>
              <w:marBottom w:val="0"/>
              <w:divBdr>
                <w:top w:val="none" w:sz="0" w:space="0" w:color="auto"/>
                <w:left w:val="none" w:sz="0" w:space="0" w:color="auto"/>
                <w:bottom w:val="none" w:sz="0" w:space="0" w:color="auto"/>
                <w:right w:val="none" w:sz="0" w:space="0" w:color="auto"/>
              </w:divBdr>
            </w:div>
            <w:div w:id="1940672587">
              <w:marLeft w:val="0"/>
              <w:marRight w:val="0"/>
              <w:marTop w:val="0"/>
              <w:marBottom w:val="0"/>
              <w:divBdr>
                <w:top w:val="none" w:sz="0" w:space="0" w:color="auto"/>
                <w:left w:val="none" w:sz="0" w:space="0" w:color="auto"/>
                <w:bottom w:val="none" w:sz="0" w:space="0" w:color="auto"/>
                <w:right w:val="none" w:sz="0" w:space="0" w:color="auto"/>
              </w:divBdr>
            </w:div>
            <w:div w:id="2093551207">
              <w:marLeft w:val="0"/>
              <w:marRight w:val="0"/>
              <w:marTop w:val="0"/>
              <w:marBottom w:val="0"/>
              <w:divBdr>
                <w:top w:val="none" w:sz="0" w:space="0" w:color="auto"/>
                <w:left w:val="none" w:sz="0" w:space="0" w:color="auto"/>
                <w:bottom w:val="none" w:sz="0" w:space="0" w:color="auto"/>
                <w:right w:val="none" w:sz="0" w:space="0" w:color="auto"/>
              </w:divBdr>
            </w:div>
            <w:div w:id="553196844">
              <w:marLeft w:val="0"/>
              <w:marRight w:val="0"/>
              <w:marTop w:val="0"/>
              <w:marBottom w:val="0"/>
              <w:divBdr>
                <w:top w:val="none" w:sz="0" w:space="0" w:color="auto"/>
                <w:left w:val="none" w:sz="0" w:space="0" w:color="auto"/>
                <w:bottom w:val="none" w:sz="0" w:space="0" w:color="auto"/>
                <w:right w:val="none" w:sz="0" w:space="0" w:color="auto"/>
              </w:divBdr>
            </w:div>
            <w:div w:id="1113208887">
              <w:marLeft w:val="0"/>
              <w:marRight w:val="0"/>
              <w:marTop w:val="0"/>
              <w:marBottom w:val="0"/>
              <w:divBdr>
                <w:top w:val="none" w:sz="0" w:space="0" w:color="auto"/>
                <w:left w:val="none" w:sz="0" w:space="0" w:color="auto"/>
                <w:bottom w:val="none" w:sz="0" w:space="0" w:color="auto"/>
                <w:right w:val="none" w:sz="0" w:space="0" w:color="auto"/>
              </w:divBdr>
            </w:div>
            <w:div w:id="62805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198991">
      <w:bodyDiv w:val="1"/>
      <w:marLeft w:val="0"/>
      <w:marRight w:val="0"/>
      <w:marTop w:val="0"/>
      <w:marBottom w:val="0"/>
      <w:divBdr>
        <w:top w:val="none" w:sz="0" w:space="0" w:color="auto"/>
        <w:left w:val="none" w:sz="0" w:space="0" w:color="auto"/>
        <w:bottom w:val="none" w:sz="0" w:space="0" w:color="auto"/>
        <w:right w:val="none" w:sz="0" w:space="0" w:color="auto"/>
      </w:divBdr>
    </w:div>
    <w:div w:id="987132607">
      <w:bodyDiv w:val="1"/>
      <w:marLeft w:val="0"/>
      <w:marRight w:val="0"/>
      <w:marTop w:val="0"/>
      <w:marBottom w:val="0"/>
      <w:divBdr>
        <w:top w:val="none" w:sz="0" w:space="0" w:color="auto"/>
        <w:left w:val="none" w:sz="0" w:space="0" w:color="auto"/>
        <w:bottom w:val="none" w:sz="0" w:space="0" w:color="auto"/>
        <w:right w:val="none" w:sz="0" w:space="0" w:color="auto"/>
      </w:divBdr>
    </w:div>
    <w:div w:id="1012990798">
      <w:bodyDiv w:val="1"/>
      <w:marLeft w:val="0"/>
      <w:marRight w:val="0"/>
      <w:marTop w:val="0"/>
      <w:marBottom w:val="0"/>
      <w:divBdr>
        <w:top w:val="none" w:sz="0" w:space="0" w:color="auto"/>
        <w:left w:val="none" w:sz="0" w:space="0" w:color="auto"/>
        <w:bottom w:val="none" w:sz="0" w:space="0" w:color="auto"/>
        <w:right w:val="none" w:sz="0" w:space="0" w:color="auto"/>
      </w:divBdr>
    </w:div>
    <w:div w:id="1042288473">
      <w:bodyDiv w:val="1"/>
      <w:marLeft w:val="0"/>
      <w:marRight w:val="0"/>
      <w:marTop w:val="0"/>
      <w:marBottom w:val="0"/>
      <w:divBdr>
        <w:top w:val="none" w:sz="0" w:space="0" w:color="auto"/>
        <w:left w:val="none" w:sz="0" w:space="0" w:color="auto"/>
        <w:bottom w:val="none" w:sz="0" w:space="0" w:color="auto"/>
        <w:right w:val="none" w:sz="0" w:space="0" w:color="auto"/>
      </w:divBdr>
    </w:div>
    <w:div w:id="1044644520">
      <w:bodyDiv w:val="1"/>
      <w:marLeft w:val="0"/>
      <w:marRight w:val="0"/>
      <w:marTop w:val="0"/>
      <w:marBottom w:val="0"/>
      <w:divBdr>
        <w:top w:val="none" w:sz="0" w:space="0" w:color="auto"/>
        <w:left w:val="none" w:sz="0" w:space="0" w:color="auto"/>
        <w:bottom w:val="none" w:sz="0" w:space="0" w:color="auto"/>
        <w:right w:val="none" w:sz="0" w:space="0" w:color="auto"/>
      </w:divBdr>
    </w:div>
    <w:div w:id="1079064169">
      <w:bodyDiv w:val="1"/>
      <w:marLeft w:val="0"/>
      <w:marRight w:val="0"/>
      <w:marTop w:val="0"/>
      <w:marBottom w:val="0"/>
      <w:divBdr>
        <w:top w:val="none" w:sz="0" w:space="0" w:color="auto"/>
        <w:left w:val="none" w:sz="0" w:space="0" w:color="auto"/>
        <w:bottom w:val="none" w:sz="0" w:space="0" w:color="auto"/>
        <w:right w:val="none" w:sz="0" w:space="0" w:color="auto"/>
      </w:divBdr>
    </w:div>
    <w:div w:id="1086919210">
      <w:bodyDiv w:val="1"/>
      <w:marLeft w:val="0"/>
      <w:marRight w:val="0"/>
      <w:marTop w:val="0"/>
      <w:marBottom w:val="0"/>
      <w:divBdr>
        <w:top w:val="none" w:sz="0" w:space="0" w:color="auto"/>
        <w:left w:val="none" w:sz="0" w:space="0" w:color="auto"/>
        <w:bottom w:val="none" w:sz="0" w:space="0" w:color="auto"/>
        <w:right w:val="none" w:sz="0" w:space="0" w:color="auto"/>
      </w:divBdr>
    </w:div>
    <w:div w:id="1108041643">
      <w:bodyDiv w:val="1"/>
      <w:marLeft w:val="0"/>
      <w:marRight w:val="0"/>
      <w:marTop w:val="0"/>
      <w:marBottom w:val="0"/>
      <w:divBdr>
        <w:top w:val="none" w:sz="0" w:space="0" w:color="auto"/>
        <w:left w:val="none" w:sz="0" w:space="0" w:color="auto"/>
        <w:bottom w:val="none" w:sz="0" w:space="0" w:color="auto"/>
        <w:right w:val="none" w:sz="0" w:space="0" w:color="auto"/>
      </w:divBdr>
    </w:div>
    <w:div w:id="1113093741">
      <w:bodyDiv w:val="1"/>
      <w:marLeft w:val="0"/>
      <w:marRight w:val="0"/>
      <w:marTop w:val="0"/>
      <w:marBottom w:val="0"/>
      <w:divBdr>
        <w:top w:val="none" w:sz="0" w:space="0" w:color="auto"/>
        <w:left w:val="none" w:sz="0" w:space="0" w:color="auto"/>
        <w:bottom w:val="none" w:sz="0" w:space="0" w:color="auto"/>
        <w:right w:val="none" w:sz="0" w:space="0" w:color="auto"/>
      </w:divBdr>
    </w:div>
    <w:div w:id="1143959759">
      <w:bodyDiv w:val="1"/>
      <w:marLeft w:val="0"/>
      <w:marRight w:val="0"/>
      <w:marTop w:val="0"/>
      <w:marBottom w:val="0"/>
      <w:divBdr>
        <w:top w:val="none" w:sz="0" w:space="0" w:color="auto"/>
        <w:left w:val="none" w:sz="0" w:space="0" w:color="auto"/>
        <w:bottom w:val="none" w:sz="0" w:space="0" w:color="auto"/>
        <w:right w:val="none" w:sz="0" w:space="0" w:color="auto"/>
      </w:divBdr>
    </w:div>
    <w:div w:id="1168866320">
      <w:bodyDiv w:val="1"/>
      <w:marLeft w:val="0"/>
      <w:marRight w:val="0"/>
      <w:marTop w:val="0"/>
      <w:marBottom w:val="0"/>
      <w:divBdr>
        <w:top w:val="none" w:sz="0" w:space="0" w:color="auto"/>
        <w:left w:val="none" w:sz="0" w:space="0" w:color="auto"/>
        <w:bottom w:val="none" w:sz="0" w:space="0" w:color="auto"/>
        <w:right w:val="none" w:sz="0" w:space="0" w:color="auto"/>
      </w:divBdr>
    </w:div>
    <w:div w:id="1224412423">
      <w:bodyDiv w:val="1"/>
      <w:marLeft w:val="0"/>
      <w:marRight w:val="0"/>
      <w:marTop w:val="0"/>
      <w:marBottom w:val="0"/>
      <w:divBdr>
        <w:top w:val="none" w:sz="0" w:space="0" w:color="auto"/>
        <w:left w:val="none" w:sz="0" w:space="0" w:color="auto"/>
        <w:bottom w:val="none" w:sz="0" w:space="0" w:color="auto"/>
        <w:right w:val="none" w:sz="0" w:space="0" w:color="auto"/>
      </w:divBdr>
    </w:div>
    <w:div w:id="1242983881">
      <w:bodyDiv w:val="1"/>
      <w:marLeft w:val="0"/>
      <w:marRight w:val="0"/>
      <w:marTop w:val="0"/>
      <w:marBottom w:val="0"/>
      <w:divBdr>
        <w:top w:val="none" w:sz="0" w:space="0" w:color="auto"/>
        <w:left w:val="none" w:sz="0" w:space="0" w:color="auto"/>
        <w:bottom w:val="none" w:sz="0" w:space="0" w:color="auto"/>
        <w:right w:val="none" w:sz="0" w:space="0" w:color="auto"/>
      </w:divBdr>
    </w:div>
    <w:div w:id="1286307267">
      <w:bodyDiv w:val="1"/>
      <w:marLeft w:val="0"/>
      <w:marRight w:val="0"/>
      <w:marTop w:val="0"/>
      <w:marBottom w:val="0"/>
      <w:divBdr>
        <w:top w:val="none" w:sz="0" w:space="0" w:color="auto"/>
        <w:left w:val="none" w:sz="0" w:space="0" w:color="auto"/>
        <w:bottom w:val="none" w:sz="0" w:space="0" w:color="auto"/>
        <w:right w:val="none" w:sz="0" w:space="0" w:color="auto"/>
      </w:divBdr>
    </w:div>
    <w:div w:id="1289362160">
      <w:bodyDiv w:val="1"/>
      <w:marLeft w:val="0"/>
      <w:marRight w:val="0"/>
      <w:marTop w:val="0"/>
      <w:marBottom w:val="0"/>
      <w:divBdr>
        <w:top w:val="none" w:sz="0" w:space="0" w:color="auto"/>
        <w:left w:val="none" w:sz="0" w:space="0" w:color="auto"/>
        <w:bottom w:val="none" w:sz="0" w:space="0" w:color="auto"/>
        <w:right w:val="none" w:sz="0" w:space="0" w:color="auto"/>
      </w:divBdr>
    </w:div>
    <w:div w:id="1313218096">
      <w:bodyDiv w:val="1"/>
      <w:marLeft w:val="0"/>
      <w:marRight w:val="0"/>
      <w:marTop w:val="0"/>
      <w:marBottom w:val="0"/>
      <w:divBdr>
        <w:top w:val="none" w:sz="0" w:space="0" w:color="auto"/>
        <w:left w:val="none" w:sz="0" w:space="0" w:color="auto"/>
        <w:bottom w:val="none" w:sz="0" w:space="0" w:color="auto"/>
        <w:right w:val="none" w:sz="0" w:space="0" w:color="auto"/>
      </w:divBdr>
    </w:div>
    <w:div w:id="1332492248">
      <w:bodyDiv w:val="1"/>
      <w:marLeft w:val="0"/>
      <w:marRight w:val="0"/>
      <w:marTop w:val="0"/>
      <w:marBottom w:val="0"/>
      <w:divBdr>
        <w:top w:val="none" w:sz="0" w:space="0" w:color="auto"/>
        <w:left w:val="none" w:sz="0" w:space="0" w:color="auto"/>
        <w:bottom w:val="none" w:sz="0" w:space="0" w:color="auto"/>
        <w:right w:val="none" w:sz="0" w:space="0" w:color="auto"/>
      </w:divBdr>
    </w:div>
    <w:div w:id="1382093523">
      <w:bodyDiv w:val="1"/>
      <w:marLeft w:val="0"/>
      <w:marRight w:val="0"/>
      <w:marTop w:val="0"/>
      <w:marBottom w:val="0"/>
      <w:divBdr>
        <w:top w:val="none" w:sz="0" w:space="0" w:color="auto"/>
        <w:left w:val="none" w:sz="0" w:space="0" w:color="auto"/>
        <w:bottom w:val="none" w:sz="0" w:space="0" w:color="auto"/>
        <w:right w:val="none" w:sz="0" w:space="0" w:color="auto"/>
      </w:divBdr>
      <w:divsChild>
        <w:div w:id="1284380281">
          <w:marLeft w:val="0"/>
          <w:marRight w:val="0"/>
          <w:marTop w:val="0"/>
          <w:marBottom w:val="0"/>
          <w:divBdr>
            <w:top w:val="none" w:sz="0" w:space="0" w:color="auto"/>
            <w:left w:val="none" w:sz="0" w:space="0" w:color="auto"/>
            <w:bottom w:val="none" w:sz="0" w:space="0" w:color="auto"/>
            <w:right w:val="none" w:sz="0" w:space="0" w:color="auto"/>
          </w:divBdr>
          <w:divsChild>
            <w:div w:id="991829206">
              <w:marLeft w:val="0"/>
              <w:marRight w:val="0"/>
              <w:marTop w:val="0"/>
              <w:marBottom w:val="0"/>
              <w:divBdr>
                <w:top w:val="none" w:sz="0" w:space="0" w:color="auto"/>
                <w:left w:val="none" w:sz="0" w:space="0" w:color="auto"/>
                <w:bottom w:val="none" w:sz="0" w:space="0" w:color="auto"/>
                <w:right w:val="none" w:sz="0" w:space="0" w:color="auto"/>
              </w:divBdr>
              <w:divsChild>
                <w:div w:id="31440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124868">
          <w:marLeft w:val="0"/>
          <w:marRight w:val="0"/>
          <w:marTop w:val="0"/>
          <w:marBottom w:val="0"/>
          <w:divBdr>
            <w:top w:val="none" w:sz="0" w:space="0" w:color="auto"/>
            <w:left w:val="none" w:sz="0" w:space="0" w:color="auto"/>
            <w:bottom w:val="none" w:sz="0" w:space="0" w:color="auto"/>
            <w:right w:val="none" w:sz="0" w:space="0" w:color="auto"/>
          </w:divBdr>
          <w:divsChild>
            <w:div w:id="1317420512">
              <w:marLeft w:val="0"/>
              <w:marRight w:val="0"/>
              <w:marTop w:val="0"/>
              <w:marBottom w:val="600"/>
              <w:divBdr>
                <w:top w:val="none" w:sz="0" w:space="0" w:color="auto"/>
                <w:left w:val="none" w:sz="0" w:space="0" w:color="auto"/>
                <w:bottom w:val="single" w:sz="6" w:space="0" w:color="E3E3E3"/>
                <w:right w:val="none" w:sz="0" w:space="0" w:color="auto"/>
              </w:divBdr>
              <w:divsChild>
                <w:div w:id="174687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669883">
      <w:bodyDiv w:val="1"/>
      <w:marLeft w:val="0"/>
      <w:marRight w:val="0"/>
      <w:marTop w:val="0"/>
      <w:marBottom w:val="0"/>
      <w:divBdr>
        <w:top w:val="none" w:sz="0" w:space="0" w:color="auto"/>
        <w:left w:val="none" w:sz="0" w:space="0" w:color="auto"/>
        <w:bottom w:val="none" w:sz="0" w:space="0" w:color="auto"/>
        <w:right w:val="none" w:sz="0" w:space="0" w:color="auto"/>
      </w:divBdr>
    </w:div>
    <w:div w:id="1475676478">
      <w:bodyDiv w:val="1"/>
      <w:marLeft w:val="0"/>
      <w:marRight w:val="0"/>
      <w:marTop w:val="0"/>
      <w:marBottom w:val="0"/>
      <w:divBdr>
        <w:top w:val="none" w:sz="0" w:space="0" w:color="auto"/>
        <w:left w:val="none" w:sz="0" w:space="0" w:color="auto"/>
        <w:bottom w:val="none" w:sz="0" w:space="0" w:color="auto"/>
        <w:right w:val="none" w:sz="0" w:space="0" w:color="auto"/>
      </w:divBdr>
    </w:div>
    <w:div w:id="1494906256">
      <w:bodyDiv w:val="1"/>
      <w:marLeft w:val="0"/>
      <w:marRight w:val="0"/>
      <w:marTop w:val="0"/>
      <w:marBottom w:val="0"/>
      <w:divBdr>
        <w:top w:val="none" w:sz="0" w:space="0" w:color="auto"/>
        <w:left w:val="none" w:sz="0" w:space="0" w:color="auto"/>
        <w:bottom w:val="none" w:sz="0" w:space="0" w:color="auto"/>
        <w:right w:val="none" w:sz="0" w:space="0" w:color="auto"/>
      </w:divBdr>
    </w:div>
    <w:div w:id="1519734416">
      <w:bodyDiv w:val="1"/>
      <w:marLeft w:val="0"/>
      <w:marRight w:val="0"/>
      <w:marTop w:val="0"/>
      <w:marBottom w:val="0"/>
      <w:divBdr>
        <w:top w:val="none" w:sz="0" w:space="0" w:color="auto"/>
        <w:left w:val="none" w:sz="0" w:space="0" w:color="auto"/>
        <w:bottom w:val="none" w:sz="0" w:space="0" w:color="auto"/>
        <w:right w:val="none" w:sz="0" w:space="0" w:color="auto"/>
      </w:divBdr>
    </w:div>
    <w:div w:id="1568301201">
      <w:bodyDiv w:val="1"/>
      <w:marLeft w:val="0"/>
      <w:marRight w:val="0"/>
      <w:marTop w:val="0"/>
      <w:marBottom w:val="0"/>
      <w:divBdr>
        <w:top w:val="none" w:sz="0" w:space="0" w:color="auto"/>
        <w:left w:val="none" w:sz="0" w:space="0" w:color="auto"/>
        <w:bottom w:val="none" w:sz="0" w:space="0" w:color="auto"/>
        <w:right w:val="none" w:sz="0" w:space="0" w:color="auto"/>
      </w:divBdr>
    </w:div>
    <w:div w:id="1611863540">
      <w:bodyDiv w:val="1"/>
      <w:marLeft w:val="0"/>
      <w:marRight w:val="0"/>
      <w:marTop w:val="0"/>
      <w:marBottom w:val="0"/>
      <w:divBdr>
        <w:top w:val="none" w:sz="0" w:space="0" w:color="auto"/>
        <w:left w:val="none" w:sz="0" w:space="0" w:color="auto"/>
        <w:bottom w:val="none" w:sz="0" w:space="0" w:color="auto"/>
        <w:right w:val="none" w:sz="0" w:space="0" w:color="auto"/>
      </w:divBdr>
    </w:div>
    <w:div w:id="1751543561">
      <w:bodyDiv w:val="1"/>
      <w:marLeft w:val="0"/>
      <w:marRight w:val="0"/>
      <w:marTop w:val="0"/>
      <w:marBottom w:val="0"/>
      <w:divBdr>
        <w:top w:val="none" w:sz="0" w:space="0" w:color="auto"/>
        <w:left w:val="none" w:sz="0" w:space="0" w:color="auto"/>
        <w:bottom w:val="none" w:sz="0" w:space="0" w:color="auto"/>
        <w:right w:val="none" w:sz="0" w:space="0" w:color="auto"/>
      </w:divBdr>
    </w:div>
    <w:div w:id="1774981681">
      <w:bodyDiv w:val="1"/>
      <w:marLeft w:val="0"/>
      <w:marRight w:val="0"/>
      <w:marTop w:val="0"/>
      <w:marBottom w:val="0"/>
      <w:divBdr>
        <w:top w:val="none" w:sz="0" w:space="0" w:color="auto"/>
        <w:left w:val="none" w:sz="0" w:space="0" w:color="auto"/>
        <w:bottom w:val="none" w:sz="0" w:space="0" w:color="auto"/>
        <w:right w:val="none" w:sz="0" w:space="0" w:color="auto"/>
      </w:divBdr>
    </w:div>
    <w:div w:id="1790316610">
      <w:bodyDiv w:val="1"/>
      <w:marLeft w:val="0"/>
      <w:marRight w:val="0"/>
      <w:marTop w:val="0"/>
      <w:marBottom w:val="0"/>
      <w:divBdr>
        <w:top w:val="none" w:sz="0" w:space="0" w:color="auto"/>
        <w:left w:val="none" w:sz="0" w:space="0" w:color="auto"/>
        <w:bottom w:val="none" w:sz="0" w:space="0" w:color="auto"/>
        <w:right w:val="none" w:sz="0" w:space="0" w:color="auto"/>
      </w:divBdr>
    </w:div>
    <w:div w:id="1790585866">
      <w:bodyDiv w:val="1"/>
      <w:marLeft w:val="0"/>
      <w:marRight w:val="0"/>
      <w:marTop w:val="0"/>
      <w:marBottom w:val="0"/>
      <w:divBdr>
        <w:top w:val="none" w:sz="0" w:space="0" w:color="auto"/>
        <w:left w:val="none" w:sz="0" w:space="0" w:color="auto"/>
        <w:bottom w:val="none" w:sz="0" w:space="0" w:color="auto"/>
        <w:right w:val="none" w:sz="0" w:space="0" w:color="auto"/>
      </w:divBdr>
    </w:div>
    <w:div w:id="1796097472">
      <w:bodyDiv w:val="1"/>
      <w:marLeft w:val="0"/>
      <w:marRight w:val="0"/>
      <w:marTop w:val="0"/>
      <w:marBottom w:val="0"/>
      <w:divBdr>
        <w:top w:val="none" w:sz="0" w:space="0" w:color="auto"/>
        <w:left w:val="none" w:sz="0" w:space="0" w:color="auto"/>
        <w:bottom w:val="none" w:sz="0" w:space="0" w:color="auto"/>
        <w:right w:val="none" w:sz="0" w:space="0" w:color="auto"/>
      </w:divBdr>
    </w:div>
    <w:div w:id="1850633511">
      <w:bodyDiv w:val="1"/>
      <w:marLeft w:val="0"/>
      <w:marRight w:val="0"/>
      <w:marTop w:val="0"/>
      <w:marBottom w:val="0"/>
      <w:divBdr>
        <w:top w:val="none" w:sz="0" w:space="0" w:color="auto"/>
        <w:left w:val="none" w:sz="0" w:space="0" w:color="auto"/>
        <w:bottom w:val="none" w:sz="0" w:space="0" w:color="auto"/>
        <w:right w:val="none" w:sz="0" w:space="0" w:color="auto"/>
      </w:divBdr>
    </w:div>
    <w:div w:id="1852449826">
      <w:bodyDiv w:val="1"/>
      <w:marLeft w:val="0"/>
      <w:marRight w:val="0"/>
      <w:marTop w:val="0"/>
      <w:marBottom w:val="0"/>
      <w:divBdr>
        <w:top w:val="none" w:sz="0" w:space="0" w:color="auto"/>
        <w:left w:val="none" w:sz="0" w:space="0" w:color="auto"/>
        <w:bottom w:val="none" w:sz="0" w:space="0" w:color="auto"/>
        <w:right w:val="none" w:sz="0" w:space="0" w:color="auto"/>
      </w:divBdr>
    </w:div>
    <w:div w:id="1854220449">
      <w:bodyDiv w:val="1"/>
      <w:marLeft w:val="0"/>
      <w:marRight w:val="0"/>
      <w:marTop w:val="0"/>
      <w:marBottom w:val="0"/>
      <w:divBdr>
        <w:top w:val="none" w:sz="0" w:space="0" w:color="auto"/>
        <w:left w:val="none" w:sz="0" w:space="0" w:color="auto"/>
        <w:bottom w:val="none" w:sz="0" w:space="0" w:color="auto"/>
        <w:right w:val="none" w:sz="0" w:space="0" w:color="auto"/>
      </w:divBdr>
    </w:div>
    <w:div w:id="1855220716">
      <w:bodyDiv w:val="1"/>
      <w:marLeft w:val="0"/>
      <w:marRight w:val="0"/>
      <w:marTop w:val="0"/>
      <w:marBottom w:val="0"/>
      <w:divBdr>
        <w:top w:val="none" w:sz="0" w:space="0" w:color="auto"/>
        <w:left w:val="none" w:sz="0" w:space="0" w:color="auto"/>
        <w:bottom w:val="none" w:sz="0" w:space="0" w:color="auto"/>
        <w:right w:val="none" w:sz="0" w:space="0" w:color="auto"/>
      </w:divBdr>
    </w:div>
    <w:div w:id="1870528990">
      <w:bodyDiv w:val="1"/>
      <w:marLeft w:val="0"/>
      <w:marRight w:val="0"/>
      <w:marTop w:val="0"/>
      <w:marBottom w:val="0"/>
      <w:divBdr>
        <w:top w:val="none" w:sz="0" w:space="0" w:color="auto"/>
        <w:left w:val="none" w:sz="0" w:space="0" w:color="auto"/>
        <w:bottom w:val="none" w:sz="0" w:space="0" w:color="auto"/>
        <w:right w:val="none" w:sz="0" w:space="0" w:color="auto"/>
      </w:divBdr>
    </w:div>
    <w:div w:id="1885830279">
      <w:bodyDiv w:val="1"/>
      <w:marLeft w:val="0"/>
      <w:marRight w:val="0"/>
      <w:marTop w:val="0"/>
      <w:marBottom w:val="0"/>
      <w:divBdr>
        <w:top w:val="none" w:sz="0" w:space="0" w:color="auto"/>
        <w:left w:val="none" w:sz="0" w:space="0" w:color="auto"/>
        <w:bottom w:val="none" w:sz="0" w:space="0" w:color="auto"/>
        <w:right w:val="none" w:sz="0" w:space="0" w:color="auto"/>
      </w:divBdr>
    </w:div>
    <w:div w:id="1928533307">
      <w:bodyDiv w:val="1"/>
      <w:marLeft w:val="0"/>
      <w:marRight w:val="0"/>
      <w:marTop w:val="0"/>
      <w:marBottom w:val="0"/>
      <w:divBdr>
        <w:top w:val="none" w:sz="0" w:space="0" w:color="auto"/>
        <w:left w:val="none" w:sz="0" w:space="0" w:color="auto"/>
        <w:bottom w:val="none" w:sz="0" w:space="0" w:color="auto"/>
        <w:right w:val="none" w:sz="0" w:space="0" w:color="auto"/>
      </w:divBdr>
    </w:div>
    <w:div w:id="1950625192">
      <w:bodyDiv w:val="1"/>
      <w:marLeft w:val="0"/>
      <w:marRight w:val="0"/>
      <w:marTop w:val="0"/>
      <w:marBottom w:val="0"/>
      <w:divBdr>
        <w:top w:val="none" w:sz="0" w:space="0" w:color="auto"/>
        <w:left w:val="none" w:sz="0" w:space="0" w:color="auto"/>
        <w:bottom w:val="none" w:sz="0" w:space="0" w:color="auto"/>
        <w:right w:val="none" w:sz="0" w:space="0" w:color="auto"/>
      </w:divBdr>
    </w:div>
    <w:div w:id="1995064869">
      <w:bodyDiv w:val="1"/>
      <w:marLeft w:val="0"/>
      <w:marRight w:val="0"/>
      <w:marTop w:val="0"/>
      <w:marBottom w:val="0"/>
      <w:divBdr>
        <w:top w:val="none" w:sz="0" w:space="0" w:color="auto"/>
        <w:left w:val="none" w:sz="0" w:space="0" w:color="auto"/>
        <w:bottom w:val="none" w:sz="0" w:space="0" w:color="auto"/>
        <w:right w:val="none" w:sz="0" w:space="0" w:color="auto"/>
      </w:divBdr>
    </w:div>
    <w:div w:id="2087535140">
      <w:bodyDiv w:val="1"/>
      <w:marLeft w:val="0"/>
      <w:marRight w:val="0"/>
      <w:marTop w:val="0"/>
      <w:marBottom w:val="0"/>
      <w:divBdr>
        <w:top w:val="none" w:sz="0" w:space="0" w:color="auto"/>
        <w:left w:val="none" w:sz="0" w:space="0" w:color="auto"/>
        <w:bottom w:val="none" w:sz="0" w:space="0" w:color="auto"/>
        <w:right w:val="none" w:sz="0" w:space="0" w:color="auto"/>
      </w:divBdr>
    </w:div>
    <w:div w:id="2101484440">
      <w:bodyDiv w:val="1"/>
      <w:marLeft w:val="0"/>
      <w:marRight w:val="0"/>
      <w:marTop w:val="0"/>
      <w:marBottom w:val="0"/>
      <w:divBdr>
        <w:top w:val="none" w:sz="0" w:space="0" w:color="auto"/>
        <w:left w:val="none" w:sz="0" w:space="0" w:color="auto"/>
        <w:bottom w:val="none" w:sz="0" w:space="0" w:color="auto"/>
        <w:right w:val="none" w:sz="0" w:space="0" w:color="auto"/>
      </w:divBdr>
    </w:div>
    <w:div w:id="2103332761">
      <w:bodyDiv w:val="1"/>
      <w:marLeft w:val="0"/>
      <w:marRight w:val="0"/>
      <w:marTop w:val="0"/>
      <w:marBottom w:val="0"/>
      <w:divBdr>
        <w:top w:val="none" w:sz="0" w:space="0" w:color="auto"/>
        <w:left w:val="none" w:sz="0" w:space="0" w:color="auto"/>
        <w:bottom w:val="none" w:sz="0" w:space="0" w:color="auto"/>
        <w:right w:val="none" w:sz="0" w:space="0" w:color="auto"/>
      </w:divBdr>
    </w:div>
    <w:div w:id="2110544916">
      <w:bodyDiv w:val="1"/>
      <w:marLeft w:val="0"/>
      <w:marRight w:val="0"/>
      <w:marTop w:val="0"/>
      <w:marBottom w:val="0"/>
      <w:divBdr>
        <w:top w:val="none" w:sz="0" w:space="0" w:color="auto"/>
        <w:left w:val="none" w:sz="0" w:space="0" w:color="auto"/>
        <w:bottom w:val="none" w:sz="0" w:space="0" w:color="auto"/>
        <w:right w:val="none" w:sz="0" w:space="0" w:color="auto"/>
      </w:divBdr>
    </w:div>
    <w:div w:id="213224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chart" Target="charts/chart3.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chart" Target="charts/chart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header" Target="header2.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chart" Target="charts/chart4.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diagramColors" Target="diagrams/colors1.xm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jpg"/><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oleObject" Target="file:///C:\Users\ThinkPad\Desktop\excel\Blace%20-%20privred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baseline="0">
                <a:solidFill>
                  <a:schemeClr val="accent1">
                    <a:lumMod val="75000"/>
                  </a:schemeClr>
                </a:solidFill>
                <a:latin typeface="+mn-lt"/>
                <a:ea typeface="+mn-ea"/>
                <a:cs typeface="+mn-cs"/>
              </a:defRPr>
            </a:pPr>
            <a:r>
              <a:rPr lang="sr-Cyrl-RS" sz="1200" b="1">
                <a:solidFill>
                  <a:schemeClr val="accent1">
                    <a:lumMod val="75000"/>
                  </a:schemeClr>
                </a:solidFill>
                <a:latin typeface="Tahoma" panose="020B0604030504040204" pitchFamily="34" charset="0"/>
                <a:ea typeface="Tahoma" panose="020B0604030504040204" pitchFamily="34" charset="0"/>
                <a:cs typeface="Tahoma" panose="020B0604030504040204" pitchFamily="34" charset="0"/>
              </a:rPr>
              <a:t>Привредна друштва</a:t>
            </a:r>
            <a:endParaRPr lang="en-US" sz="1200" b="1">
              <a:solidFill>
                <a:schemeClr val="accent1">
                  <a:lumMod val="75000"/>
                </a:schemeClr>
              </a:solidFill>
              <a:latin typeface="Tahoma" panose="020B0604030504040204" pitchFamily="34" charset="0"/>
              <a:ea typeface="Tahoma" panose="020B0604030504040204" pitchFamily="34" charset="0"/>
              <a:cs typeface="Tahoma" panose="020B0604030504040204" pitchFamily="34" charset="0"/>
            </a:endParaRPr>
          </a:p>
        </c:rich>
      </c:tx>
      <c:overlay val="0"/>
      <c:spPr>
        <a:noFill/>
        <a:ln>
          <a:noFill/>
        </a:ln>
        <a:effectLst/>
      </c:spPr>
      <c:txPr>
        <a:bodyPr rot="0" spcFirstLastPara="1" vertOverflow="ellipsis" vert="horz" wrap="square" anchor="ctr" anchorCtr="1"/>
        <a:lstStyle/>
        <a:p>
          <a:pPr>
            <a:defRPr sz="1200" b="1" i="0" u="none" strike="noStrike" baseline="0">
              <a:solidFill>
                <a:schemeClr val="accent1">
                  <a:lumMod val="75000"/>
                </a:schemeClr>
              </a:solidFill>
              <a:latin typeface="+mn-lt"/>
              <a:ea typeface="+mn-ea"/>
              <a:cs typeface="+mn-cs"/>
            </a:defRPr>
          </a:pPr>
          <a:endParaRPr lang="sr-Latn-RS"/>
        </a:p>
      </c:txPr>
    </c:title>
    <c:autoTitleDeleted val="0"/>
    <c:plotArea>
      <c:layout/>
      <c:barChart>
        <c:barDir val="col"/>
        <c:grouping val="clustered"/>
        <c:varyColors val="0"/>
        <c:ser>
          <c:idx val="0"/>
          <c:order val="0"/>
          <c:tx>
            <c:strRef>
              <c:f>'Broj privrednih subjekata'!$B$4</c:f>
              <c:strCache>
                <c:ptCount val="1"/>
                <c:pt idx="0">
                  <c:v>Aктивна</c:v>
                </c:pt>
              </c:strCache>
            </c:strRef>
          </c:tx>
          <c:spPr>
            <a:solidFill>
              <a:schemeClr val="accent1">
                <a:lumMod val="75000"/>
              </a:schemeClr>
            </a:solidFill>
            <a:ln>
              <a:noFill/>
            </a:ln>
            <a:effectLst/>
          </c:spPr>
          <c:invertIfNegative val="0"/>
          <c:cat>
            <c:numRef>
              <c:f>'Broj privrednih subjekata'!$C$3:$F$3</c:f>
              <c:numCache>
                <c:formatCode>General</c:formatCode>
                <c:ptCount val="4"/>
                <c:pt idx="0">
                  <c:v>2018</c:v>
                </c:pt>
                <c:pt idx="1">
                  <c:v>2019</c:v>
                </c:pt>
                <c:pt idx="2">
                  <c:v>2020</c:v>
                </c:pt>
                <c:pt idx="3">
                  <c:v>2021</c:v>
                </c:pt>
              </c:numCache>
            </c:numRef>
          </c:cat>
          <c:val>
            <c:numRef>
              <c:f>'Broj privrednih subjekata'!$C$4:$F$4</c:f>
              <c:numCache>
                <c:formatCode>General</c:formatCode>
                <c:ptCount val="4"/>
                <c:pt idx="0">
                  <c:v>154</c:v>
                </c:pt>
                <c:pt idx="1">
                  <c:v>136</c:v>
                </c:pt>
                <c:pt idx="2">
                  <c:v>131</c:v>
                </c:pt>
                <c:pt idx="3">
                  <c:v>133</c:v>
                </c:pt>
              </c:numCache>
            </c:numRef>
          </c:val>
          <c:extLst>
            <c:ext xmlns:c16="http://schemas.microsoft.com/office/drawing/2014/chart" uri="{C3380CC4-5D6E-409C-BE32-E72D297353CC}">
              <c16:uniqueId val="{00000000-2737-0546-809C-5652623D2373}"/>
            </c:ext>
          </c:extLst>
        </c:ser>
        <c:ser>
          <c:idx val="1"/>
          <c:order val="1"/>
          <c:tx>
            <c:strRef>
              <c:f>'Broj privrednih subjekata'!$B$5</c:f>
              <c:strCache>
                <c:ptCount val="1"/>
                <c:pt idx="0">
                  <c:v>Новооснована</c:v>
                </c:pt>
              </c:strCache>
            </c:strRef>
          </c:tx>
          <c:spPr>
            <a:solidFill>
              <a:schemeClr val="accent6">
                <a:lumMod val="60000"/>
                <a:lumOff val="40000"/>
              </a:schemeClr>
            </a:solidFill>
            <a:ln>
              <a:noFill/>
            </a:ln>
            <a:effectLst/>
          </c:spPr>
          <c:invertIfNegative val="0"/>
          <c:cat>
            <c:numRef>
              <c:f>'Broj privrednih subjekata'!$C$3:$F$3</c:f>
              <c:numCache>
                <c:formatCode>General</c:formatCode>
                <c:ptCount val="4"/>
                <c:pt idx="0">
                  <c:v>2018</c:v>
                </c:pt>
                <c:pt idx="1">
                  <c:v>2019</c:v>
                </c:pt>
                <c:pt idx="2">
                  <c:v>2020</c:v>
                </c:pt>
                <c:pt idx="3">
                  <c:v>2021</c:v>
                </c:pt>
              </c:numCache>
            </c:numRef>
          </c:cat>
          <c:val>
            <c:numRef>
              <c:f>'Broj privrednih subjekata'!$C$5:$F$5</c:f>
              <c:numCache>
                <c:formatCode>General</c:formatCode>
                <c:ptCount val="4"/>
                <c:pt idx="0">
                  <c:v>10</c:v>
                </c:pt>
                <c:pt idx="1">
                  <c:v>7</c:v>
                </c:pt>
                <c:pt idx="2">
                  <c:v>5</c:v>
                </c:pt>
                <c:pt idx="3">
                  <c:v>4</c:v>
                </c:pt>
              </c:numCache>
            </c:numRef>
          </c:val>
          <c:extLst>
            <c:ext xmlns:c16="http://schemas.microsoft.com/office/drawing/2014/chart" uri="{C3380CC4-5D6E-409C-BE32-E72D297353CC}">
              <c16:uniqueId val="{00000001-2737-0546-809C-5652623D2373}"/>
            </c:ext>
          </c:extLst>
        </c:ser>
        <c:ser>
          <c:idx val="2"/>
          <c:order val="2"/>
          <c:tx>
            <c:strRef>
              <c:f>'Broj privrednih subjekata'!$B$6</c:f>
              <c:strCache>
                <c:ptCount val="1"/>
                <c:pt idx="0">
                  <c:v>Брисана/угашена</c:v>
                </c:pt>
              </c:strCache>
            </c:strRef>
          </c:tx>
          <c:spPr>
            <a:solidFill>
              <a:schemeClr val="accent2">
                <a:lumMod val="75000"/>
              </a:schemeClr>
            </a:solidFill>
            <a:ln>
              <a:noFill/>
            </a:ln>
            <a:effectLst/>
          </c:spPr>
          <c:invertIfNegative val="0"/>
          <c:cat>
            <c:numRef>
              <c:f>'Broj privrednih subjekata'!$C$3:$F$3</c:f>
              <c:numCache>
                <c:formatCode>General</c:formatCode>
                <c:ptCount val="4"/>
                <c:pt idx="0">
                  <c:v>2018</c:v>
                </c:pt>
                <c:pt idx="1">
                  <c:v>2019</c:v>
                </c:pt>
                <c:pt idx="2">
                  <c:v>2020</c:v>
                </c:pt>
                <c:pt idx="3">
                  <c:v>2021</c:v>
                </c:pt>
              </c:numCache>
            </c:numRef>
          </c:cat>
          <c:val>
            <c:numRef>
              <c:f>'Broj privrednih subjekata'!$C$6:$F$6</c:f>
              <c:numCache>
                <c:formatCode>General</c:formatCode>
                <c:ptCount val="4"/>
                <c:pt idx="0">
                  <c:v>4</c:v>
                </c:pt>
                <c:pt idx="1">
                  <c:v>24</c:v>
                </c:pt>
                <c:pt idx="2">
                  <c:v>10</c:v>
                </c:pt>
                <c:pt idx="3">
                  <c:v>2</c:v>
                </c:pt>
              </c:numCache>
            </c:numRef>
          </c:val>
          <c:extLst>
            <c:ext xmlns:c16="http://schemas.microsoft.com/office/drawing/2014/chart" uri="{C3380CC4-5D6E-409C-BE32-E72D297353CC}">
              <c16:uniqueId val="{00000002-2737-0546-809C-5652623D2373}"/>
            </c:ext>
          </c:extLst>
        </c:ser>
        <c:dLbls>
          <c:showLegendKey val="0"/>
          <c:showVal val="0"/>
          <c:showCatName val="0"/>
          <c:showSerName val="0"/>
          <c:showPercent val="0"/>
          <c:showBubbleSize val="0"/>
        </c:dLbls>
        <c:gapWidth val="145"/>
        <c:overlap val="-20"/>
        <c:axId val="594893048"/>
        <c:axId val="594891736"/>
      </c:barChart>
      <c:catAx>
        <c:axId val="59489304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crossAx val="594891736"/>
        <c:crosses val="autoZero"/>
        <c:auto val="1"/>
        <c:lblAlgn val="ctr"/>
        <c:lblOffset val="100"/>
        <c:noMultiLvlLbl val="0"/>
      </c:catAx>
      <c:valAx>
        <c:axId val="594891736"/>
        <c:scaling>
          <c:orientation val="minMax"/>
          <c:max val="160"/>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crossAx val="594893048"/>
        <c:crosses val="autoZero"/>
        <c:crossBetween val="between"/>
      </c:valAx>
      <c:spPr>
        <a:noFill/>
        <a:ln>
          <a:noFill/>
        </a:ln>
        <a:effectLst/>
      </c:spPr>
    </c:plotArea>
    <c:legend>
      <c:legendPos val="b"/>
      <c:layout>
        <c:manualLayout>
          <c:xMode val="edge"/>
          <c:yMode val="edge"/>
          <c:x val="5.2140638670166217E-2"/>
          <c:y val="0.89464676290463696"/>
          <c:w val="0.89571850393700803"/>
          <c:h val="7.7575459317585305E-2"/>
        </c:manualLayout>
      </c:layout>
      <c:overlay val="0"/>
      <c:spPr>
        <a:noFill/>
        <a:ln>
          <a:noFill/>
        </a:ln>
        <a:effectLst/>
      </c:spPr>
      <c:txPr>
        <a:bodyPr rot="0" spcFirstLastPara="1" vertOverflow="ellipsis" vert="horz" wrap="square" anchor="ctr" anchorCtr="1"/>
        <a:lstStyle/>
        <a:p>
          <a:pPr>
            <a:defRPr sz="900" b="0" i="0" u="none" strike="noStrike"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baseline="0">
                <a:solidFill>
                  <a:schemeClr val="tx1">
                    <a:lumMod val="65000"/>
                    <a:lumOff val="35000"/>
                  </a:schemeClr>
                </a:solidFill>
                <a:latin typeface="+mn-lt"/>
                <a:ea typeface="+mn-ea"/>
                <a:cs typeface="+mn-cs"/>
              </a:defRPr>
            </a:pPr>
            <a:r>
              <a:rPr lang="sr-Cyrl-RS" sz="1200" b="1">
                <a:solidFill>
                  <a:schemeClr val="accent1">
                    <a:lumMod val="75000"/>
                  </a:schemeClr>
                </a:solidFill>
                <a:latin typeface="Tahoma" panose="020B0604030504040204" pitchFamily="34" charset="0"/>
                <a:ea typeface="Tahoma" panose="020B0604030504040204" pitchFamily="34" charset="0"/>
                <a:cs typeface="Tahoma" panose="020B0604030504040204" pitchFamily="34" charset="0"/>
              </a:rPr>
              <a:t>Предузетници</a:t>
            </a:r>
            <a:endParaRPr lang="en-US" sz="1200" b="1">
              <a:solidFill>
                <a:schemeClr val="accent1">
                  <a:lumMod val="75000"/>
                </a:schemeClr>
              </a:solidFill>
              <a:latin typeface="Tahoma" panose="020B0604030504040204" pitchFamily="34" charset="0"/>
              <a:ea typeface="Tahoma" panose="020B0604030504040204" pitchFamily="34" charset="0"/>
              <a:cs typeface="Tahoma" panose="020B0604030504040204" pitchFamily="34" charset="0"/>
            </a:endParaRPr>
          </a:p>
        </c:rich>
      </c:tx>
      <c:overlay val="0"/>
      <c:spPr>
        <a:noFill/>
        <a:ln>
          <a:noFill/>
        </a:ln>
        <a:effectLst/>
      </c:spPr>
      <c:txPr>
        <a:bodyPr rot="0" spcFirstLastPara="1" vertOverflow="ellipsis" vert="horz" wrap="square" anchor="ctr" anchorCtr="1"/>
        <a:lstStyle/>
        <a:p>
          <a:pPr>
            <a:defRPr sz="1200" b="1" i="0" u="none" strike="noStrike" baseline="0">
              <a:solidFill>
                <a:schemeClr val="tx1">
                  <a:lumMod val="65000"/>
                  <a:lumOff val="35000"/>
                </a:schemeClr>
              </a:solidFill>
              <a:latin typeface="+mn-lt"/>
              <a:ea typeface="+mn-ea"/>
              <a:cs typeface="+mn-cs"/>
            </a:defRPr>
          </a:pPr>
          <a:endParaRPr lang="sr-Latn-RS"/>
        </a:p>
      </c:txPr>
    </c:title>
    <c:autoTitleDeleted val="0"/>
    <c:plotArea>
      <c:layout/>
      <c:barChart>
        <c:barDir val="col"/>
        <c:grouping val="clustered"/>
        <c:varyColors val="0"/>
        <c:ser>
          <c:idx val="0"/>
          <c:order val="0"/>
          <c:tx>
            <c:strRef>
              <c:f>'Broj privrednih subjekata'!$B$9</c:f>
              <c:strCache>
                <c:ptCount val="1"/>
                <c:pt idx="0">
                  <c:v>Активни</c:v>
                </c:pt>
              </c:strCache>
            </c:strRef>
          </c:tx>
          <c:spPr>
            <a:solidFill>
              <a:schemeClr val="accent1">
                <a:lumMod val="75000"/>
              </a:schemeClr>
            </a:solidFill>
            <a:ln>
              <a:noFill/>
            </a:ln>
            <a:effectLst/>
          </c:spPr>
          <c:invertIfNegative val="0"/>
          <c:cat>
            <c:numRef>
              <c:f>'Broj privrednih subjekata'!$C$8:$F$8</c:f>
              <c:numCache>
                <c:formatCode>General</c:formatCode>
                <c:ptCount val="4"/>
                <c:pt idx="0">
                  <c:v>2018</c:v>
                </c:pt>
                <c:pt idx="1">
                  <c:v>2019</c:v>
                </c:pt>
                <c:pt idx="2">
                  <c:v>2020</c:v>
                </c:pt>
                <c:pt idx="3">
                  <c:v>2021</c:v>
                </c:pt>
              </c:numCache>
            </c:numRef>
          </c:cat>
          <c:val>
            <c:numRef>
              <c:f>'Broj privrednih subjekata'!$C$9:$F$9</c:f>
              <c:numCache>
                <c:formatCode>General</c:formatCode>
                <c:ptCount val="4"/>
                <c:pt idx="0">
                  <c:v>343</c:v>
                </c:pt>
                <c:pt idx="1">
                  <c:v>338</c:v>
                </c:pt>
                <c:pt idx="2">
                  <c:v>344</c:v>
                </c:pt>
                <c:pt idx="3">
                  <c:v>354</c:v>
                </c:pt>
              </c:numCache>
            </c:numRef>
          </c:val>
          <c:extLst>
            <c:ext xmlns:c16="http://schemas.microsoft.com/office/drawing/2014/chart" uri="{C3380CC4-5D6E-409C-BE32-E72D297353CC}">
              <c16:uniqueId val="{00000000-8DB2-6D44-BF4F-89426326F6B3}"/>
            </c:ext>
          </c:extLst>
        </c:ser>
        <c:ser>
          <c:idx val="1"/>
          <c:order val="1"/>
          <c:tx>
            <c:strRef>
              <c:f>'Broj privrednih subjekata'!$B$10</c:f>
              <c:strCache>
                <c:ptCount val="1"/>
                <c:pt idx="0">
                  <c:v>Новоосновани</c:v>
                </c:pt>
              </c:strCache>
            </c:strRef>
          </c:tx>
          <c:spPr>
            <a:solidFill>
              <a:schemeClr val="accent6">
                <a:lumMod val="60000"/>
                <a:lumOff val="40000"/>
              </a:schemeClr>
            </a:solidFill>
            <a:ln>
              <a:noFill/>
            </a:ln>
            <a:effectLst/>
          </c:spPr>
          <c:invertIfNegative val="0"/>
          <c:cat>
            <c:numRef>
              <c:f>'Broj privrednih subjekata'!$C$8:$F$8</c:f>
              <c:numCache>
                <c:formatCode>General</c:formatCode>
                <c:ptCount val="4"/>
                <c:pt idx="0">
                  <c:v>2018</c:v>
                </c:pt>
                <c:pt idx="1">
                  <c:v>2019</c:v>
                </c:pt>
                <c:pt idx="2">
                  <c:v>2020</c:v>
                </c:pt>
                <c:pt idx="3">
                  <c:v>2021</c:v>
                </c:pt>
              </c:numCache>
            </c:numRef>
          </c:cat>
          <c:val>
            <c:numRef>
              <c:f>'Broj privrednih subjekata'!$C$10:$F$10</c:f>
              <c:numCache>
                <c:formatCode>General</c:formatCode>
                <c:ptCount val="4"/>
                <c:pt idx="0">
                  <c:v>41</c:v>
                </c:pt>
                <c:pt idx="1">
                  <c:v>41</c:v>
                </c:pt>
                <c:pt idx="2">
                  <c:v>31</c:v>
                </c:pt>
                <c:pt idx="3">
                  <c:v>26</c:v>
                </c:pt>
              </c:numCache>
            </c:numRef>
          </c:val>
          <c:extLst>
            <c:ext xmlns:c16="http://schemas.microsoft.com/office/drawing/2014/chart" uri="{C3380CC4-5D6E-409C-BE32-E72D297353CC}">
              <c16:uniqueId val="{00000001-8DB2-6D44-BF4F-89426326F6B3}"/>
            </c:ext>
          </c:extLst>
        </c:ser>
        <c:ser>
          <c:idx val="2"/>
          <c:order val="2"/>
          <c:tx>
            <c:strRef>
              <c:f>'Broj privrednih subjekata'!$B$11</c:f>
              <c:strCache>
                <c:ptCount val="1"/>
                <c:pt idx="0">
                  <c:v>Брисани/угашени</c:v>
                </c:pt>
              </c:strCache>
            </c:strRef>
          </c:tx>
          <c:spPr>
            <a:solidFill>
              <a:schemeClr val="accent2">
                <a:lumMod val="75000"/>
              </a:schemeClr>
            </a:solidFill>
            <a:ln>
              <a:noFill/>
            </a:ln>
            <a:effectLst/>
          </c:spPr>
          <c:invertIfNegative val="0"/>
          <c:cat>
            <c:numRef>
              <c:f>'Broj privrednih subjekata'!$C$8:$F$8</c:f>
              <c:numCache>
                <c:formatCode>General</c:formatCode>
                <c:ptCount val="4"/>
                <c:pt idx="0">
                  <c:v>2018</c:v>
                </c:pt>
                <c:pt idx="1">
                  <c:v>2019</c:v>
                </c:pt>
                <c:pt idx="2">
                  <c:v>2020</c:v>
                </c:pt>
                <c:pt idx="3">
                  <c:v>2021</c:v>
                </c:pt>
              </c:numCache>
            </c:numRef>
          </c:cat>
          <c:val>
            <c:numRef>
              <c:f>'Broj privrednih subjekata'!$C$11:$F$11</c:f>
              <c:numCache>
                <c:formatCode>General</c:formatCode>
                <c:ptCount val="4"/>
                <c:pt idx="0">
                  <c:v>39</c:v>
                </c:pt>
                <c:pt idx="1">
                  <c:v>45</c:v>
                </c:pt>
                <c:pt idx="2">
                  <c:v>25</c:v>
                </c:pt>
                <c:pt idx="3">
                  <c:v>16</c:v>
                </c:pt>
              </c:numCache>
            </c:numRef>
          </c:val>
          <c:extLst>
            <c:ext xmlns:c16="http://schemas.microsoft.com/office/drawing/2014/chart" uri="{C3380CC4-5D6E-409C-BE32-E72D297353CC}">
              <c16:uniqueId val="{00000002-8DB2-6D44-BF4F-89426326F6B3}"/>
            </c:ext>
          </c:extLst>
        </c:ser>
        <c:dLbls>
          <c:showLegendKey val="0"/>
          <c:showVal val="0"/>
          <c:showCatName val="0"/>
          <c:showSerName val="0"/>
          <c:showPercent val="0"/>
          <c:showBubbleSize val="0"/>
        </c:dLbls>
        <c:gapWidth val="145"/>
        <c:overlap val="-20"/>
        <c:axId val="594893048"/>
        <c:axId val="594891736"/>
      </c:barChart>
      <c:catAx>
        <c:axId val="594893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crossAx val="594891736"/>
        <c:crosses val="autoZero"/>
        <c:auto val="1"/>
        <c:lblAlgn val="ctr"/>
        <c:lblOffset val="100"/>
        <c:noMultiLvlLbl val="0"/>
      </c:catAx>
      <c:valAx>
        <c:axId val="594891736"/>
        <c:scaling>
          <c:orientation val="minMax"/>
          <c:max val="400"/>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crossAx val="594893048"/>
        <c:crosses val="autoZero"/>
        <c:crossBetween val="between"/>
        <c:majorUnit val="100"/>
      </c:valAx>
      <c:spPr>
        <a:noFill/>
        <a:ln>
          <a:noFill/>
        </a:ln>
        <a:effectLst/>
      </c:spPr>
    </c:plotArea>
    <c:legend>
      <c:legendPos val="b"/>
      <c:layout>
        <c:manualLayout>
          <c:xMode val="edge"/>
          <c:yMode val="edge"/>
          <c:x val="5.2140638670166217E-2"/>
          <c:y val="0.89464676290463696"/>
          <c:w val="0.89571850393700803"/>
          <c:h val="7.7575459317585305E-2"/>
        </c:manualLayout>
      </c:layout>
      <c:overlay val="0"/>
      <c:spPr>
        <a:noFill/>
        <a:ln>
          <a:noFill/>
        </a:ln>
        <a:effectLst/>
      </c:spPr>
      <c:txPr>
        <a:bodyPr rot="0" spcFirstLastPara="1" vertOverflow="ellipsis" vert="horz" wrap="square" anchor="ctr" anchorCtr="1"/>
        <a:lstStyle/>
        <a:p>
          <a:pPr>
            <a:defRPr sz="900" b="0" i="0" u="none" strike="noStrike"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sr-Latn-R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Zarade!$B$9:$B$14</c:f>
              <c:numCache>
                <c:formatCode>General</c:formatCode>
                <c:ptCount val="6"/>
                <c:pt idx="0">
                  <c:v>2015</c:v>
                </c:pt>
                <c:pt idx="1">
                  <c:v>2016</c:v>
                </c:pt>
                <c:pt idx="2">
                  <c:v>2017</c:v>
                </c:pt>
                <c:pt idx="3">
                  <c:v>2018</c:v>
                </c:pt>
                <c:pt idx="4">
                  <c:v>2019</c:v>
                </c:pt>
                <c:pt idx="5">
                  <c:v>2020</c:v>
                </c:pt>
              </c:numCache>
            </c:numRef>
          </c:cat>
          <c:val>
            <c:numRef>
              <c:f>Zarade!$D$9:$D$14</c:f>
              <c:numCache>
                <c:formatCode>#,##0</c:formatCode>
                <c:ptCount val="6"/>
                <c:pt idx="0">
                  <c:v>31510</c:v>
                </c:pt>
                <c:pt idx="1">
                  <c:v>32149</c:v>
                </c:pt>
                <c:pt idx="2">
                  <c:v>33007</c:v>
                </c:pt>
                <c:pt idx="3">
                  <c:v>38236</c:v>
                </c:pt>
                <c:pt idx="4">
                  <c:v>41795</c:v>
                </c:pt>
                <c:pt idx="5">
                  <c:v>45854</c:v>
                </c:pt>
              </c:numCache>
            </c:numRef>
          </c:val>
          <c:extLst>
            <c:ext xmlns:c16="http://schemas.microsoft.com/office/drawing/2014/chart" uri="{C3380CC4-5D6E-409C-BE32-E72D297353CC}">
              <c16:uniqueId val="{00000000-CA1E-8740-9E21-3E91B851F9AC}"/>
            </c:ext>
          </c:extLst>
        </c:ser>
        <c:dLbls>
          <c:showLegendKey val="0"/>
          <c:showVal val="0"/>
          <c:showCatName val="0"/>
          <c:showSerName val="0"/>
          <c:showPercent val="0"/>
          <c:showBubbleSize val="0"/>
        </c:dLbls>
        <c:gapWidth val="53"/>
        <c:overlap val="-37"/>
        <c:axId val="666527448"/>
        <c:axId val="666529088"/>
      </c:barChart>
      <c:catAx>
        <c:axId val="666527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crossAx val="666529088"/>
        <c:crosses val="autoZero"/>
        <c:auto val="1"/>
        <c:lblAlgn val="ctr"/>
        <c:lblOffset val="100"/>
        <c:noMultiLvlLbl val="0"/>
      </c:catAx>
      <c:valAx>
        <c:axId val="666529088"/>
        <c:scaling>
          <c:orientation val="minMax"/>
        </c:scaling>
        <c:delete val="1"/>
        <c:axPos val="l"/>
        <c:numFmt formatCode="#,##0" sourceLinked="1"/>
        <c:majorTickMark val="none"/>
        <c:minorTickMark val="none"/>
        <c:tickLblPos val="nextTo"/>
        <c:crossAx val="666527448"/>
        <c:crosses val="autoZero"/>
        <c:crossBetween val="between"/>
      </c:valAx>
      <c:spPr>
        <a:noFill/>
        <a:ln w="25400">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9072385779345193E-2"/>
          <c:y val="5.0925925925925923E-2"/>
          <c:w val="0.96185522844130966"/>
          <c:h val="0.71774460484106173"/>
        </c:manualLayout>
      </c:layout>
      <c:barChart>
        <c:barDir val="col"/>
        <c:grouping val="clustered"/>
        <c:varyColors val="0"/>
        <c:ser>
          <c:idx val="0"/>
          <c:order val="0"/>
          <c:tx>
            <c:strRef>
              <c:f>nezaposleni!$B$4</c:f>
              <c:strCache>
                <c:ptCount val="1"/>
                <c:pt idx="0">
                  <c:v>Број незапослених мушкараца</c:v>
                </c:pt>
              </c:strCache>
            </c:strRef>
          </c:tx>
          <c:spPr>
            <a:solidFill>
              <a:schemeClr val="accent1">
                <a:lumMod val="75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sr-Latn-R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nezaposleni!$E$2:$M$2</c:f>
              <c:numCache>
                <c:formatCode>General</c:formatCode>
                <c:ptCount val="9"/>
                <c:pt idx="0">
                  <c:v>2012</c:v>
                </c:pt>
                <c:pt idx="1">
                  <c:v>2013</c:v>
                </c:pt>
                <c:pt idx="2">
                  <c:v>2014</c:v>
                </c:pt>
                <c:pt idx="3">
                  <c:v>2015</c:v>
                </c:pt>
                <c:pt idx="4">
                  <c:v>2016</c:v>
                </c:pt>
                <c:pt idx="5">
                  <c:v>2017</c:v>
                </c:pt>
                <c:pt idx="6">
                  <c:v>2018</c:v>
                </c:pt>
                <c:pt idx="7">
                  <c:v>2019</c:v>
                </c:pt>
                <c:pt idx="8">
                  <c:v>2020</c:v>
                </c:pt>
              </c:numCache>
            </c:numRef>
          </c:cat>
          <c:val>
            <c:numRef>
              <c:f>nezaposleni!$E$4:$M$4</c:f>
              <c:numCache>
                <c:formatCode>#,##0</c:formatCode>
                <c:ptCount val="9"/>
                <c:pt idx="0">
                  <c:v>1043</c:v>
                </c:pt>
                <c:pt idx="1">
                  <c:v>1082</c:v>
                </c:pt>
                <c:pt idx="2">
                  <c:v>943</c:v>
                </c:pt>
                <c:pt idx="3">
                  <c:v>845</c:v>
                </c:pt>
                <c:pt idx="4">
                  <c:v>897</c:v>
                </c:pt>
                <c:pt idx="5">
                  <c:v>896</c:v>
                </c:pt>
                <c:pt idx="6">
                  <c:v>760</c:v>
                </c:pt>
                <c:pt idx="7">
                  <c:v>681</c:v>
                </c:pt>
                <c:pt idx="8">
                  <c:v>588</c:v>
                </c:pt>
              </c:numCache>
            </c:numRef>
          </c:val>
          <c:extLst>
            <c:ext xmlns:c16="http://schemas.microsoft.com/office/drawing/2014/chart" uri="{C3380CC4-5D6E-409C-BE32-E72D297353CC}">
              <c16:uniqueId val="{00000000-9A43-2445-B0EA-155ED305F411}"/>
            </c:ext>
          </c:extLst>
        </c:ser>
        <c:ser>
          <c:idx val="1"/>
          <c:order val="1"/>
          <c:tx>
            <c:strRef>
              <c:f>nezaposleni!$B$3</c:f>
              <c:strCache>
                <c:ptCount val="1"/>
                <c:pt idx="0">
                  <c:v>Број незапослених жена</c:v>
                </c:pt>
              </c:strCache>
            </c:strRef>
          </c:tx>
          <c:spPr>
            <a:solidFill>
              <a:srgbClr val="C45B58"/>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sr-Latn-R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nezaposleni!$E$2:$M$2</c:f>
              <c:numCache>
                <c:formatCode>General</c:formatCode>
                <c:ptCount val="9"/>
                <c:pt idx="0">
                  <c:v>2012</c:v>
                </c:pt>
                <c:pt idx="1">
                  <c:v>2013</c:v>
                </c:pt>
                <c:pt idx="2">
                  <c:v>2014</c:v>
                </c:pt>
                <c:pt idx="3">
                  <c:v>2015</c:v>
                </c:pt>
                <c:pt idx="4">
                  <c:v>2016</c:v>
                </c:pt>
                <c:pt idx="5">
                  <c:v>2017</c:v>
                </c:pt>
                <c:pt idx="6">
                  <c:v>2018</c:v>
                </c:pt>
                <c:pt idx="7">
                  <c:v>2019</c:v>
                </c:pt>
                <c:pt idx="8">
                  <c:v>2020</c:v>
                </c:pt>
              </c:numCache>
            </c:numRef>
          </c:cat>
          <c:val>
            <c:numRef>
              <c:f>nezaposleni!$E$3:$M$3</c:f>
              <c:numCache>
                <c:formatCode>#,##0</c:formatCode>
                <c:ptCount val="9"/>
                <c:pt idx="0">
                  <c:v>903</c:v>
                </c:pt>
                <c:pt idx="1">
                  <c:v>954</c:v>
                </c:pt>
                <c:pt idx="2">
                  <c:v>828</c:v>
                </c:pt>
                <c:pt idx="3">
                  <c:v>784</c:v>
                </c:pt>
                <c:pt idx="4">
                  <c:v>749</c:v>
                </c:pt>
                <c:pt idx="5">
                  <c:v>819</c:v>
                </c:pt>
                <c:pt idx="6">
                  <c:v>743</c:v>
                </c:pt>
                <c:pt idx="7">
                  <c:v>678</c:v>
                </c:pt>
                <c:pt idx="8">
                  <c:v>608</c:v>
                </c:pt>
              </c:numCache>
            </c:numRef>
          </c:val>
          <c:extLst>
            <c:ext xmlns:c16="http://schemas.microsoft.com/office/drawing/2014/chart" uri="{C3380CC4-5D6E-409C-BE32-E72D297353CC}">
              <c16:uniqueId val="{00000001-9A43-2445-B0EA-155ED305F411}"/>
            </c:ext>
          </c:extLst>
        </c:ser>
        <c:dLbls>
          <c:showLegendKey val="0"/>
          <c:showVal val="0"/>
          <c:showCatName val="0"/>
          <c:showSerName val="0"/>
          <c:showPercent val="0"/>
          <c:showBubbleSize val="0"/>
        </c:dLbls>
        <c:gapWidth val="37"/>
        <c:overlap val="-27"/>
        <c:axId val="2093151311"/>
        <c:axId val="2093155471"/>
      </c:barChart>
      <c:lineChart>
        <c:grouping val="standard"/>
        <c:varyColors val="0"/>
        <c:ser>
          <c:idx val="2"/>
          <c:order val="2"/>
          <c:tx>
            <c:strRef>
              <c:f>nezaposleni!$B$15</c:f>
              <c:strCache>
                <c:ptCount val="1"/>
                <c:pt idx="0">
                  <c:v>Учешће незапослених жена 
у укупном броју незапослених (%)</c:v>
                </c:pt>
              </c:strCache>
            </c:strRef>
          </c:tx>
          <c:spPr>
            <a:ln w="28575" cap="rnd">
              <a:solidFill>
                <a:schemeClr val="accent3">
                  <a:lumMod val="60000"/>
                  <a:lumOff val="40000"/>
                </a:schemeClr>
              </a:solidFill>
              <a:round/>
            </a:ln>
            <a:effectLst/>
          </c:spPr>
          <c:marker>
            <c:symbol val="circle"/>
            <c:size val="7"/>
            <c:spPr>
              <a:solidFill>
                <a:schemeClr val="accent3">
                  <a:lumMod val="60000"/>
                  <a:lumOff val="40000"/>
                </a:schemeClr>
              </a:solidFill>
              <a:ln w="9525">
                <a:solidFill>
                  <a:srgbClr val="9BBB59">
                    <a:lumMod val="60000"/>
                    <a:lumOff val="40000"/>
                  </a:srgbClr>
                </a:solidFill>
              </a:ln>
              <a:effectLst/>
            </c:spPr>
          </c:marker>
          <c:dLbls>
            <c:dLbl>
              <c:idx val="0"/>
              <c:layout>
                <c:manualLayout>
                  <c:x val="-4.020368816526379E-2"/>
                  <c:y val="-9.17938903470399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43-2445-B0EA-155ED305F411}"/>
                </c:ext>
              </c:extLst>
            </c:dLbl>
            <c:spPr>
              <a:noFill/>
              <a:ln>
                <a:noFill/>
              </a:ln>
              <a:effectLst/>
            </c:spPr>
            <c:txPr>
              <a:bodyPr rot="0" spcFirstLastPara="1" vertOverflow="ellipsis" vert="horz" wrap="square" lIns="38100" tIns="19050" rIns="38100" bIns="19050" anchor="ctr" anchorCtr="1">
                <a:spAutoFit/>
              </a:bodyPr>
              <a:lstStyle/>
              <a:p>
                <a:pPr>
                  <a:defRPr sz="600" b="1" i="0" u="none" strike="noStrike" kern="1200" baseline="0">
                    <a:solidFill>
                      <a:schemeClr val="accent3">
                        <a:lumMod val="7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nezaposleni!$E$2:$M$2</c:f>
              <c:numCache>
                <c:formatCode>General</c:formatCode>
                <c:ptCount val="9"/>
                <c:pt idx="0">
                  <c:v>2012</c:v>
                </c:pt>
                <c:pt idx="1">
                  <c:v>2013</c:v>
                </c:pt>
                <c:pt idx="2">
                  <c:v>2014</c:v>
                </c:pt>
                <c:pt idx="3">
                  <c:v>2015</c:v>
                </c:pt>
                <c:pt idx="4">
                  <c:v>2016</c:v>
                </c:pt>
                <c:pt idx="5">
                  <c:v>2017</c:v>
                </c:pt>
                <c:pt idx="6">
                  <c:v>2018</c:v>
                </c:pt>
                <c:pt idx="7">
                  <c:v>2019</c:v>
                </c:pt>
                <c:pt idx="8">
                  <c:v>2020</c:v>
                </c:pt>
              </c:numCache>
            </c:numRef>
          </c:cat>
          <c:val>
            <c:numRef>
              <c:f>nezaposleni!$E$15:$M$15</c:f>
              <c:numCache>
                <c:formatCode>0.0%</c:formatCode>
                <c:ptCount val="9"/>
                <c:pt idx="0">
                  <c:v>0.46402877697841727</c:v>
                </c:pt>
                <c:pt idx="1">
                  <c:v>0.46856581532416502</c:v>
                </c:pt>
                <c:pt idx="2">
                  <c:v>0.46753246753246752</c:v>
                </c:pt>
                <c:pt idx="3">
                  <c:v>0.48127685696746469</c:v>
                </c:pt>
                <c:pt idx="4">
                  <c:v>0.45504252733900363</c:v>
                </c:pt>
                <c:pt idx="5">
                  <c:v>0.47755102040816327</c:v>
                </c:pt>
                <c:pt idx="6">
                  <c:v>0.49434464404524286</c:v>
                </c:pt>
                <c:pt idx="7">
                  <c:v>0.4988962472406181</c:v>
                </c:pt>
                <c:pt idx="8">
                  <c:v>0.50836120401337792</c:v>
                </c:pt>
              </c:numCache>
            </c:numRef>
          </c:val>
          <c:smooth val="0"/>
          <c:extLst>
            <c:ext xmlns:c16="http://schemas.microsoft.com/office/drawing/2014/chart" uri="{C3380CC4-5D6E-409C-BE32-E72D297353CC}">
              <c16:uniqueId val="{00000003-9A43-2445-B0EA-155ED305F411}"/>
            </c:ext>
          </c:extLst>
        </c:ser>
        <c:dLbls>
          <c:showLegendKey val="0"/>
          <c:showVal val="0"/>
          <c:showCatName val="0"/>
          <c:showSerName val="0"/>
          <c:showPercent val="0"/>
          <c:showBubbleSize val="0"/>
        </c:dLbls>
        <c:marker val="1"/>
        <c:smooth val="0"/>
        <c:axId val="2093148815"/>
        <c:axId val="2093155887"/>
      </c:lineChart>
      <c:catAx>
        <c:axId val="20931513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crossAx val="2093155471"/>
        <c:crosses val="autoZero"/>
        <c:auto val="1"/>
        <c:lblAlgn val="ctr"/>
        <c:lblOffset val="100"/>
        <c:noMultiLvlLbl val="0"/>
      </c:catAx>
      <c:valAx>
        <c:axId val="2093155471"/>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00" b="0" i="0" u="none" strike="noStrike" kern="1200" baseline="0">
                <a:solidFill>
                  <a:schemeClr val="bg1"/>
                </a:solidFill>
                <a:latin typeface="+mn-lt"/>
                <a:ea typeface="+mn-ea"/>
                <a:cs typeface="+mn-cs"/>
              </a:defRPr>
            </a:pPr>
            <a:endParaRPr lang="sr-Latn-RS"/>
          </a:p>
        </c:txPr>
        <c:crossAx val="2093151311"/>
        <c:crosses val="autoZero"/>
        <c:crossBetween val="between"/>
      </c:valAx>
      <c:valAx>
        <c:axId val="2093155887"/>
        <c:scaling>
          <c:orientation val="minMax"/>
          <c:min val="0"/>
        </c:scaling>
        <c:delete val="0"/>
        <c:axPos val="r"/>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100" b="0" i="0" u="none" strike="noStrike" kern="1200" baseline="0">
                <a:solidFill>
                  <a:schemeClr val="bg1"/>
                </a:solidFill>
                <a:latin typeface="+mn-lt"/>
                <a:ea typeface="+mn-ea"/>
                <a:cs typeface="+mn-cs"/>
              </a:defRPr>
            </a:pPr>
            <a:endParaRPr lang="sr-Latn-RS"/>
          </a:p>
        </c:txPr>
        <c:crossAx val="2093148815"/>
        <c:crosses val="max"/>
        <c:crossBetween val="between"/>
      </c:valAx>
      <c:catAx>
        <c:axId val="2093148815"/>
        <c:scaling>
          <c:orientation val="minMax"/>
        </c:scaling>
        <c:delete val="1"/>
        <c:axPos val="b"/>
        <c:numFmt formatCode="General" sourceLinked="1"/>
        <c:majorTickMark val="out"/>
        <c:minorTickMark val="none"/>
        <c:tickLblPos val="nextTo"/>
        <c:crossAx val="2093155887"/>
        <c:crosses val="autoZero"/>
        <c:auto val="1"/>
        <c:lblAlgn val="ctr"/>
        <c:lblOffset val="100"/>
        <c:noMultiLvlLbl val="0"/>
      </c:catAx>
      <c:spPr>
        <a:noFill/>
        <a:ln>
          <a:noFill/>
        </a:ln>
        <a:effectLst/>
      </c:spPr>
    </c:plotArea>
    <c:legend>
      <c:legendPos val="b"/>
      <c:layout>
        <c:manualLayout>
          <c:xMode val="edge"/>
          <c:yMode val="edge"/>
          <c:x val="1.1989613718245218E-2"/>
          <c:y val="0.85997515310586159"/>
          <c:w val="0.98801038628175475"/>
          <c:h val="0.14002470052068233"/>
        </c:manualLayout>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obrazovanje!$C$37</c:f>
              <c:strCache>
                <c:ptCount val="1"/>
                <c:pt idx="0">
                  <c:v>Бач</c:v>
                </c:pt>
              </c:strCache>
            </c:strRef>
          </c:tx>
          <c:spPr>
            <a:solidFill>
              <a:schemeClr val="accent1">
                <a:lumMod val="75000"/>
              </a:schemeClr>
            </a:solidFill>
            <a:ln>
              <a:noFill/>
            </a:ln>
            <a:effectLst/>
          </c:spPr>
          <c:invertIfNegative val="0"/>
          <c:dLbls>
            <c:dLbl>
              <c:idx val="2"/>
              <c:spPr>
                <a:noFill/>
                <a:ln>
                  <a:noFill/>
                </a:ln>
                <a:effectLst/>
              </c:spPr>
              <c:txPr>
                <a:bodyPr rot="0" spcFirstLastPara="1" vertOverflow="ellipsis" vert="horz" wrap="square" lIns="38100" tIns="19050" rIns="38100" bIns="19050" anchor="ctr" anchorCtr="1">
                  <a:spAutoFit/>
                </a:bodyPr>
                <a:lstStyle/>
                <a:p>
                  <a:pPr>
                    <a:defRPr sz="88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sr-Latn-RS"/>
                </a:p>
              </c:txPr>
              <c:dLblPos val="inBase"/>
              <c:showLegendKey val="0"/>
              <c:showVal val="1"/>
              <c:showCatName val="0"/>
              <c:showSerName val="0"/>
              <c:showPercent val="0"/>
              <c:showBubbleSize val="0"/>
              <c:extLst>
                <c:ext xmlns:c16="http://schemas.microsoft.com/office/drawing/2014/chart" uri="{C3380CC4-5D6E-409C-BE32-E72D297353CC}">
                  <c16:uniqueId val="{00000000-8E4D-484F-9FCC-DEE24AAA497E}"/>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sr-Latn-R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obrazovanje!$D$36:$F$36</c:f>
              <c:strCache>
                <c:ptCount val="3"/>
                <c:pt idx="0">
                  <c:v>Узраст 0-3 године</c:v>
                </c:pt>
                <c:pt idx="1">
                  <c:v>Од 3 године до поласка у ППП</c:v>
                </c:pt>
                <c:pt idx="2">
                  <c:v>ППП</c:v>
                </c:pt>
              </c:strCache>
            </c:strRef>
          </c:cat>
          <c:val>
            <c:numRef>
              <c:f>obrazovanje!$D$37:$F$37</c:f>
              <c:numCache>
                <c:formatCode>0.0</c:formatCode>
                <c:ptCount val="3"/>
                <c:pt idx="0">
                  <c:v>15.120000000000001</c:v>
                </c:pt>
                <c:pt idx="1">
                  <c:v>52.739999999999995</c:v>
                </c:pt>
                <c:pt idx="2">
                  <c:v>104.2</c:v>
                </c:pt>
              </c:numCache>
            </c:numRef>
          </c:val>
          <c:extLst>
            <c:ext xmlns:c16="http://schemas.microsoft.com/office/drawing/2014/chart" uri="{C3380CC4-5D6E-409C-BE32-E72D297353CC}">
              <c16:uniqueId val="{00000001-8E4D-484F-9FCC-DEE24AAA497E}"/>
            </c:ext>
          </c:extLst>
        </c:ser>
        <c:ser>
          <c:idx val="1"/>
          <c:order val="1"/>
          <c:tx>
            <c:strRef>
              <c:f>obrazovanje!$C$38</c:f>
              <c:strCache>
                <c:ptCount val="1"/>
                <c:pt idx="0">
                  <c:v>Јужнобачка област</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sr-Latn-R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obrazovanje!$D$36:$F$36</c:f>
              <c:strCache>
                <c:ptCount val="3"/>
                <c:pt idx="0">
                  <c:v>Узраст 0-3 године</c:v>
                </c:pt>
                <c:pt idx="1">
                  <c:v>Од 3 године до поласка у ППП</c:v>
                </c:pt>
                <c:pt idx="2">
                  <c:v>ППП</c:v>
                </c:pt>
              </c:strCache>
            </c:strRef>
          </c:cat>
          <c:val>
            <c:numRef>
              <c:f>obrazovanje!$D$38:$F$38</c:f>
              <c:numCache>
                <c:formatCode>0.0</c:formatCode>
                <c:ptCount val="3"/>
                <c:pt idx="0">
                  <c:v>34.619999999999997</c:v>
                </c:pt>
                <c:pt idx="1">
                  <c:v>75.239999999999995</c:v>
                </c:pt>
                <c:pt idx="2">
                  <c:v>96.16</c:v>
                </c:pt>
              </c:numCache>
            </c:numRef>
          </c:val>
          <c:extLst>
            <c:ext xmlns:c16="http://schemas.microsoft.com/office/drawing/2014/chart" uri="{C3380CC4-5D6E-409C-BE32-E72D297353CC}">
              <c16:uniqueId val="{00000002-8E4D-484F-9FCC-DEE24AAA497E}"/>
            </c:ext>
          </c:extLst>
        </c:ser>
        <c:ser>
          <c:idx val="2"/>
          <c:order val="2"/>
          <c:tx>
            <c:strRef>
              <c:f>obrazovanje!$C$39</c:f>
              <c:strCache>
                <c:ptCount val="1"/>
                <c:pt idx="0">
                  <c:v>Република Србија</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sr-Latn-R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obrazovanje!$D$36:$F$36</c:f>
              <c:strCache>
                <c:ptCount val="3"/>
                <c:pt idx="0">
                  <c:v>Узраст 0-3 године</c:v>
                </c:pt>
                <c:pt idx="1">
                  <c:v>Од 3 године до поласка у ППП</c:v>
                </c:pt>
                <c:pt idx="2">
                  <c:v>ППП</c:v>
                </c:pt>
              </c:strCache>
            </c:strRef>
          </c:cat>
          <c:val>
            <c:numRef>
              <c:f>obrazovanje!$D$39:$F$39</c:f>
              <c:numCache>
                <c:formatCode>0.0</c:formatCode>
                <c:ptCount val="3"/>
                <c:pt idx="0">
                  <c:v>24.919999999999998</c:v>
                </c:pt>
                <c:pt idx="1">
                  <c:v>61.320000000000007</c:v>
                </c:pt>
                <c:pt idx="2">
                  <c:v>96.88</c:v>
                </c:pt>
              </c:numCache>
            </c:numRef>
          </c:val>
          <c:extLst>
            <c:ext xmlns:c16="http://schemas.microsoft.com/office/drawing/2014/chart" uri="{C3380CC4-5D6E-409C-BE32-E72D297353CC}">
              <c16:uniqueId val="{00000003-8E4D-484F-9FCC-DEE24AAA497E}"/>
            </c:ext>
          </c:extLst>
        </c:ser>
        <c:dLbls>
          <c:showLegendKey val="0"/>
          <c:showVal val="0"/>
          <c:showCatName val="0"/>
          <c:showSerName val="0"/>
          <c:showPercent val="0"/>
          <c:showBubbleSize val="0"/>
        </c:dLbls>
        <c:gapWidth val="131"/>
        <c:overlap val="-27"/>
        <c:axId val="1257487024"/>
        <c:axId val="1257487440"/>
      </c:barChart>
      <c:catAx>
        <c:axId val="1257487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crossAx val="1257487440"/>
        <c:crosses val="autoZero"/>
        <c:auto val="1"/>
        <c:lblAlgn val="ctr"/>
        <c:lblOffset val="100"/>
        <c:noMultiLvlLbl val="0"/>
      </c:catAx>
      <c:valAx>
        <c:axId val="1257487440"/>
        <c:scaling>
          <c:orientation val="minMax"/>
          <c:max val="105"/>
          <c:min val="0"/>
        </c:scaling>
        <c:delete val="1"/>
        <c:axPos val="l"/>
        <c:numFmt formatCode="0.0" sourceLinked="1"/>
        <c:majorTickMark val="out"/>
        <c:minorTickMark val="none"/>
        <c:tickLblPos val="nextTo"/>
        <c:crossAx val="1257487024"/>
        <c:crosses val="autoZero"/>
        <c:crossBetween val="between"/>
        <c:majorUnit val="15"/>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sr-Latn-R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B8A9755-B7CC-454E-ACAC-909CA479F014}" type="doc">
      <dgm:prSet loTypeId="urn:microsoft.com/office/officeart/2005/8/layout/cycle2" loCatId="" qsTypeId="urn:microsoft.com/office/officeart/2005/8/quickstyle/simple5" qsCatId="simple" csTypeId="urn:microsoft.com/office/officeart/2005/8/colors/accent1_1" csCatId="accent1" phldr="1"/>
      <dgm:spPr/>
      <dgm:t>
        <a:bodyPr/>
        <a:lstStyle/>
        <a:p>
          <a:endParaRPr lang="en-US"/>
        </a:p>
      </dgm:t>
    </dgm:pt>
    <dgm:pt modelId="{030B4ED6-2A9C-5343-8241-AF19018C504B}">
      <dgm:prSet phldrT="[Text]" custT="1"/>
      <dgm:spPr>
        <a:xfrm>
          <a:off x="2006500" y="236799"/>
          <a:ext cx="1473398" cy="736699"/>
        </a:xfrm>
      </dgm:spPr>
      <dgm:t>
        <a:bodyPr/>
        <a:lstStyle/>
        <a:p>
          <a:pPr>
            <a:buNone/>
          </a:pPr>
          <a:r>
            <a:rPr lang="sr-Cyrl-RS" sz="1000">
              <a:latin typeface="Calibri" panose="020F0502020204030204"/>
              <a:ea typeface="+mn-ea"/>
              <a:cs typeface="+mn-cs"/>
            </a:rPr>
            <a:t>Припремна фаза и организација процеса</a:t>
          </a:r>
          <a:endParaRPr lang="en-US" sz="1000">
            <a:latin typeface="Calibri" panose="020F0502020204030204"/>
            <a:ea typeface="+mn-ea"/>
            <a:cs typeface="+mn-cs"/>
          </a:endParaRPr>
        </a:p>
      </dgm:t>
    </dgm:pt>
    <dgm:pt modelId="{9222C3C2-90E9-D540-8946-0F2BF3554FC5}" type="parTrans" cxnId="{E2AAF30C-055F-5847-9D85-34515F76CE44}">
      <dgm:prSet/>
      <dgm:spPr/>
      <dgm:t>
        <a:bodyPr/>
        <a:lstStyle/>
        <a:p>
          <a:endParaRPr lang="en-US"/>
        </a:p>
      </dgm:t>
    </dgm:pt>
    <dgm:pt modelId="{7FD54316-5936-284D-9D61-362D8F75FC03}" type="sibTrans" cxnId="{E2AAF30C-055F-5847-9D85-34515F76CE44}">
      <dgm:prSet/>
      <dgm:spPr>
        <a:xfrm>
          <a:off x="332120" y="201788"/>
          <a:ext cx="4822158" cy="4822158"/>
        </a:xfrm>
      </dgm:spPr>
      <dgm:t>
        <a:bodyPr/>
        <a:lstStyle/>
        <a:p>
          <a:endParaRPr lang="en-US"/>
        </a:p>
      </dgm:t>
    </dgm:pt>
    <dgm:pt modelId="{E00139EA-9414-C74E-BBCF-91B1200F659B}">
      <dgm:prSet phldrT="[Text]" custT="1"/>
      <dgm:spPr>
        <a:xfrm>
          <a:off x="4011301" y="2750739"/>
          <a:ext cx="1473398" cy="736699"/>
        </a:xfrm>
      </dgm:spPr>
      <dgm:t>
        <a:bodyPr/>
        <a:lstStyle/>
        <a:p>
          <a:pPr>
            <a:buNone/>
          </a:pPr>
          <a:r>
            <a:rPr lang="sr-Cyrl-RS" sz="1000">
              <a:latin typeface="Calibri" panose="020F0502020204030204"/>
              <a:ea typeface="+mn-ea"/>
              <a:cs typeface="+mn-cs"/>
            </a:rPr>
            <a:t>Дефинисање визије</a:t>
          </a:r>
          <a:endParaRPr lang="en-US" sz="1000">
            <a:latin typeface="Calibri" panose="020F0502020204030204"/>
            <a:ea typeface="+mn-ea"/>
            <a:cs typeface="+mn-cs"/>
          </a:endParaRPr>
        </a:p>
      </dgm:t>
    </dgm:pt>
    <dgm:pt modelId="{22D1271D-ACD5-E54F-8762-D649B2F7273A}" type="parTrans" cxnId="{DAACF984-0F8F-D74D-B95E-AF4B9C05F49A}">
      <dgm:prSet/>
      <dgm:spPr/>
      <dgm:t>
        <a:bodyPr/>
        <a:lstStyle/>
        <a:p>
          <a:endParaRPr lang="en-US"/>
        </a:p>
      </dgm:t>
    </dgm:pt>
    <dgm:pt modelId="{0C0FDD14-0964-9A4B-8254-DEF33CB76E46}" type="sibTrans" cxnId="{DAACF984-0F8F-D74D-B95E-AF4B9C05F49A}">
      <dgm:prSet/>
      <dgm:spPr/>
      <dgm:t>
        <a:bodyPr/>
        <a:lstStyle/>
        <a:p>
          <a:endParaRPr lang="en-US"/>
        </a:p>
      </dgm:t>
    </dgm:pt>
    <dgm:pt modelId="{3E4DD18A-1942-0B4D-B7CD-0501FAA26D60}">
      <dgm:prSet phldrT="[Text]" custT="1"/>
      <dgm:spPr>
        <a:xfrm>
          <a:off x="2898720" y="4145871"/>
          <a:ext cx="1473398" cy="736699"/>
        </a:xfrm>
      </dgm:spPr>
      <dgm:t>
        <a:bodyPr/>
        <a:lstStyle/>
        <a:p>
          <a:pPr>
            <a:buNone/>
          </a:pPr>
          <a:r>
            <a:rPr lang="sr-Cyrl-RS" sz="1000">
              <a:latin typeface="Calibri" panose="020F0502020204030204"/>
              <a:ea typeface="+mn-ea"/>
              <a:cs typeface="+mn-cs"/>
            </a:rPr>
            <a:t>Дефинисање приоритетних циљева</a:t>
          </a:r>
          <a:endParaRPr lang="en-US" sz="1000">
            <a:latin typeface="Calibri" panose="020F0502020204030204"/>
            <a:ea typeface="+mn-ea"/>
            <a:cs typeface="+mn-cs"/>
          </a:endParaRPr>
        </a:p>
      </dgm:t>
    </dgm:pt>
    <dgm:pt modelId="{721300E0-81F0-A243-91DD-42241DE30EDB}" type="parTrans" cxnId="{23756F26-3BDB-D041-83A9-244389390978}">
      <dgm:prSet/>
      <dgm:spPr/>
      <dgm:t>
        <a:bodyPr/>
        <a:lstStyle/>
        <a:p>
          <a:endParaRPr lang="en-US"/>
        </a:p>
      </dgm:t>
    </dgm:pt>
    <dgm:pt modelId="{D0930132-BB4F-4C42-8BA8-29030B5B3049}" type="sibTrans" cxnId="{23756F26-3BDB-D041-83A9-244389390978}">
      <dgm:prSet/>
      <dgm:spPr/>
      <dgm:t>
        <a:bodyPr/>
        <a:lstStyle/>
        <a:p>
          <a:endParaRPr lang="en-US"/>
        </a:p>
      </dgm:t>
    </dgm:pt>
    <dgm:pt modelId="{12309E2D-F716-DB40-9EE9-33E423D1394B}">
      <dgm:prSet phldrT="[Text]" custT="1"/>
      <dgm:spPr>
        <a:xfrm>
          <a:off x="1114280" y="4145871"/>
          <a:ext cx="1473398" cy="736699"/>
        </a:xfrm>
      </dgm:spPr>
      <dgm:t>
        <a:bodyPr/>
        <a:lstStyle/>
        <a:p>
          <a:pPr>
            <a:buNone/>
          </a:pPr>
          <a:r>
            <a:rPr lang="sr-Cyrl-RS" sz="1000">
              <a:latin typeface="Calibri" panose="020F0502020204030204"/>
              <a:ea typeface="+mn-ea"/>
              <a:cs typeface="+mn-cs"/>
            </a:rPr>
            <a:t>Дефинисање мера</a:t>
          </a:r>
          <a:endParaRPr lang="en-US" sz="1000">
            <a:latin typeface="Calibri" panose="020F0502020204030204"/>
            <a:ea typeface="+mn-ea"/>
            <a:cs typeface="+mn-cs"/>
          </a:endParaRPr>
        </a:p>
      </dgm:t>
    </dgm:pt>
    <dgm:pt modelId="{E0BB40BA-36A0-5D48-812E-6FC681AD6B11}" type="parTrans" cxnId="{6BC3C6F0-A4AE-FA41-83C6-FBF64F623A29}">
      <dgm:prSet/>
      <dgm:spPr/>
      <dgm:t>
        <a:bodyPr/>
        <a:lstStyle/>
        <a:p>
          <a:endParaRPr lang="en-US"/>
        </a:p>
      </dgm:t>
    </dgm:pt>
    <dgm:pt modelId="{9C34EBDB-FD8C-C247-87AA-9948D26E5ADC}" type="sibTrans" cxnId="{6BC3C6F0-A4AE-FA41-83C6-FBF64F623A29}">
      <dgm:prSet/>
      <dgm:spPr/>
      <dgm:t>
        <a:bodyPr/>
        <a:lstStyle/>
        <a:p>
          <a:endParaRPr lang="en-US"/>
        </a:p>
      </dgm:t>
    </dgm:pt>
    <dgm:pt modelId="{87E468F4-AD21-A14E-88CE-64623A9F8A13}">
      <dgm:prSet phldrT="[Text]" custT="1"/>
      <dgm:spPr>
        <a:xfrm>
          <a:off x="1700" y="2431667"/>
          <a:ext cx="1473398" cy="1374842"/>
        </a:xfrm>
      </dgm:spPr>
      <dgm:t>
        <a:bodyPr/>
        <a:lstStyle/>
        <a:p>
          <a:pPr>
            <a:buNone/>
          </a:pPr>
          <a:r>
            <a:rPr lang="az-Cyrl-AZ" sz="900">
              <a:latin typeface="Calibri" panose="020F0502020204030204"/>
              <a:ea typeface="+mn-ea"/>
              <a:cs typeface="+mn-cs"/>
            </a:rPr>
            <a:t>Дефинисање оквира за спровођење, праћење спровођења, извештавање и вредновање</a:t>
          </a:r>
          <a:endParaRPr lang="en-US" sz="900">
            <a:latin typeface="Calibri" panose="020F0502020204030204"/>
            <a:ea typeface="+mn-ea"/>
            <a:cs typeface="+mn-cs"/>
          </a:endParaRPr>
        </a:p>
      </dgm:t>
    </dgm:pt>
    <dgm:pt modelId="{8C804D4A-0EA4-3740-B5B5-1BA1B5E1D953}" type="parTrans" cxnId="{5C26E15E-3595-0A45-8B10-B7C274B0CFB3}">
      <dgm:prSet/>
      <dgm:spPr/>
      <dgm:t>
        <a:bodyPr/>
        <a:lstStyle/>
        <a:p>
          <a:endParaRPr lang="en-US"/>
        </a:p>
      </dgm:t>
    </dgm:pt>
    <dgm:pt modelId="{21BD1783-4245-1B43-8F05-02450B641C1C}" type="sibTrans" cxnId="{5C26E15E-3595-0A45-8B10-B7C274B0CFB3}">
      <dgm:prSet/>
      <dgm:spPr/>
      <dgm:t>
        <a:bodyPr/>
        <a:lstStyle/>
        <a:p>
          <a:endParaRPr lang="en-US"/>
        </a:p>
      </dgm:t>
    </dgm:pt>
    <dgm:pt modelId="{E50433A2-8D85-994E-9823-F5B244B0C548}">
      <dgm:prSet phldrT="[Text]" custT="1"/>
      <dgm:spPr>
        <a:xfrm>
          <a:off x="427956" y="1054827"/>
          <a:ext cx="1473398" cy="736699"/>
        </a:xfrm>
      </dgm:spPr>
      <dgm:t>
        <a:bodyPr/>
        <a:lstStyle/>
        <a:p>
          <a:pPr>
            <a:buNone/>
          </a:pPr>
          <a:r>
            <a:rPr lang="sr-Cyrl-RS" sz="1000">
              <a:latin typeface="Calibri" panose="020F0502020204030204"/>
              <a:ea typeface="+mn-ea"/>
              <a:cs typeface="+mn-cs"/>
            </a:rPr>
            <a:t>Усвајање плана развоја</a:t>
          </a:r>
          <a:endParaRPr lang="en-US" sz="1000">
            <a:latin typeface="Calibri" panose="020F0502020204030204"/>
            <a:ea typeface="+mn-ea"/>
            <a:cs typeface="+mn-cs"/>
          </a:endParaRPr>
        </a:p>
      </dgm:t>
    </dgm:pt>
    <dgm:pt modelId="{AF1FEF47-D9EC-D147-97A9-FB0EC3EE9B1B}" type="parTrans" cxnId="{F6AA4423-952B-6044-82F9-24E92F28758A}">
      <dgm:prSet/>
      <dgm:spPr/>
      <dgm:t>
        <a:bodyPr/>
        <a:lstStyle/>
        <a:p>
          <a:endParaRPr lang="en-US"/>
        </a:p>
      </dgm:t>
    </dgm:pt>
    <dgm:pt modelId="{5C072D17-4B75-7444-A852-03644CFA1B7A}" type="sibTrans" cxnId="{F6AA4423-952B-6044-82F9-24E92F28758A}">
      <dgm:prSet/>
      <dgm:spPr/>
      <dgm:t>
        <a:bodyPr/>
        <a:lstStyle/>
        <a:p>
          <a:endParaRPr lang="en-US"/>
        </a:p>
      </dgm:t>
    </dgm:pt>
    <dgm:pt modelId="{828D9C63-3F72-3541-8D36-D77E2C9E469C}">
      <dgm:prSet phldrT="[Text]" custT="1"/>
      <dgm:spPr>
        <a:xfrm>
          <a:off x="4013001" y="1130879"/>
          <a:ext cx="1473398" cy="1240535"/>
        </a:xfrm>
      </dgm:spPr>
      <dgm:t>
        <a:bodyPr/>
        <a:lstStyle/>
        <a:p>
          <a:pPr>
            <a:buNone/>
          </a:pPr>
          <a:r>
            <a:rPr lang="sr-Cyrl-RS" sz="1000">
              <a:latin typeface="Calibri" panose="020F0502020204030204"/>
              <a:ea typeface="+mn-ea"/>
              <a:cs typeface="+mn-cs"/>
            </a:rPr>
            <a:t>Преглед и анализа постојећег стања</a:t>
          </a:r>
          <a:endParaRPr lang="en-US" sz="1000">
            <a:latin typeface="Calibri" panose="020F0502020204030204"/>
            <a:ea typeface="+mn-ea"/>
            <a:cs typeface="+mn-cs"/>
          </a:endParaRPr>
        </a:p>
      </dgm:t>
    </dgm:pt>
    <dgm:pt modelId="{689508CF-32CE-6F49-BA62-BE5DD9931F44}" type="parTrans" cxnId="{D96455C6-CA13-BD46-8F6A-EF21C6F835B8}">
      <dgm:prSet/>
      <dgm:spPr/>
      <dgm:t>
        <a:bodyPr/>
        <a:lstStyle/>
        <a:p>
          <a:endParaRPr lang="en-US"/>
        </a:p>
      </dgm:t>
    </dgm:pt>
    <dgm:pt modelId="{91820DFF-7B01-794D-889F-1C5CDFAB06E5}" type="sibTrans" cxnId="{D96455C6-CA13-BD46-8F6A-EF21C6F835B8}">
      <dgm:prSet/>
      <dgm:spPr/>
      <dgm:t>
        <a:bodyPr/>
        <a:lstStyle/>
        <a:p>
          <a:endParaRPr lang="en-US"/>
        </a:p>
      </dgm:t>
    </dgm:pt>
    <dgm:pt modelId="{E9AB6B76-B7A3-C848-96A2-503D102DECCF}" type="pres">
      <dgm:prSet presAssocID="{5B8A9755-B7CC-454E-ACAC-909CA479F014}" presName="cycle" presStyleCnt="0">
        <dgm:presLayoutVars>
          <dgm:dir/>
          <dgm:resizeHandles val="exact"/>
        </dgm:presLayoutVars>
      </dgm:prSet>
      <dgm:spPr/>
    </dgm:pt>
    <dgm:pt modelId="{E31935DC-BF0D-2B4D-B9BE-3C11FD8EE48D}" type="pres">
      <dgm:prSet presAssocID="{030B4ED6-2A9C-5343-8241-AF19018C504B}" presName="node" presStyleLbl="node1" presStyleIdx="0" presStyleCnt="7">
        <dgm:presLayoutVars>
          <dgm:bulletEnabled val="1"/>
        </dgm:presLayoutVars>
      </dgm:prSet>
      <dgm:spPr/>
    </dgm:pt>
    <dgm:pt modelId="{CB5DA46C-AF8C-824C-B373-0FE8A09FCA94}" type="pres">
      <dgm:prSet presAssocID="{7FD54316-5936-284D-9D61-362D8F75FC03}" presName="sibTrans" presStyleLbl="sibTrans2D1" presStyleIdx="0" presStyleCnt="7"/>
      <dgm:spPr/>
    </dgm:pt>
    <dgm:pt modelId="{4A6E431A-5AE9-2C42-9705-8C48CE12250F}" type="pres">
      <dgm:prSet presAssocID="{7FD54316-5936-284D-9D61-362D8F75FC03}" presName="connectorText" presStyleLbl="sibTrans2D1" presStyleIdx="0" presStyleCnt="7"/>
      <dgm:spPr/>
    </dgm:pt>
    <dgm:pt modelId="{F4F4E690-A2E5-A94F-A979-04B1C63F32F4}" type="pres">
      <dgm:prSet presAssocID="{828D9C63-3F72-3541-8D36-D77E2C9E469C}" presName="node" presStyleLbl="node1" presStyleIdx="1" presStyleCnt="7">
        <dgm:presLayoutVars>
          <dgm:bulletEnabled val="1"/>
        </dgm:presLayoutVars>
      </dgm:prSet>
      <dgm:spPr/>
    </dgm:pt>
    <dgm:pt modelId="{81014901-067D-5944-A963-7B8D91E8AADD}" type="pres">
      <dgm:prSet presAssocID="{91820DFF-7B01-794D-889F-1C5CDFAB06E5}" presName="sibTrans" presStyleLbl="sibTrans2D1" presStyleIdx="1" presStyleCnt="7"/>
      <dgm:spPr/>
    </dgm:pt>
    <dgm:pt modelId="{61146342-D4C0-C241-9EE4-F64309BA53D5}" type="pres">
      <dgm:prSet presAssocID="{91820DFF-7B01-794D-889F-1C5CDFAB06E5}" presName="connectorText" presStyleLbl="sibTrans2D1" presStyleIdx="1" presStyleCnt="7"/>
      <dgm:spPr/>
    </dgm:pt>
    <dgm:pt modelId="{B9031D6E-B9A5-BF49-94F3-64D87024E60A}" type="pres">
      <dgm:prSet presAssocID="{E00139EA-9414-C74E-BBCF-91B1200F659B}" presName="node" presStyleLbl="node1" presStyleIdx="2" presStyleCnt="7" custRadScaleRad="99706" custRadScaleInc="-2969">
        <dgm:presLayoutVars>
          <dgm:bulletEnabled val="1"/>
        </dgm:presLayoutVars>
      </dgm:prSet>
      <dgm:spPr/>
    </dgm:pt>
    <dgm:pt modelId="{5B946196-3879-DA47-9A99-C6C7ADAB048F}" type="pres">
      <dgm:prSet presAssocID="{0C0FDD14-0964-9A4B-8254-DEF33CB76E46}" presName="sibTrans" presStyleLbl="sibTrans2D1" presStyleIdx="2" presStyleCnt="7"/>
      <dgm:spPr/>
    </dgm:pt>
    <dgm:pt modelId="{4494116A-7D54-5448-A13C-1BE32D5DF4AD}" type="pres">
      <dgm:prSet presAssocID="{0C0FDD14-0964-9A4B-8254-DEF33CB76E46}" presName="connectorText" presStyleLbl="sibTrans2D1" presStyleIdx="2" presStyleCnt="7"/>
      <dgm:spPr/>
    </dgm:pt>
    <dgm:pt modelId="{DDC01904-64CB-1947-9565-D58C9EF03179}" type="pres">
      <dgm:prSet presAssocID="{3E4DD18A-1942-0B4D-B7CD-0501FAA26D60}" presName="node" presStyleLbl="node1" presStyleIdx="3" presStyleCnt="7">
        <dgm:presLayoutVars>
          <dgm:bulletEnabled val="1"/>
        </dgm:presLayoutVars>
      </dgm:prSet>
      <dgm:spPr/>
    </dgm:pt>
    <dgm:pt modelId="{F49E6C47-834A-354D-ADB1-C930CB73CE0D}" type="pres">
      <dgm:prSet presAssocID="{D0930132-BB4F-4C42-8BA8-29030B5B3049}" presName="sibTrans" presStyleLbl="sibTrans2D1" presStyleIdx="3" presStyleCnt="7"/>
      <dgm:spPr/>
    </dgm:pt>
    <dgm:pt modelId="{01668CF4-DF43-D84C-9B8D-C5F1BCCA3F8B}" type="pres">
      <dgm:prSet presAssocID="{D0930132-BB4F-4C42-8BA8-29030B5B3049}" presName="connectorText" presStyleLbl="sibTrans2D1" presStyleIdx="3" presStyleCnt="7"/>
      <dgm:spPr/>
    </dgm:pt>
    <dgm:pt modelId="{8830FB7C-3F35-914F-B519-B2849E1EF5E3}" type="pres">
      <dgm:prSet presAssocID="{12309E2D-F716-DB40-9EE9-33E423D1394B}" presName="node" presStyleLbl="node1" presStyleIdx="4" presStyleCnt="7">
        <dgm:presLayoutVars>
          <dgm:bulletEnabled val="1"/>
        </dgm:presLayoutVars>
      </dgm:prSet>
      <dgm:spPr/>
    </dgm:pt>
    <dgm:pt modelId="{D7D98496-1B49-3C48-A484-16C341920A21}" type="pres">
      <dgm:prSet presAssocID="{9C34EBDB-FD8C-C247-87AA-9948D26E5ADC}" presName="sibTrans" presStyleLbl="sibTrans2D1" presStyleIdx="4" presStyleCnt="7"/>
      <dgm:spPr/>
    </dgm:pt>
    <dgm:pt modelId="{07614A24-8CF3-464C-844D-52A7C53F1A30}" type="pres">
      <dgm:prSet presAssocID="{9C34EBDB-FD8C-C247-87AA-9948D26E5ADC}" presName="connectorText" presStyleLbl="sibTrans2D1" presStyleIdx="4" presStyleCnt="7"/>
      <dgm:spPr/>
    </dgm:pt>
    <dgm:pt modelId="{E16AC61C-EA5C-4341-94CC-0CC0FA32EBCB}" type="pres">
      <dgm:prSet presAssocID="{87E468F4-AD21-A14E-88CE-64623A9F8A13}" presName="node" presStyleLbl="node1" presStyleIdx="5" presStyleCnt="7">
        <dgm:presLayoutVars>
          <dgm:bulletEnabled val="1"/>
        </dgm:presLayoutVars>
      </dgm:prSet>
      <dgm:spPr/>
    </dgm:pt>
    <dgm:pt modelId="{BD895DBB-E849-C043-9FA6-D71AEDFCFFF5}" type="pres">
      <dgm:prSet presAssocID="{21BD1783-4245-1B43-8F05-02450B641C1C}" presName="sibTrans" presStyleLbl="sibTrans2D1" presStyleIdx="5" presStyleCnt="7"/>
      <dgm:spPr/>
    </dgm:pt>
    <dgm:pt modelId="{CA2920FA-A120-FE4C-8D61-51C603E3872A}" type="pres">
      <dgm:prSet presAssocID="{21BD1783-4245-1B43-8F05-02450B641C1C}" presName="connectorText" presStyleLbl="sibTrans2D1" presStyleIdx="5" presStyleCnt="7"/>
      <dgm:spPr/>
    </dgm:pt>
    <dgm:pt modelId="{A64650B7-3EBC-C447-8DB8-2A73444BF422}" type="pres">
      <dgm:prSet presAssocID="{E50433A2-8D85-994E-9823-F5B244B0C548}" presName="node" presStyleLbl="node1" presStyleIdx="6" presStyleCnt="7">
        <dgm:presLayoutVars>
          <dgm:bulletEnabled val="1"/>
        </dgm:presLayoutVars>
      </dgm:prSet>
      <dgm:spPr/>
    </dgm:pt>
    <dgm:pt modelId="{3FF42773-521D-BD4B-817C-AE059D1BFC6B}" type="pres">
      <dgm:prSet presAssocID="{5C072D17-4B75-7444-A852-03644CFA1B7A}" presName="sibTrans" presStyleLbl="sibTrans2D1" presStyleIdx="6" presStyleCnt="7"/>
      <dgm:spPr/>
    </dgm:pt>
    <dgm:pt modelId="{DFDB63E2-5569-7840-B503-F7735D353E4D}" type="pres">
      <dgm:prSet presAssocID="{5C072D17-4B75-7444-A852-03644CFA1B7A}" presName="connectorText" presStyleLbl="sibTrans2D1" presStyleIdx="6" presStyleCnt="7"/>
      <dgm:spPr/>
    </dgm:pt>
  </dgm:ptLst>
  <dgm:cxnLst>
    <dgm:cxn modelId="{02844A00-7C61-734C-A0A3-CD2B99CAB341}" type="presOf" srcId="{5C072D17-4B75-7444-A852-03644CFA1B7A}" destId="{3FF42773-521D-BD4B-817C-AE059D1BFC6B}" srcOrd="0" destOrd="0" presId="urn:microsoft.com/office/officeart/2005/8/layout/cycle2"/>
    <dgm:cxn modelId="{E2AAF30C-055F-5847-9D85-34515F76CE44}" srcId="{5B8A9755-B7CC-454E-ACAC-909CA479F014}" destId="{030B4ED6-2A9C-5343-8241-AF19018C504B}" srcOrd="0" destOrd="0" parTransId="{9222C3C2-90E9-D540-8946-0F2BF3554FC5}" sibTransId="{7FD54316-5936-284D-9D61-362D8F75FC03}"/>
    <dgm:cxn modelId="{9BE92520-4CA5-444B-A160-DA6DEAFE78B4}" type="presOf" srcId="{9C34EBDB-FD8C-C247-87AA-9948D26E5ADC}" destId="{D7D98496-1B49-3C48-A484-16C341920A21}" srcOrd="0" destOrd="0" presId="urn:microsoft.com/office/officeart/2005/8/layout/cycle2"/>
    <dgm:cxn modelId="{F6AA4423-952B-6044-82F9-24E92F28758A}" srcId="{5B8A9755-B7CC-454E-ACAC-909CA479F014}" destId="{E50433A2-8D85-994E-9823-F5B244B0C548}" srcOrd="6" destOrd="0" parTransId="{AF1FEF47-D9EC-D147-97A9-FB0EC3EE9B1B}" sibTransId="{5C072D17-4B75-7444-A852-03644CFA1B7A}"/>
    <dgm:cxn modelId="{23756F26-3BDB-D041-83A9-244389390978}" srcId="{5B8A9755-B7CC-454E-ACAC-909CA479F014}" destId="{3E4DD18A-1942-0B4D-B7CD-0501FAA26D60}" srcOrd="3" destOrd="0" parTransId="{721300E0-81F0-A243-91DD-42241DE30EDB}" sibTransId="{D0930132-BB4F-4C42-8BA8-29030B5B3049}"/>
    <dgm:cxn modelId="{8B13D828-FC3C-264E-B876-09BF2152BFD0}" type="presOf" srcId="{7FD54316-5936-284D-9D61-362D8F75FC03}" destId="{4A6E431A-5AE9-2C42-9705-8C48CE12250F}" srcOrd="1" destOrd="0" presId="urn:microsoft.com/office/officeart/2005/8/layout/cycle2"/>
    <dgm:cxn modelId="{44A79533-1BBE-274D-87FB-A9819C810C30}" type="presOf" srcId="{9C34EBDB-FD8C-C247-87AA-9948D26E5ADC}" destId="{07614A24-8CF3-464C-844D-52A7C53F1A30}" srcOrd="1" destOrd="0" presId="urn:microsoft.com/office/officeart/2005/8/layout/cycle2"/>
    <dgm:cxn modelId="{8AFFF039-3F92-4A46-884E-1BE06F379D3C}" type="presOf" srcId="{91820DFF-7B01-794D-889F-1C5CDFAB06E5}" destId="{81014901-067D-5944-A963-7B8D91E8AADD}" srcOrd="0" destOrd="0" presId="urn:microsoft.com/office/officeart/2005/8/layout/cycle2"/>
    <dgm:cxn modelId="{5C26E15E-3595-0A45-8B10-B7C274B0CFB3}" srcId="{5B8A9755-B7CC-454E-ACAC-909CA479F014}" destId="{87E468F4-AD21-A14E-88CE-64623A9F8A13}" srcOrd="5" destOrd="0" parTransId="{8C804D4A-0EA4-3740-B5B5-1BA1B5E1D953}" sibTransId="{21BD1783-4245-1B43-8F05-02450B641C1C}"/>
    <dgm:cxn modelId="{478D404A-D404-094C-8A0D-63B5027C4CD9}" type="presOf" srcId="{0C0FDD14-0964-9A4B-8254-DEF33CB76E46}" destId="{5B946196-3879-DA47-9A99-C6C7ADAB048F}" srcOrd="0" destOrd="0" presId="urn:microsoft.com/office/officeart/2005/8/layout/cycle2"/>
    <dgm:cxn modelId="{B4C9A450-B631-8641-886F-EF98AD90C248}" type="presOf" srcId="{E50433A2-8D85-994E-9823-F5B244B0C548}" destId="{A64650B7-3EBC-C447-8DB8-2A73444BF422}" srcOrd="0" destOrd="0" presId="urn:microsoft.com/office/officeart/2005/8/layout/cycle2"/>
    <dgm:cxn modelId="{3201BA70-6B37-6349-B90B-78505404D7E7}" type="presOf" srcId="{21BD1783-4245-1B43-8F05-02450B641C1C}" destId="{BD895DBB-E849-C043-9FA6-D71AEDFCFFF5}" srcOrd="0" destOrd="0" presId="urn:microsoft.com/office/officeart/2005/8/layout/cycle2"/>
    <dgm:cxn modelId="{27069E71-DA18-EA4F-ACF2-28ABFC555C4C}" type="presOf" srcId="{3E4DD18A-1942-0B4D-B7CD-0501FAA26D60}" destId="{DDC01904-64CB-1947-9565-D58C9EF03179}" srcOrd="0" destOrd="0" presId="urn:microsoft.com/office/officeart/2005/8/layout/cycle2"/>
    <dgm:cxn modelId="{D9379C72-3C2B-EB40-BA38-5B2CB8465D32}" type="presOf" srcId="{12309E2D-F716-DB40-9EE9-33E423D1394B}" destId="{8830FB7C-3F35-914F-B519-B2849E1EF5E3}" srcOrd="0" destOrd="0" presId="urn:microsoft.com/office/officeart/2005/8/layout/cycle2"/>
    <dgm:cxn modelId="{51AE1158-B567-6149-B57E-88EBF31CFB2F}" type="presOf" srcId="{91820DFF-7B01-794D-889F-1C5CDFAB06E5}" destId="{61146342-D4C0-C241-9EE4-F64309BA53D5}" srcOrd="1" destOrd="0" presId="urn:microsoft.com/office/officeart/2005/8/layout/cycle2"/>
    <dgm:cxn modelId="{15B5377D-016D-B546-AFA0-BA78D72430A5}" type="presOf" srcId="{828D9C63-3F72-3541-8D36-D77E2C9E469C}" destId="{F4F4E690-A2E5-A94F-A979-04B1C63F32F4}" srcOrd="0" destOrd="0" presId="urn:microsoft.com/office/officeart/2005/8/layout/cycle2"/>
    <dgm:cxn modelId="{DAACF984-0F8F-D74D-B95E-AF4B9C05F49A}" srcId="{5B8A9755-B7CC-454E-ACAC-909CA479F014}" destId="{E00139EA-9414-C74E-BBCF-91B1200F659B}" srcOrd="2" destOrd="0" parTransId="{22D1271D-ACD5-E54F-8762-D649B2F7273A}" sibTransId="{0C0FDD14-0964-9A4B-8254-DEF33CB76E46}"/>
    <dgm:cxn modelId="{5468E788-0246-404B-9E92-2D84AA19509A}" type="presOf" srcId="{87E468F4-AD21-A14E-88CE-64623A9F8A13}" destId="{E16AC61C-EA5C-4341-94CC-0CC0FA32EBCB}" srcOrd="0" destOrd="0" presId="urn:microsoft.com/office/officeart/2005/8/layout/cycle2"/>
    <dgm:cxn modelId="{AA9A5C97-DDE4-CC4F-80E3-A15730646384}" type="presOf" srcId="{5C072D17-4B75-7444-A852-03644CFA1B7A}" destId="{DFDB63E2-5569-7840-B503-F7735D353E4D}" srcOrd="1" destOrd="0" presId="urn:microsoft.com/office/officeart/2005/8/layout/cycle2"/>
    <dgm:cxn modelId="{1B37ABA7-33EC-0340-A2A1-F215E7B0BADC}" type="presOf" srcId="{5B8A9755-B7CC-454E-ACAC-909CA479F014}" destId="{E9AB6B76-B7A3-C848-96A2-503D102DECCF}" srcOrd="0" destOrd="0" presId="urn:microsoft.com/office/officeart/2005/8/layout/cycle2"/>
    <dgm:cxn modelId="{37280CBA-6F4B-BE48-B336-AAEB1F492D63}" type="presOf" srcId="{D0930132-BB4F-4C42-8BA8-29030B5B3049}" destId="{F49E6C47-834A-354D-ADB1-C930CB73CE0D}" srcOrd="0" destOrd="0" presId="urn:microsoft.com/office/officeart/2005/8/layout/cycle2"/>
    <dgm:cxn modelId="{CC2E27BA-6765-DA46-A2AB-C4697045FDF1}" type="presOf" srcId="{030B4ED6-2A9C-5343-8241-AF19018C504B}" destId="{E31935DC-BF0D-2B4D-B9BE-3C11FD8EE48D}" srcOrd="0" destOrd="0" presId="urn:microsoft.com/office/officeart/2005/8/layout/cycle2"/>
    <dgm:cxn modelId="{C4772ABB-4D90-EF4B-81F9-728F75B65AC7}" type="presOf" srcId="{0C0FDD14-0964-9A4B-8254-DEF33CB76E46}" destId="{4494116A-7D54-5448-A13C-1BE32D5DF4AD}" srcOrd="1" destOrd="0" presId="urn:microsoft.com/office/officeart/2005/8/layout/cycle2"/>
    <dgm:cxn modelId="{BA6BD7C5-EEED-E34A-B872-0CCC879BCA6F}" type="presOf" srcId="{7FD54316-5936-284D-9D61-362D8F75FC03}" destId="{CB5DA46C-AF8C-824C-B373-0FE8A09FCA94}" srcOrd="0" destOrd="0" presId="urn:microsoft.com/office/officeart/2005/8/layout/cycle2"/>
    <dgm:cxn modelId="{D96455C6-CA13-BD46-8F6A-EF21C6F835B8}" srcId="{5B8A9755-B7CC-454E-ACAC-909CA479F014}" destId="{828D9C63-3F72-3541-8D36-D77E2C9E469C}" srcOrd="1" destOrd="0" parTransId="{689508CF-32CE-6F49-BA62-BE5DD9931F44}" sibTransId="{91820DFF-7B01-794D-889F-1C5CDFAB06E5}"/>
    <dgm:cxn modelId="{3EDA88E4-AEA7-A14A-9D06-8B4D2C0FE472}" type="presOf" srcId="{D0930132-BB4F-4C42-8BA8-29030B5B3049}" destId="{01668CF4-DF43-D84C-9B8D-C5F1BCCA3F8B}" srcOrd="1" destOrd="0" presId="urn:microsoft.com/office/officeart/2005/8/layout/cycle2"/>
    <dgm:cxn modelId="{6BC3C6F0-A4AE-FA41-83C6-FBF64F623A29}" srcId="{5B8A9755-B7CC-454E-ACAC-909CA479F014}" destId="{12309E2D-F716-DB40-9EE9-33E423D1394B}" srcOrd="4" destOrd="0" parTransId="{E0BB40BA-36A0-5D48-812E-6FC681AD6B11}" sibTransId="{9C34EBDB-FD8C-C247-87AA-9948D26E5ADC}"/>
    <dgm:cxn modelId="{38714BF1-2A31-804F-9BB4-4F30B741FF33}" type="presOf" srcId="{E00139EA-9414-C74E-BBCF-91B1200F659B}" destId="{B9031D6E-B9A5-BF49-94F3-64D87024E60A}" srcOrd="0" destOrd="0" presId="urn:microsoft.com/office/officeart/2005/8/layout/cycle2"/>
    <dgm:cxn modelId="{13958FFD-E7F3-E344-A8D5-3BC2A967C30F}" type="presOf" srcId="{21BD1783-4245-1B43-8F05-02450B641C1C}" destId="{CA2920FA-A120-FE4C-8D61-51C603E3872A}" srcOrd="1" destOrd="0" presId="urn:microsoft.com/office/officeart/2005/8/layout/cycle2"/>
    <dgm:cxn modelId="{699CB1C4-ACD9-AC44-A0B0-48EF365AADCD}" type="presParOf" srcId="{E9AB6B76-B7A3-C848-96A2-503D102DECCF}" destId="{E31935DC-BF0D-2B4D-B9BE-3C11FD8EE48D}" srcOrd="0" destOrd="0" presId="urn:microsoft.com/office/officeart/2005/8/layout/cycle2"/>
    <dgm:cxn modelId="{128F602D-9E66-E94D-BDDD-17C277702156}" type="presParOf" srcId="{E9AB6B76-B7A3-C848-96A2-503D102DECCF}" destId="{CB5DA46C-AF8C-824C-B373-0FE8A09FCA94}" srcOrd="1" destOrd="0" presId="urn:microsoft.com/office/officeart/2005/8/layout/cycle2"/>
    <dgm:cxn modelId="{FBA1F20C-E66D-B641-9D86-E9119504330D}" type="presParOf" srcId="{CB5DA46C-AF8C-824C-B373-0FE8A09FCA94}" destId="{4A6E431A-5AE9-2C42-9705-8C48CE12250F}" srcOrd="0" destOrd="0" presId="urn:microsoft.com/office/officeart/2005/8/layout/cycle2"/>
    <dgm:cxn modelId="{C10D5092-E0F5-954B-A51A-5BF0AA5AA93C}" type="presParOf" srcId="{E9AB6B76-B7A3-C848-96A2-503D102DECCF}" destId="{F4F4E690-A2E5-A94F-A979-04B1C63F32F4}" srcOrd="2" destOrd="0" presId="urn:microsoft.com/office/officeart/2005/8/layout/cycle2"/>
    <dgm:cxn modelId="{5BDA28E8-B57C-8A4D-BE80-B109A835721E}" type="presParOf" srcId="{E9AB6B76-B7A3-C848-96A2-503D102DECCF}" destId="{81014901-067D-5944-A963-7B8D91E8AADD}" srcOrd="3" destOrd="0" presId="urn:microsoft.com/office/officeart/2005/8/layout/cycle2"/>
    <dgm:cxn modelId="{866B2757-3B11-7D46-8A97-940846BDD544}" type="presParOf" srcId="{81014901-067D-5944-A963-7B8D91E8AADD}" destId="{61146342-D4C0-C241-9EE4-F64309BA53D5}" srcOrd="0" destOrd="0" presId="urn:microsoft.com/office/officeart/2005/8/layout/cycle2"/>
    <dgm:cxn modelId="{D072D9C8-46B2-DA40-B2B2-EF48EE868569}" type="presParOf" srcId="{E9AB6B76-B7A3-C848-96A2-503D102DECCF}" destId="{B9031D6E-B9A5-BF49-94F3-64D87024E60A}" srcOrd="4" destOrd="0" presId="urn:microsoft.com/office/officeart/2005/8/layout/cycle2"/>
    <dgm:cxn modelId="{93339302-991F-FD4B-98D6-9DDBB822F6CC}" type="presParOf" srcId="{E9AB6B76-B7A3-C848-96A2-503D102DECCF}" destId="{5B946196-3879-DA47-9A99-C6C7ADAB048F}" srcOrd="5" destOrd="0" presId="urn:microsoft.com/office/officeart/2005/8/layout/cycle2"/>
    <dgm:cxn modelId="{A9CE9A8B-4DA4-7943-8F6E-B0610DC762B6}" type="presParOf" srcId="{5B946196-3879-DA47-9A99-C6C7ADAB048F}" destId="{4494116A-7D54-5448-A13C-1BE32D5DF4AD}" srcOrd="0" destOrd="0" presId="urn:microsoft.com/office/officeart/2005/8/layout/cycle2"/>
    <dgm:cxn modelId="{D3B8B06A-BDD6-D343-98C0-75BE40BBA032}" type="presParOf" srcId="{E9AB6B76-B7A3-C848-96A2-503D102DECCF}" destId="{DDC01904-64CB-1947-9565-D58C9EF03179}" srcOrd="6" destOrd="0" presId="urn:microsoft.com/office/officeart/2005/8/layout/cycle2"/>
    <dgm:cxn modelId="{4F077401-47E0-4B40-8E41-1CB5D825DAFE}" type="presParOf" srcId="{E9AB6B76-B7A3-C848-96A2-503D102DECCF}" destId="{F49E6C47-834A-354D-ADB1-C930CB73CE0D}" srcOrd="7" destOrd="0" presId="urn:microsoft.com/office/officeart/2005/8/layout/cycle2"/>
    <dgm:cxn modelId="{10623140-507A-174F-9FE4-1C94A7A682A8}" type="presParOf" srcId="{F49E6C47-834A-354D-ADB1-C930CB73CE0D}" destId="{01668CF4-DF43-D84C-9B8D-C5F1BCCA3F8B}" srcOrd="0" destOrd="0" presId="urn:microsoft.com/office/officeart/2005/8/layout/cycle2"/>
    <dgm:cxn modelId="{A74C6268-CFFB-7C4A-B357-71B5BB33A3B3}" type="presParOf" srcId="{E9AB6B76-B7A3-C848-96A2-503D102DECCF}" destId="{8830FB7C-3F35-914F-B519-B2849E1EF5E3}" srcOrd="8" destOrd="0" presId="urn:microsoft.com/office/officeart/2005/8/layout/cycle2"/>
    <dgm:cxn modelId="{E73EF571-40AE-A344-B953-9251BF027A63}" type="presParOf" srcId="{E9AB6B76-B7A3-C848-96A2-503D102DECCF}" destId="{D7D98496-1B49-3C48-A484-16C341920A21}" srcOrd="9" destOrd="0" presId="urn:microsoft.com/office/officeart/2005/8/layout/cycle2"/>
    <dgm:cxn modelId="{AE4D4399-8B10-6D4D-B279-A9CA2CDBDD0E}" type="presParOf" srcId="{D7D98496-1B49-3C48-A484-16C341920A21}" destId="{07614A24-8CF3-464C-844D-52A7C53F1A30}" srcOrd="0" destOrd="0" presId="urn:microsoft.com/office/officeart/2005/8/layout/cycle2"/>
    <dgm:cxn modelId="{F94EEAE8-835B-BF4D-A3E9-0B133D803ED3}" type="presParOf" srcId="{E9AB6B76-B7A3-C848-96A2-503D102DECCF}" destId="{E16AC61C-EA5C-4341-94CC-0CC0FA32EBCB}" srcOrd="10" destOrd="0" presId="urn:microsoft.com/office/officeart/2005/8/layout/cycle2"/>
    <dgm:cxn modelId="{8D2F5C85-312E-2C4E-85E3-2F8132A913FA}" type="presParOf" srcId="{E9AB6B76-B7A3-C848-96A2-503D102DECCF}" destId="{BD895DBB-E849-C043-9FA6-D71AEDFCFFF5}" srcOrd="11" destOrd="0" presId="urn:microsoft.com/office/officeart/2005/8/layout/cycle2"/>
    <dgm:cxn modelId="{27E71F52-D896-6C4C-9A01-5724543C28E4}" type="presParOf" srcId="{BD895DBB-E849-C043-9FA6-D71AEDFCFFF5}" destId="{CA2920FA-A120-FE4C-8D61-51C603E3872A}" srcOrd="0" destOrd="0" presId="urn:microsoft.com/office/officeart/2005/8/layout/cycle2"/>
    <dgm:cxn modelId="{55F53E74-0EF4-AE49-83C7-AB5F566EAAFA}" type="presParOf" srcId="{E9AB6B76-B7A3-C848-96A2-503D102DECCF}" destId="{A64650B7-3EBC-C447-8DB8-2A73444BF422}" srcOrd="12" destOrd="0" presId="urn:microsoft.com/office/officeart/2005/8/layout/cycle2"/>
    <dgm:cxn modelId="{DABD8C4C-0A78-0A47-A4C9-687F73161D82}" type="presParOf" srcId="{E9AB6B76-B7A3-C848-96A2-503D102DECCF}" destId="{3FF42773-521D-BD4B-817C-AE059D1BFC6B}" srcOrd="13" destOrd="0" presId="urn:microsoft.com/office/officeart/2005/8/layout/cycle2"/>
    <dgm:cxn modelId="{8A325C51-5C13-8343-8984-D5226ED93C7B}" type="presParOf" srcId="{3FF42773-521D-BD4B-817C-AE059D1BFC6B}" destId="{DFDB63E2-5569-7840-B503-F7735D353E4D}" srcOrd="0" destOrd="0" presId="urn:microsoft.com/office/officeart/2005/8/layout/cycle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1935DC-BF0D-2B4D-B9BE-3C11FD8EE48D}">
      <dsp:nvSpPr>
        <dsp:cNvPr id="0" name=""/>
        <dsp:cNvSpPr/>
      </dsp:nvSpPr>
      <dsp:spPr>
        <a:xfrm>
          <a:off x="2414431" y="917"/>
          <a:ext cx="1175697" cy="1175697"/>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sr-Cyrl-RS" sz="1000" kern="1200">
              <a:latin typeface="Calibri" panose="020F0502020204030204"/>
              <a:ea typeface="+mn-ea"/>
              <a:cs typeface="+mn-cs"/>
            </a:rPr>
            <a:t>Припремна фаза и организација процеса</a:t>
          </a:r>
          <a:endParaRPr lang="en-US" sz="1000" kern="1200">
            <a:latin typeface="Calibri" panose="020F0502020204030204"/>
            <a:ea typeface="+mn-ea"/>
            <a:cs typeface="+mn-cs"/>
          </a:endParaRPr>
        </a:p>
      </dsp:txBody>
      <dsp:txXfrm>
        <a:off x="2586608" y="173094"/>
        <a:ext cx="831343" cy="831343"/>
      </dsp:txXfrm>
    </dsp:sp>
    <dsp:sp modelId="{CB5DA46C-AF8C-824C-B373-0FE8A09FCA94}">
      <dsp:nvSpPr>
        <dsp:cNvPr id="0" name=""/>
        <dsp:cNvSpPr/>
      </dsp:nvSpPr>
      <dsp:spPr>
        <a:xfrm rot="1542857">
          <a:off x="3633189" y="769352"/>
          <a:ext cx="312125" cy="396797"/>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755650">
            <a:lnSpc>
              <a:spcPct val="90000"/>
            </a:lnSpc>
            <a:spcBef>
              <a:spcPct val="0"/>
            </a:spcBef>
            <a:spcAft>
              <a:spcPct val="35000"/>
            </a:spcAft>
            <a:buNone/>
          </a:pPr>
          <a:endParaRPr lang="en-US" sz="1700" kern="1200"/>
        </a:p>
      </dsp:txBody>
      <dsp:txXfrm>
        <a:off x="3637825" y="828397"/>
        <a:ext cx="218488" cy="238079"/>
      </dsp:txXfrm>
    </dsp:sp>
    <dsp:sp modelId="{F4F4E690-A2E5-A94F-A979-04B1C63F32F4}">
      <dsp:nvSpPr>
        <dsp:cNvPr id="0" name=""/>
        <dsp:cNvSpPr/>
      </dsp:nvSpPr>
      <dsp:spPr>
        <a:xfrm>
          <a:off x="4004292" y="766554"/>
          <a:ext cx="1175697" cy="1175697"/>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sr-Cyrl-RS" sz="1000" kern="1200">
              <a:latin typeface="Calibri" panose="020F0502020204030204"/>
              <a:ea typeface="+mn-ea"/>
              <a:cs typeface="+mn-cs"/>
            </a:rPr>
            <a:t>Преглед и анализа постојећег стања</a:t>
          </a:r>
          <a:endParaRPr lang="en-US" sz="1000" kern="1200">
            <a:latin typeface="Calibri" panose="020F0502020204030204"/>
            <a:ea typeface="+mn-ea"/>
            <a:cs typeface="+mn-cs"/>
          </a:endParaRPr>
        </a:p>
      </dsp:txBody>
      <dsp:txXfrm>
        <a:off x="4176469" y="938731"/>
        <a:ext cx="831343" cy="831343"/>
      </dsp:txXfrm>
    </dsp:sp>
    <dsp:sp modelId="{81014901-067D-5944-A963-7B8D91E8AADD}">
      <dsp:nvSpPr>
        <dsp:cNvPr id="0" name=""/>
        <dsp:cNvSpPr/>
      </dsp:nvSpPr>
      <dsp:spPr>
        <a:xfrm rot="4616358">
          <a:off x="4637664" y="1994124"/>
          <a:ext cx="297814" cy="396797"/>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755650">
            <a:lnSpc>
              <a:spcPct val="90000"/>
            </a:lnSpc>
            <a:spcBef>
              <a:spcPct val="0"/>
            </a:spcBef>
            <a:spcAft>
              <a:spcPct val="35000"/>
            </a:spcAft>
            <a:buNone/>
          </a:pPr>
          <a:endParaRPr lang="en-US" sz="1700" kern="1200"/>
        </a:p>
      </dsp:txBody>
      <dsp:txXfrm>
        <a:off x="4672241" y="2029967"/>
        <a:ext cx="208470" cy="238079"/>
      </dsp:txXfrm>
    </dsp:sp>
    <dsp:sp modelId="{B9031D6E-B9A5-BF49-94F3-64D87024E60A}">
      <dsp:nvSpPr>
        <dsp:cNvPr id="0" name=""/>
        <dsp:cNvSpPr/>
      </dsp:nvSpPr>
      <dsp:spPr>
        <a:xfrm>
          <a:off x="4396963" y="2459216"/>
          <a:ext cx="1175697" cy="1175697"/>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sr-Cyrl-RS" sz="1000" kern="1200">
              <a:latin typeface="Calibri" panose="020F0502020204030204"/>
              <a:ea typeface="+mn-ea"/>
              <a:cs typeface="+mn-cs"/>
            </a:rPr>
            <a:t>Дефинисање визије</a:t>
          </a:r>
          <a:endParaRPr lang="en-US" sz="1000" kern="1200">
            <a:latin typeface="Calibri" panose="020F0502020204030204"/>
            <a:ea typeface="+mn-ea"/>
            <a:cs typeface="+mn-cs"/>
          </a:endParaRPr>
        </a:p>
      </dsp:txBody>
      <dsp:txXfrm>
        <a:off x="4569140" y="2631393"/>
        <a:ext cx="831343" cy="831343"/>
      </dsp:txXfrm>
    </dsp:sp>
    <dsp:sp modelId="{5B946196-3879-DA47-9A99-C6C7ADAB048F}">
      <dsp:nvSpPr>
        <dsp:cNvPr id="0" name=""/>
        <dsp:cNvSpPr/>
      </dsp:nvSpPr>
      <dsp:spPr>
        <a:xfrm rot="7681050">
          <a:off x="4278514" y="3545118"/>
          <a:ext cx="323653" cy="396797"/>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755650">
            <a:lnSpc>
              <a:spcPct val="90000"/>
            </a:lnSpc>
            <a:spcBef>
              <a:spcPct val="0"/>
            </a:spcBef>
            <a:spcAft>
              <a:spcPct val="35000"/>
            </a:spcAft>
            <a:buNone/>
          </a:pPr>
          <a:endParaRPr lang="en-US" sz="1700" kern="1200"/>
        </a:p>
      </dsp:txBody>
      <dsp:txXfrm rot="10800000">
        <a:off x="4356963" y="3586230"/>
        <a:ext cx="226557" cy="238079"/>
      </dsp:txXfrm>
    </dsp:sp>
    <dsp:sp modelId="{DDC01904-64CB-1947-9565-D58C9EF03179}">
      <dsp:nvSpPr>
        <dsp:cNvPr id="0" name=""/>
        <dsp:cNvSpPr/>
      </dsp:nvSpPr>
      <dsp:spPr>
        <a:xfrm>
          <a:off x="3296737" y="3866555"/>
          <a:ext cx="1175697" cy="1175697"/>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sr-Cyrl-RS" sz="1000" kern="1200">
              <a:latin typeface="Calibri" panose="020F0502020204030204"/>
              <a:ea typeface="+mn-ea"/>
              <a:cs typeface="+mn-cs"/>
            </a:rPr>
            <a:t>Дефинисање приоритетних циљева</a:t>
          </a:r>
          <a:endParaRPr lang="en-US" sz="1000" kern="1200">
            <a:latin typeface="Calibri" panose="020F0502020204030204"/>
            <a:ea typeface="+mn-ea"/>
            <a:cs typeface="+mn-cs"/>
          </a:endParaRPr>
        </a:p>
      </dsp:txBody>
      <dsp:txXfrm>
        <a:off x="3468914" y="4038732"/>
        <a:ext cx="831343" cy="831343"/>
      </dsp:txXfrm>
    </dsp:sp>
    <dsp:sp modelId="{F49E6C47-834A-354D-ADB1-C930CB73CE0D}">
      <dsp:nvSpPr>
        <dsp:cNvPr id="0" name=""/>
        <dsp:cNvSpPr/>
      </dsp:nvSpPr>
      <dsp:spPr>
        <a:xfrm rot="10800000">
          <a:off x="2855051" y="4256004"/>
          <a:ext cx="312125" cy="396797"/>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755650">
            <a:lnSpc>
              <a:spcPct val="90000"/>
            </a:lnSpc>
            <a:spcBef>
              <a:spcPct val="0"/>
            </a:spcBef>
            <a:spcAft>
              <a:spcPct val="35000"/>
            </a:spcAft>
            <a:buNone/>
          </a:pPr>
          <a:endParaRPr lang="en-US" sz="1700" kern="1200"/>
        </a:p>
      </dsp:txBody>
      <dsp:txXfrm rot="10800000">
        <a:off x="2948688" y="4335363"/>
        <a:ext cx="218488" cy="238079"/>
      </dsp:txXfrm>
    </dsp:sp>
    <dsp:sp modelId="{8830FB7C-3F35-914F-B519-B2849E1EF5E3}">
      <dsp:nvSpPr>
        <dsp:cNvPr id="0" name=""/>
        <dsp:cNvSpPr/>
      </dsp:nvSpPr>
      <dsp:spPr>
        <a:xfrm>
          <a:off x="1532124" y="3866555"/>
          <a:ext cx="1175697" cy="1175697"/>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sr-Cyrl-RS" sz="1000" kern="1200">
              <a:latin typeface="Calibri" panose="020F0502020204030204"/>
              <a:ea typeface="+mn-ea"/>
              <a:cs typeface="+mn-cs"/>
            </a:rPr>
            <a:t>Дефинисање мера</a:t>
          </a:r>
          <a:endParaRPr lang="en-US" sz="1000" kern="1200">
            <a:latin typeface="Calibri" panose="020F0502020204030204"/>
            <a:ea typeface="+mn-ea"/>
            <a:cs typeface="+mn-cs"/>
          </a:endParaRPr>
        </a:p>
      </dsp:txBody>
      <dsp:txXfrm>
        <a:off x="1704301" y="4038732"/>
        <a:ext cx="831343" cy="831343"/>
      </dsp:txXfrm>
    </dsp:sp>
    <dsp:sp modelId="{D7D98496-1B49-3C48-A484-16C341920A21}">
      <dsp:nvSpPr>
        <dsp:cNvPr id="0" name=""/>
        <dsp:cNvSpPr/>
      </dsp:nvSpPr>
      <dsp:spPr>
        <a:xfrm rot="13885714">
          <a:off x="1419309" y="3573096"/>
          <a:ext cx="312125" cy="396797"/>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755650">
            <a:lnSpc>
              <a:spcPct val="90000"/>
            </a:lnSpc>
            <a:spcBef>
              <a:spcPct val="0"/>
            </a:spcBef>
            <a:spcAft>
              <a:spcPct val="35000"/>
            </a:spcAft>
            <a:buNone/>
          </a:pPr>
          <a:endParaRPr lang="en-US" sz="1700" kern="1200"/>
        </a:p>
      </dsp:txBody>
      <dsp:txXfrm rot="10800000">
        <a:off x="1495318" y="3689059"/>
        <a:ext cx="218488" cy="238079"/>
      </dsp:txXfrm>
    </dsp:sp>
    <dsp:sp modelId="{E16AC61C-EA5C-4341-94CC-0CC0FA32EBCB}">
      <dsp:nvSpPr>
        <dsp:cNvPr id="0" name=""/>
        <dsp:cNvSpPr/>
      </dsp:nvSpPr>
      <dsp:spPr>
        <a:xfrm>
          <a:off x="431906" y="2486924"/>
          <a:ext cx="1175697" cy="1175697"/>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az-Cyrl-AZ" sz="900" kern="1200">
              <a:latin typeface="Calibri" panose="020F0502020204030204"/>
              <a:ea typeface="+mn-ea"/>
              <a:cs typeface="+mn-cs"/>
            </a:rPr>
            <a:t>Дефинисање оквира за спровођење, праћење спровођења, извештавање и вредновање</a:t>
          </a:r>
          <a:endParaRPr lang="en-US" sz="900" kern="1200">
            <a:latin typeface="Calibri" panose="020F0502020204030204"/>
            <a:ea typeface="+mn-ea"/>
            <a:cs typeface="+mn-cs"/>
          </a:endParaRPr>
        </a:p>
      </dsp:txBody>
      <dsp:txXfrm>
        <a:off x="604083" y="2659101"/>
        <a:ext cx="831343" cy="831343"/>
      </dsp:txXfrm>
    </dsp:sp>
    <dsp:sp modelId="{BD895DBB-E849-C043-9FA6-D71AEDFCFFF5}">
      <dsp:nvSpPr>
        <dsp:cNvPr id="0" name=""/>
        <dsp:cNvSpPr/>
      </dsp:nvSpPr>
      <dsp:spPr>
        <a:xfrm rot="16971429">
          <a:off x="1058058" y="2024801"/>
          <a:ext cx="312125" cy="396797"/>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755650">
            <a:lnSpc>
              <a:spcPct val="90000"/>
            </a:lnSpc>
            <a:spcBef>
              <a:spcPct val="0"/>
            </a:spcBef>
            <a:spcAft>
              <a:spcPct val="35000"/>
            </a:spcAft>
            <a:buNone/>
          </a:pPr>
          <a:endParaRPr lang="en-US" sz="1700" kern="1200"/>
        </a:p>
      </dsp:txBody>
      <dsp:txXfrm>
        <a:off x="1094458" y="2149805"/>
        <a:ext cx="218488" cy="238079"/>
      </dsp:txXfrm>
    </dsp:sp>
    <dsp:sp modelId="{A64650B7-3EBC-C447-8DB8-2A73444BF422}">
      <dsp:nvSpPr>
        <dsp:cNvPr id="0" name=""/>
        <dsp:cNvSpPr/>
      </dsp:nvSpPr>
      <dsp:spPr>
        <a:xfrm>
          <a:off x="824569" y="766554"/>
          <a:ext cx="1175697" cy="1175697"/>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sr-Cyrl-RS" sz="1000" kern="1200">
              <a:latin typeface="Calibri" panose="020F0502020204030204"/>
              <a:ea typeface="+mn-ea"/>
              <a:cs typeface="+mn-cs"/>
            </a:rPr>
            <a:t>Усвајање плана развоја</a:t>
          </a:r>
          <a:endParaRPr lang="en-US" sz="1000" kern="1200">
            <a:latin typeface="Calibri" panose="020F0502020204030204"/>
            <a:ea typeface="+mn-ea"/>
            <a:cs typeface="+mn-cs"/>
          </a:endParaRPr>
        </a:p>
      </dsp:txBody>
      <dsp:txXfrm>
        <a:off x="996746" y="938731"/>
        <a:ext cx="831343" cy="831343"/>
      </dsp:txXfrm>
    </dsp:sp>
    <dsp:sp modelId="{3FF42773-521D-BD4B-817C-AE059D1BFC6B}">
      <dsp:nvSpPr>
        <dsp:cNvPr id="0" name=""/>
        <dsp:cNvSpPr/>
      </dsp:nvSpPr>
      <dsp:spPr>
        <a:xfrm rot="20057143">
          <a:off x="2043327" y="777018"/>
          <a:ext cx="312125" cy="396797"/>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marL="0" lvl="0" indent="0" algn="ctr" defTabSz="755650">
            <a:lnSpc>
              <a:spcPct val="90000"/>
            </a:lnSpc>
            <a:spcBef>
              <a:spcPct val="0"/>
            </a:spcBef>
            <a:spcAft>
              <a:spcPct val="35000"/>
            </a:spcAft>
            <a:buNone/>
          </a:pPr>
          <a:endParaRPr lang="en-US" sz="1700" kern="1200"/>
        </a:p>
      </dsp:txBody>
      <dsp:txXfrm>
        <a:off x="2047963" y="876691"/>
        <a:ext cx="218488" cy="238079"/>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Израда Плана развоја општине Бач 2022-2028. реализована је кроз пројекат финансиран из бесповратних средстава словачке развојне помоћи  (SlovakAid), а спроводи се посредством Програма Уједињених нација за развој у Србији (UNDP). Стручну подршку у изради пружила је Стална конференције градова и општина (СКГО).</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51AEEE-897C-3C40-A706-F167AFF88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89</Pages>
  <Words>27945</Words>
  <Characters>159288</Characters>
  <Application>Microsoft Office Word</Application>
  <DocSecurity>0</DocSecurity>
  <Lines>1327</Lines>
  <Paragraphs>373</Paragraphs>
  <ScaleCrop>false</ScaleCrop>
  <HeadingPairs>
    <vt:vector size="2" baseType="variant">
      <vt:variant>
        <vt:lpstr>Title</vt:lpstr>
      </vt:variant>
      <vt:variant>
        <vt:i4>1</vt:i4>
      </vt:variant>
    </vt:vector>
  </HeadingPairs>
  <TitlesOfParts>
    <vt:vector size="1" baseType="lpstr">
      <vt:lpstr>план развоја општине бач</vt:lpstr>
    </vt:vector>
  </TitlesOfParts>
  <Company/>
  <LinksUpToDate>false</LinksUpToDate>
  <CharactersWithSpaces>186860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развоја општине бач</dc:title>
  <dc:subject>2022 - 2028.</dc:subject>
  <dc:creator>Jelena Kovačević</dc:creator>
  <cp:keywords/>
  <dc:description/>
  <cp:lastModifiedBy>Jelena Kovačević</cp:lastModifiedBy>
  <cp:revision>10</cp:revision>
  <dcterms:created xsi:type="dcterms:W3CDTF">2022-03-15T08:03:00Z</dcterms:created>
  <dcterms:modified xsi:type="dcterms:W3CDTF">2022-03-15T11:29:00Z</dcterms:modified>
</cp:coreProperties>
</file>